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8C586E" w:rsidP="0041776B">
      <w:pPr>
        <w:jc w:val="center"/>
        <w:rPr>
          <w:szCs w:val="28"/>
        </w:rPr>
      </w:pPr>
      <w:r>
        <w:rPr>
          <w:noProof/>
          <w:szCs w:val="28"/>
          <w:lang w:eastAsia="en-GB"/>
        </w:rPr>
        <mc:AlternateContent>
          <mc:Choice Requires="wps">
            <w:drawing>
              <wp:anchor distT="0" distB="0" distL="114300" distR="114300" simplePos="0" relativeHeight="251658240"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190353" w:rsidRPr="009F7129" w:rsidRDefault="00190353">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" strokecolor="#4bacc6" strokeweight="3pt">
                <v:textbox>
                  <w:txbxContent>
                    <w:p w:rsidR="00190353" w:rsidRPr="009F7129" w:rsidRDefault="00190353">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7216" behindDoc="0" locked="0" layoutInCell="1" allowOverlap="1">
            <wp:simplePos x="0" y="0"/>
            <wp:positionH relativeFrom="column">
              <wp:posOffset>7547610</wp:posOffset>
            </wp:positionH>
            <wp:positionV relativeFrom="paragraph">
              <wp:posOffset>-383540</wp:posOffset>
            </wp:positionV>
            <wp:extent cx="2357755" cy="553085"/>
            <wp:effectExtent l="0" t="0" r="0" b="0"/>
            <wp:wrapSquare wrapText="bothSides"/>
            <wp:docPr id="2"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1919"/>
        <w:gridCol w:w="56"/>
        <w:gridCol w:w="115"/>
        <w:gridCol w:w="514"/>
        <w:gridCol w:w="297"/>
        <w:gridCol w:w="170"/>
        <w:gridCol w:w="984"/>
        <w:gridCol w:w="978"/>
        <w:gridCol w:w="421"/>
        <w:gridCol w:w="257"/>
        <w:gridCol w:w="1269"/>
        <w:gridCol w:w="1538"/>
        <w:gridCol w:w="693"/>
        <w:gridCol w:w="702"/>
        <w:gridCol w:w="693"/>
        <w:gridCol w:w="845"/>
        <w:gridCol w:w="232"/>
        <w:gridCol w:w="1303"/>
        <w:gridCol w:w="1191"/>
        <w:gridCol w:w="19"/>
        <w:gridCol w:w="12"/>
        <w:gridCol w:w="40"/>
      </w:tblGrid>
      <w:tr w:rsidR="00BC3178" w:rsidRPr="001D0A10" w:rsidTr="00EB1134">
        <w:trPr>
          <w:gridAfter w:val="2"/>
          <w:wAfter w:w="18" w:type="pct"/>
        </w:trPr>
        <w:tc>
          <w:tcPr>
            <w:tcW w:w="4982"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EB1134">
        <w:trPr>
          <w:gridAfter w:val="2"/>
          <w:wAfter w:w="18" w:type="pct"/>
        </w:trPr>
        <w:tc>
          <w:tcPr>
            <w:tcW w:w="1705" w:type="pct"/>
            <w:gridSpan w:val="8"/>
            <w:tcBorders>
              <w:top w:val="single" w:sz="2" w:space="0" w:color="auto"/>
              <w:bottom w:val="single" w:sz="2" w:space="0" w:color="auto"/>
            </w:tcBorders>
            <w:shd w:val="clear" w:color="auto" w:fill="EDF7F9"/>
          </w:tcPr>
          <w:p w:rsidR="009F33E4" w:rsidRDefault="00BA4D7B" w:rsidP="00BA1F9D">
            <w:pPr>
              <w:numPr>
                <w:ilvl w:val="1"/>
                <w:numId w:val="29"/>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277" w:type="pct"/>
            <w:gridSpan w:val="13"/>
            <w:tcBorders>
              <w:top w:val="single" w:sz="2" w:space="0" w:color="auto"/>
              <w:bottom w:val="single" w:sz="2" w:space="0" w:color="auto"/>
            </w:tcBorders>
          </w:tcPr>
          <w:p w:rsidR="00BA4D7B" w:rsidRPr="009513C3" w:rsidRDefault="001B57AE" w:rsidP="00BC3178">
            <w:pPr>
              <w:spacing w:after="0"/>
              <w:ind w:left="720"/>
              <w:rPr>
                <w:sz w:val="24"/>
              </w:rPr>
            </w:pPr>
            <w:r w:rsidRPr="009513C3">
              <w:rPr>
                <w:sz w:val="24"/>
              </w:rPr>
              <w:t>Analgesia Policy including conscious sedation for Bone Marrow Biopsy</w:t>
            </w:r>
            <w:r w:rsidR="009513C3" w:rsidRPr="009513C3">
              <w:rPr>
                <w:sz w:val="24"/>
              </w:rPr>
              <w:t xml:space="preserve"> </w:t>
            </w:r>
            <w:r w:rsidR="009513C3" w:rsidRPr="009513C3">
              <w:rPr>
                <w:rFonts w:cs="Arial"/>
                <w:bCs/>
                <w:sz w:val="24"/>
              </w:rPr>
              <w:t>for adult patients aged 16 and over</w:t>
            </w:r>
          </w:p>
        </w:tc>
      </w:tr>
      <w:tr w:rsidR="00022C4E" w:rsidRPr="001D0A10" w:rsidTr="00EB1134">
        <w:trPr>
          <w:gridAfter w:val="2"/>
          <w:wAfter w:w="18" w:type="pct"/>
        </w:trPr>
        <w:tc>
          <w:tcPr>
            <w:tcW w:w="2157" w:type="pct"/>
            <w:gridSpan w:val="10"/>
            <w:tcBorders>
              <w:top w:val="single" w:sz="2" w:space="0" w:color="auto"/>
              <w:bottom w:val="single" w:sz="2" w:space="0" w:color="auto"/>
            </w:tcBorders>
            <w:shd w:val="clear" w:color="auto" w:fill="EDF7F9"/>
          </w:tcPr>
          <w:p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1B57AE" w:rsidRDefault="00976226" w:rsidP="00BC3178">
            <w:pPr>
              <w:spacing w:after="0"/>
              <w:jc w:val="center"/>
              <w:rPr>
                <w:sz w:val="24"/>
                <w:u w:val="single"/>
              </w:rPr>
            </w:pPr>
            <w:r w:rsidRPr="001B57AE">
              <w:rPr>
                <w:sz w:val="24"/>
                <w:u w:val="single"/>
              </w:rPr>
              <w:t>New</w:t>
            </w:r>
          </w:p>
        </w:tc>
        <w:tc>
          <w:tcPr>
            <w:tcW w:w="948" w:type="pct"/>
            <w:gridSpan w:val="4"/>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Existing</w:t>
            </w:r>
          </w:p>
        </w:tc>
        <w:tc>
          <w:tcPr>
            <w:tcW w:w="886" w:type="pct"/>
            <w:gridSpan w:val="4"/>
            <w:tcBorders>
              <w:top w:val="single" w:sz="2" w:space="0" w:color="auto"/>
              <w:bottom w:val="single" w:sz="2" w:space="0" w:color="auto"/>
            </w:tcBorders>
          </w:tcPr>
          <w:p w:rsidR="00976226" w:rsidRPr="0089095F" w:rsidRDefault="00976226" w:rsidP="00BC3178">
            <w:pPr>
              <w:spacing w:after="0"/>
              <w:jc w:val="center"/>
              <w:rPr>
                <w:sz w:val="24"/>
              </w:rPr>
            </w:pPr>
            <w:r w:rsidRPr="0089095F">
              <w:rPr>
                <w:sz w:val="24"/>
              </w:rPr>
              <w:t>Revised</w:t>
            </w:r>
          </w:p>
        </w:tc>
      </w:tr>
      <w:tr w:rsidR="00422BBE" w:rsidRPr="001D0A10" w:rsidTr="00EB1134">
        <w:trPr>
          <w:gridAfter w:val="2"/>
          <w:wAfter w:w="18" w:type="pct"/>
          <w:trHeight w:val="1436"/>
        </w:trPr>
        <w:tc>
          <w:tcPr>
            <w:tcW w:w="1705" w:type="pct"/>
            <w:gridSpan w:val="8"/>
            <w:tcBorders>
              <w:top w:val="single" w:sz="2" w:space="0" w:color="auto"/>
            </w:tcBorders>
            <w:shd w:val="clear" w:color="auto" w:fill="EDF7F9"/>
          </w:tcPr>
          <w:p w:rsidR="00A3763F" w:rsidRDefault="00A3763F" w:rsidP="00BC3178">
            <w:pPr>
              <w:numPr>
                <w:ilvl w:val="1"/>
                <w:numId w:val="29"/>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52" w:type="pct"/>
            <w:gridSpan w:val="2"/>
            <w:tcBorders>
              <w:top w:val="single" w:sz="2" w:space="0" w:color="auto"/>
            </w:tcBorders>
          </w:tcPr>
          <w:p w:rsidR="00A3763F" w:rsidRDefault="00A3763F" w:rsidP="00BC3178">
            <w:pPr>
              <w:spacing w:after="0"/>
              <w:jc w:val="center"/>
              <w:rPr>
                <w:sz w:val="24"/>
              </w:rPr>
            </w:pPr>
            <w:r>
              <w:rPr>
                <w:sz w:val="24"/>
              </w:rPr>
              <w:t>Corporate Services Group</w:t>
            </w:r>
          </w:p>
          <w:p w:rsidR="00E957BD" w:rsidRPr="00E957BD" w:rsidRDefault="00E957BD" w:rsidP="00BC3178">
            <w:pPr>
              <w:spacing w:after="0"/>
              <w:jc w:val="center"/>
              <w:rPr>
                <w:i/>
                <w:sz w:val="20"/>
              </w:rPr>
            </w:pPr>
            <w:r w:rsidRPr="00E957BD">
              <w:rPr>
                <w:i/>
                <w:sz w:val="16"/>
              </w:rPr>
              <w:t>(Please specify)</w:t>
            </w:r>
          </w:p>
        </w:tc>
        <w:tc>
          <w:tcPr>
            <w:tcW w:w="493" w:type="pct"/>
            <w:gridSpan w:val="2"/>
            <w:tcBorders>
              <w:top w:val="single" w:sz="2" w:space="0" w:color="auto"/>
            </w:tcBorders>
          </w:tcPr>
          <w:p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rsidR="00A3763F" w:rsidRPr="001B57AE" w:rsidRDefault="00430CB7" w:rsidP="00430CB7">
            <w:pPr>
              <w:spacing w:after="0"/>
              <w:jc w:val="center"/>
              <w:rPr>
                <w:sz w:val="24"/>
                <w:u w:val="single"/>
              </w:rPr>
            </w:pPr>
            <w:r w:rsidRPr="001B57AE">
              <w:rPr>
                <w:sz w:val="24"/>
                <w:u w:val="single"/>
              </w:rPr>
              <w:t>Surgery</w:t>
            </w:r>
            <w:r w:rsidR="00A3763F" w:rsidRPr="001B57AE">
              <w:rPr>
                <w:sz w:val="24"/>
                <w:u w:val="single"/>
              </w:rPr>
              <w:t xml:space="preserve"> &amp; Specialist Services</w:t>
            </w:r>
          </w:p>
        </w:tc>
        <w:tc>
          <w:tcPr>
            <w:tcW w:w="497" w:type="pct"/>
            <w:gridSpan w:val="2"/>
            <w:tcBorders>
              <w:top w:val="single" w:sz="2" w:space="0" w:color="auto"/>
            </w:tcBorders>
          </w:tcPr>
          <w:p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90"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EB1134">
        <w:trPr>
          <w:gridAfter w:val="2"/>
          <w:wAfter w:w="18" w:type="pct"/>
          <w:trHeight w:val="807"/>
        </w:trPr>
        <w:tc>
          <w:tcPr>
            <w:tcW w:w="1705" w:type="pct"/>
            <w:gridSpan w:val="8"/>
            <w:tcBorders>
              <w:top w:val="single" w:sz="2" w:space="0" w:color="auto"/>
              <w:bottom w:val="single" w:sz="2" w:space="0" w:color="auto"/>
            </w:tcBorders>
            <w:shd w:val="clear" w:color="auto" w:fill="EDF7F9"/>
          </w:tcPr>
          <w:p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CB7B5C">
              <w:rPr>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277" w:type="pct"/>
            <w:gridSpan w:val="13"/>
            <w:tcBorders>
              <w:top w:val="single" w:sz="2" w:space="0" w:color="auto"/>
              <w:bottom w:val="single" w:sz="2" w:space="0" w:color="auto"/>
            </w:tcBorders>
          </w:tcPr>
          <w:p w:rsidR="001B57AE" w:rsidRDefault="001B57AE" w:rsidP="001B57AE">
            <w:pPr>
              <w:spacing w:after="0" w:line="240" w:lineRule="auto"/>
              <w:rPr>
                <w:rFonts w:cs="Arial"/>
                <w:sz w:val="24"/>
              </w:rPr>
            </w:pPr>
            <w:r w:rsidRPr="001B57AE">
              <w:rPr>
                <w:b/>
                <w:sz w:val="24"/>
              </w:rPr>
              <w:t xml:space="preserve">Background:  </w:t>
            </w:r>
            <w:r w:rsidRPr="001B57AE">
              <w:rPr>
                <w:rFonts w:cs="Arial"/>
                <w:sz w:val="24"/>
              </w:rPr>
              <w:t>Bone marrow aspirate and trephine biopsy is well recognised as a painful procedure. Over 500 bone marrows are performed yearly within the Trust.</w:t>
            </w:r>
          </w:p>
          <w:p w:rsidR="001B57AE" w:rsidRPr="001B57AE" w:rsidRDefault="001B57AE" w:rsidP="001B57AE">
            <w:pPr>
              <w:spacing w:after="0" w:line="240" w:lineRule="auto"/>
              <w:rPr>
                <w:rFonts w:cs="Arial"/>
                <w:sz w:val="24"/>
              </w:rPr>
            </w:pPr>
          </w:p>
          <w:p w:rsidR="001B57AE" w:rsidRDefault="001B57AE" w:rsidP="001B57AE">
            <w:pPr>
              <w:spacing w:after="0" w:line="240" w:lineRule="auto"/>
              <w:rPr>
                <w:rFonts w:cs="Arial"/>
                <w:sz w:val="24"/>
              </w:rPr>
            </w:pPr>
            <w:r w:rsidRPr="001B57AE">
              <w:rPr>
                <w:rFonts w:cs="Arial"/>
                <w:b/>
                <w:sz w:val="24"/>
              </w:rPr>
              <w:t xml:space="preserve">Scope:  </w:t>
            </w:r>
            <w:r w:rsidRPr="001B57AE">
              <w:rPr>
                <w:rFonts w:cs="Arial"/>
                <w:sz w:val="24"/>
              </w:rPr>
              <w:t>Medical staff, nurse practitioners and nursing staff involved in care for patients undergoing bone marrow biopsy (BMB).</w:t>
            </w:r>
          </w:p>
          <w:p w:rsidR="001B57AE" w:rsidRDefault="001B57AE" w:rsidP="001B57AE">
            <w:pPr>
              <w:spacing w:after="0" w:line="240" w:lineRule="auto"/>
              <w:rPr>
                <w:rFonts w:cs="Arial"/>
                <w:sz w:val="24"/>
              </w:rPr>
            </w:pPr>
          </w:p>
          <w:p w:rsidR="001B57AE" w:rsidRDefault="001B57AE" w:rsidP="001B57AE">
            <w:pPr>
              <w:spacing w:after="0" w:line="240" w:lineRule="auto"/>
              <w:rPr>
                <w:rFonts w:cs="Arial"/>
                <w:sz w:val="24"/>
              </w:rPr>
            </w:pPr>
            <w:r w:rsidRPr="001B57AE">
              <w:rPr>
                <w:rFonts w:cs="Arial"/>
                <w:b/>
                <w:sz w:val="24"/>
              </w:rPr>
              <w:t>Purpose:</w:t>
            </w:r>
            <w:r w:rsidRPr="001B57AE">
              <w:rPr>
                <w:rFonts w:cs="Arial"/>
                <w:sz w:val="24"/>
              </w:rPr>
              <w:t xml:space="preserve">  To ensure consistency of practice.</w:t>
            </w:r>
            <w:r>
              <w:rPr>
                <w:rFonts w:cs="Arial"/>
                <w:sz w:val="24"/>
              </w:rPr>
              <w:t xml:space="preserve">  The aim of this policy is to ensure patients undergoing the bone marrow biopsy and trephine procedure are managed in a consistent manner when managing the pain this investigation causes.  It is well recognised that this is a very painful procedure of patients to endure.</w:t>
            </w:r>
          </w:p>
          <w:p w:rsidR="001B57AE" w:rsidRDefault="001B57AE" w:rsidP="001B57AE">
            <w:pPr>
              <w:spacing w:after="0" w:line="240" w:lineRule="auto"/>
              <w:rPr>
                <w:rFonts w:cs="Arial"/>
                <w:sz w:val="24"/>
              </w:rPr>
            </w:pPr>
          </w:p>
          <w:p w:rsidR="001B57AE" w:rsidRPr="001B57AE" w:rsidRDefault="001B57AE" w:rsidP="001B57AE">
            <w:pPr>
              <w:rPr>
                <w:rFonts w:cs="Arial"/>
                <w:sz w:val="24"/>
              </w:rPr>
            </w:pPr>
            <w:r w:rsidRPr="001B57AE">
              <w:rPr>
                <w:rFonts w:cs="Arial"/>
                <w:b/>
                <w:sz w:val="24"/>
              </w:rPr>
              <w:t xml:space="preserve">Dissemination:  </w:t>
            </w:r>
            <w:r w:rsidRPr="001B57AE">
              <w:rPr>
                <w:rFonts w:cs="Arial"/>
                <w:sz w:val="24"/>
              </w:rPr>
              <w:t>This policy is relevant to those listed below:</w:t>
            </w:r>
          </w:p>
          <w:p w:rsidR="001B57AE" w:rsidRDefault="001B57AE" w:rsidP="001B57AE">
            <w:pPr>
              <w:rPr>
                <w:rFonts w:cs="Arial"/>
                <w:sz w:val="24"/>
              </w:rPr>
            </w:pPr>
            <w:r w:rsidRPr="001B57AE">
              <w:rPr>
                <w:rFonts w:cs="Arial"/>
                <w:sz w:val="24"/>
              </w:rPr>
              <w:lastRenderedPageBreak/>
              <w:t>Medical and nursing staff within ward 10 North BCH, Bridgewater Haematology Suite BCH, Haemophilia centre BCH, Clinical Nurse Specialists within Haematology and Bone Marrow Transplantation</w:t>
            </w:r>
            <w:r>
              <w:rPr>
                <w:rFonts w:cs="Arial"/>
                <w:sz w:val="24"/>
              </w:rPr>
              <w:t>.</w:t>
            </w:r>
          </w:p>
          <w:p w:rsidR="001B57AE" w:rsidRDefault="001B57AE" w:rsidP="001B57AE">
            <w:pPr>
              <w:spacing w:after="0" w:line="240" w:lineRule="auto"/>
              <w:rPr>
                <w:rFonts w:cs="Arial"/>
                <w:sz w:val="24"/>
              </w:rPr>
            </w:pPr>
            <w:r>
              <w:rPr>
                <w:rFonts w:cs="Arial"/>
                <w:sz w:val="24"/>
              </w:rPr>
              <w:t>The Policy has already been endorsed by the Haematology group at their patient safety meeting.  Implementation will occur following wide circulation of the policy via email; this will also be discussed at departmental meetings.  The policy will also be available on the hub.</w:t>
            </w:r>
          </w:p>
          <w:p w:rsidR="001B57AE" w:rsidRDefault="001B57AE" w:rsidP="001B57AE">
            <w:pPr>
              <w:spacing w:after="0" w:line="240" w:lineRule="auto"/>
              <w:rPr>
                <w:rFonts w:cs="Arial"/>
                <w:sz w:val="24"/>
              </w:rPr>
            </w:pPr>
          </w:p>
          <w:p w:rsidR="00BA4D7B" w:rsidRPr="001B57AE" w:rsidRDefault="001B57AE" w:rsidP="00BC3178">
            <w:pPr>
              <w:spacing w:after="0" w:line="240" w:lineRule="auto"/>
              <w:rPr>
                <w:rFonts w:cs="Arial"/>
                <w:sz w:val="24"/>
              </w:rPr>
            </w:pPr>
            <w:r>
              <w:rPr>
                <w:rFonts w:cs="Arial"/>
                <w:sz w:val="24"/>
              </w:rPr>
              <w:t>In implementing this policy we can ensure patients are managed in a consistent manner.</w:t>
            </w: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bottom w:val="single" w:sz="2" w:space="0" w:color="auto"/>
            </w:tcBorders>
            <w:shd w:val="clear" w:color="auto" w:fill="EDF7F9"/>
          </w:tcPr>
          <w:p w:rsidR="00D56C08" w:rsidRDefault="00422BBE" w:rsidP="00BC3178">
            <w:pPr>
              <w:numPr>
                <w:ilvl w:val="1"/>
                <w:numId w:val="29"/>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7" w:type="pct"/>
            <w:gridSpan w:val="13"/>
            <w:tcBorders>
              <w:top w:val="single" w:sz="2" w:space="0" w:color="auto"/>
              <w:bottom w:val="single" w:sz="2" w:space="0" w:color="auto"/>
            </w:tcBorders>
            <w:shd w:val="clear" w:color="auto" w:fill="auto"/>
          </w:tcPr>
          <w:p w:rsidR="00BA4D7B" w:rsidRPr="00EB1134" w:rsidRDefault="001B57AE" w:rsidP="00EB1134">
            <w:pPr>
              <w:spacing w:after="0" w:line="240" w:lineRule="auto"/>
              <w:rPr>
                <w:sz w:val="24"/>
              </w:rPr>
            </w:pPr>
            <w:r>
              <w:rPr>
                <w:sz w:val="24"/>
              </w:rPr>
              <w:t>Director, Surgery &amp; Specialist Services, BHSCT.</w:t>
            </w: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310D3C" w:rsidRDefault="00310D3C" w:rsidP="00310D3C">
            <w:pPr>
              <w:spacing w:after="0"/>
              <w:ind w:left="720"/>
              <w:rPr>
                <w:b/>
                <w:sz w:val="24"/>
              </w:rPr>
            </w:pPr>
          </w:p>
        </w:tc>
        <w:tc>
          <w:tcPr>
            <w:tcW w:w="3277" w:type="pct"/>
            <w:gridSpan w:val="13"/>
            <w:tcBorders>
              <w:top w:val="single" w:sz="2" w:space="0" w:color="auto"/>
            </w:tcBorders>
            <w:shd w:val="clear" w:color="auto" w:fill="auto"/>
          </w:tcPr>
          <w:p w:rsidR="00BA4D7B" w:rsidRDefault="001B57AE" w:rsidP="001B57AE">
            <w:pPr>
              <w:spacing w:after="0"/>
              <w:rPr>
                <w:sz w:val="24"/>
              </w:rPr>
            </w:pPr>
            <w:r>
              <w:rPr>
                <w:sz w:val="24"/>
              </w:rPr>
              <w:t xml:space="preserve">The internal stakeholders are all staff managing patients as they undergo this procedure.  </w:t>
            </w:r>
            <w:r w:rsidRPr="001B57AE">
              <w:rPr>
                <w:rFonts w:cs="Arial"/>
                <w:sz w:val="24"/>
              </w:rPr>
              <w:t>Medical staff, nurse practitioners and nursing staff involved in care for patients undergoing bone marrow biopsy (BMB).</w:t>
            </w:r>
          </w:p>
          <w:p w:rsidR="001B57AE" w:rsidRDefault="001B57AE" w:rsidP="001B57AE">
            <w:pPr>
              <w:spacing w:after="0"/>
              <w:rPr>
                <w:sz w:val="24"/>
              </w:rPr>
            </w:pPr>
          </w:p>
          <w:p w:rsidR="001B57AE" w:rsidRPr="00425F88" w:rsidRDefault="001B57AE" w:rsidP="001B57AE">
            <w:pPr>
              <w:spacing w:after="0"/>
              <w:rPr>
                <w:sz w:val="24"/>
              </w:rPr>
            </w:pPr>
            <w:r>
              <w:rPr>
                <w:sz w:val="24"/>
              </w:rPr>
              <w:t>The external stakeholders are the patients themselves and the potential patients of the future.</w:t>
            </w:r>
          </w:p>
        </w:tc>
      </w:tr>
      <w:tr w:rsidR="00310D3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310D3C" w:rsidRDefault="00310D3C" w:rsidP="00310D3C">
            <w:pPr>
              <w:spacing w:after="0"/>
              <w:rPr>
                <w:b/>
                <w:sz w:val="24"/>
              </w:rPr>
            </w:pPr>
            <w:r>
              <w:rPr>
                <w:b/>
                <w:sz w:val="24"/>
              </w:rPr>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277" w:type="pct"/>
            <w:gridSpan w:val="13"/>
            <w:tcBorders>
              <w:top w:val="single" w:sz="2" w:space="0" w:color="auto"/>
            </w:tcBorders>
            <w:shd w:val="clear" w:color="auto" w:fill="auto"/>
          </w:tcPr>
          <w:p w:rsidR="00A9040D" w:rsidRPr="00A9040D" w:rsidRDefault="00A9040D" w:rsidP="00A9040D">
            <w:pPr>
              <w:spacing w:after="0" w:line="240" w:lineRule="auto"/>
              <w:ind w:left="720"/>
              <w:rPr>
                <w:rFonts w:cs="Arial"/>
                <w:bCs/>
                <w:sz w:val="24"/>
              </w:rPr>
            </w:pPr>
            <w:r w:rsidRPr="00A9040D">
              <w:rPr>
                <w:rFonts w:cs="Arial"/>
                <w:bCs/>
                <w:sz w:val="24"/>
              </w:rPr>
              <w:t>October 2019 – Discussed at local morbidity/ mortality meeting</w:t>
            </w:r>
          </w:p>
          <w:p w:rsidR="00A9040D" w:rsidRPr="00A9040D" w:rsidRDefault="00A9040D" w:rsidP="00A9040D">
            <w:pPr>
              <w:spacing w:after="0" w:line="240" w:lineRule="auto"/>
              <w:ind w:left="720"/>
              <w:rPr>
                <w:rFonts w:cs="Arial"/>
                <w:bCs/>
                <w:sz w:val="24"/>
              </w:rPr>
            </w:pPr>
            <w:r w:rsidRPr="00A9040D">
              <w:rPr>
                <w:rFonts w:cs="Arial"/>
                <w:bCs/>
                <w:sz w:val="24"/>
              </w:rPr>
              <w:t>January 2021 - Reviewed by Anaesthetics BCH</w:t>
            </w:r>
          </w:p>
          <w:p w:rsidR="00A9040D" w:rsidRPr="00A9040D" w:rsidRDefault="00A9040D" w:rsidP="00A9040D">
            <w:pPr>
              <w:spacing w:after="0" w:line="240" w:lineRule="auto"/>
              <w:ind w:left="720"/>
              <w:rPr>
                <w:rFonts w:cs="Arial"/>
                <w:b/>
                <w:bCs/>
                <w:sz w:val="24"/>
              </w:rPr>
            </w:pPr>
            <w:r w:rsidRPr="00A9040D">
              <w:rPr>
                <w:rFonts w:cs="Arial"/>
                <w:bCs/>
                <w:sz w:val="24"/>
              </w:rPr>
              <w:t>January 2022 – Approved at Drugs + Therapeutics meeting</w:t>
            </w:r>
          </w:p>
          <w:p w:rsidR="00A9040D" w:rsidRDefault="00A9040D" w:rsidP="001B57AE">
            <w:pPr>
              <w:rPr>
                <w:bCs/>
                <w:sz w:val="24"/>
              </w:rPr>
            </w:pPr>
          </w:p>
          <w:p w:rsidR="001B57AE" w:rsidRDefault="00A9040D" w:rsidP="001B57AE">
            <w:pPr>
              <w:rPr>
                <w:bCs/>
                <w:sz w:val="24"/>
              </w:rPr>
            </w:pPr>
            <w:r>
              <w:rPr>
                <w:bCs/>
                <w:sz w:val="24"/>
              </w:rPr>
              <w:t>S</w:t>
            </w:r>
            <w:r w:rsidR="001B57AE">
              <w:rPr>
                <w:bCs/>
                <w:sz w:val="24"/>
              </w:rPr>
              <w:t>taff managing patients undergoing this procedure have conducted a pilot regarding the use of conscious sedation for patients and have found this to be a very helpful method of pain relief for those having this procedure.</w:t>
            </w:r>
          </w:p>
          <w:p w:rsidR="001B57AE" w:rsidRPr="00EB1134" w:rsidRDefault="001B57AE" w:rsidP="00EB1134">
            <w:pPr>
              <w:rPr>
                <w:bCs/>
                <w:sz w:val="24"/>
              </w:rPr>
            </w:pPr>
            <w:r>
              <w:rPr>
                <w:bCs/>
                <w:sz w:val="24"/>
              </w:rPr>
              <w:t>The pilot has also been beneficial to service users.</w:t>
            </w: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rsidR="00022C4E" w:rsidRPr="00022C4E" w:rsidRDefault="00022C4E" w:rsidP="00310D3C">
            <w:pPr>
              <w:spacing w:after="0"/>
              <w:ind w:left="720"/>
              <w:rPr>
                <w:sz w:val="24"/>
              </w:rPr>
            </w:pPr>
            <w:r w:rsidRPr="00022C4E">
              <w:rPr>
                <w:sz w:val="24"/>
              </w:rPr>
              <w:t xml:space="preserve"> </w:t>
            </w:r>
          </w:p>
        </w:tc>
        <w:tc>
          <w:tcPr>
            <w:tcW w:w="3277" w:type="pct"/>
            <w:gridSpan w:val="13"/>
            <w:tcBorders>
              <w:top w:val="single" w:sz="2" w:space="0" w:color="auto"/>
            </w:tcBorders>
            <w:shd w:val="clear" w:color="auto" w:fill="auto"/>
          </w:tcPr>
          <w:p w:rsidR="00EB1134" w:rsidRPr="00A9040D" w:rsidRDefault="00A9040D" w:rsidP="00A9040D">
            <w:pPr>
              <w:spacing w:after="0" w:line="240" w:lineRule="auto"/>
              <w:rPr>
                <w:sz w:val="24"/>
              </w:rPr>
            </w:pPr>
            <w:r w:rsidRPr="00A9040D">
              <w:rPr>
                <w:b/>
                <w:i/>
                <w:sz w:val="24"/>
                <w:u w:val="single"/>
              </w:rPr>
              <w:t>Evidence base/references:</w:t>
            </w:r>
          </w:p>
          <w:p w:rsidR="00A9040D" w:rsidRPr="00A9040D" w:rsidRDefault="00A9040D" w:rsidP="00A9040D">
            <w:pPr>
              <w:numPr>
                <w:ilvl w:val="0"/>
                <w:numId w:val="47"/>
              </w:numPr>
              <w:spacing w:after="0" w:line="240" w:lineRule="auto"/>
              <w:ind w:hanging="229"/>
              <w:rPr>
                <w:rFonts w:cs="Arial"/>
                <w:bCs/>
                <w:sz w:val="24"/>
              </w:rPr>
            </w:pPr>
            <w:r w:rsidRPr="00A9040D">
              <w:rPr>
                <w:rFonts w:cs="Arial"/>
                <w:bCs/>
                <w:sz w:val="24"/>
              </w:rPr>
              <w:t>Adapted from NSSG guideline: “Guidance for analgesia and or safe conscious sedation for patients undergoing planned minor procedures within the Department of Clinical Haematology”</w:t>
            </w:r>
          </w:p>
          <w:p w:rsidR="00A9040D" w:rsidRPr="00A9040D" w:rsidRDefault="00A9040D" w:rsidP="00A9040D">
            <w:pPr>
              <w:spacing w:after="0" w:line="240" w:lineRule="auto"/>
              <w:ind w:left="1080" w:hanging="229"/>
              <w:rPr>
                <w:rFonts w:cs="Arial"/>
                <w:bCs/>
                <w:sz w:val="24"/>
              </w:rPr>
            </w:pPr>
          </w:p>
          <w:p w:rsidR="00A9040D" w:rsidRPr="00A9040D" w:rsidRDefault="00A9040D" w:rsidP="00A9040D">
            <w:pPr>
              <w:numPr>
                <w:ilvl w:val="0"/>
                <w:numId w:val="47"/>
              </w:numPr>
              <w:spacing w:after="0" w:line="240" w:lineRule="auto"/>
              <w:ind w:hanging="229"/>
              <w:rPr>
                <w:rFonts w:cs="Arial"/>
                <w:bCs/>
                <w:sz w:val="24"/>
              </w:rPr>
            </w:pPr>
            <w:r w:rsidRPr="00A9040D">
              <w:rPr>
                <w:rFonts w:cs="Arial"/>
                <w:bCs/>
                <w:sz w:val="24"/>
              </w:rPr>
              <w:t>Academy of Medical Royal Colleges: Safe sedation practice for healthcare procedures -https://www.rcoa.ac.uk/system/files/PUB-SafeSedPrac2013.pdf</w:t>
            </w:r>
          </w:p>
          <w:p w:rsidR="00A9040D" w:rsidRPr="00A9040D" w:rsidRDefault="00A9040D" w:rsidP="00A9040D">
            <w:pPr>
              <w:spacing w:after="0" w:line="240" w:lineRule="auto"/>
              <w:ind w:left="1080" w:hanging="229"/>
              <w:rPr>
                <w:rFonts w:cs="Arial"/>
                <w:bCs/>
                <w:sz w:val="24"/>
              </w:rPr>
            </w:pPr>
          </w:p>
          <w:p w:rsidR="00A9040D" w:rsidRPr="00A9040D" w:rsidRDefault="00A9040D" w:rsidP="00A9040D">
            <w:pPr>
              <w:numPr>
                <w:ilvl w:val="0"/>
                <w:numId w:val="47"/>
              </w:numPr>
              <w:spacing w:after="0" w:line="240" w:lineRule="auto"/>
              <w:ind w:hanging="229"/>
              <w:rPr>
                <w:rFonts w:cs="Arial"/>
                <w:b/>
                <w:bCs/>
                <w:sz w:val="24"/>
              </w:rPr>
            </w:pPr>
            <w:r w:rsidRPr="00A9040D">
              <w:rPr>
                <w:rFonts w:cs="Arial"/>
                <w:bCs/>
                <w:sz w:val="24"/>
              </w:rPr>
              <w:t>Nguyen NQ, Burgess J, Debreceni TL, Toscano L. Psychomotor and cognitive effects of 15-minute inhalation of methoxyflurane in healthy volunteers: implication for post-colonoscopy care. Endosc Int Open. 2016;4(11):E1171–E1177. doi:10.1055/s-0042-115409</w:t>
            </w:r>
          </w:p>
          <w:p w:rsidR="00A9040D" w:rsidRPr="00A9040D" w:rsidRDefault="00A9040D" w:rsidP="00A9040D">
            <w:pPr>
              <w:spacing w:after="0" w:line="240" w:lineRule="auto"/>
              <w:rPr>
                <w:sz w:val="24"/>
              </w:rPr>
            </w:pPr>
          </w:p>
        </w:tc>
      </w:tr>
      <w:tr w:rsidR="00022C4E"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022C4E" w:rsidP="00310D3C">
            <w:pPr>
              <w:numPr>
                <w:ilvl w:val="1"/>
                <w:numId w:val="42"/>
              </w:numPr>
              <w:spacing w:after="0"/>
              <w:rPr>
                <w:b/>
                <w:sz w:val="24"/>
              </w:rPr>
            </w:pPr>
            <w:r w:rsidRPr="00022C4E">
              <w:rPr>
                <w:b/>
                <w:sz w:val="24"/>
              </w:rPr>
              <w:lastRenderedPageBreak/>
              <w:t xml:space="preserve">Are there any factors that could contribute to/detract from the intended aim/outcome of the policy/proposal? </w:t>
            </w:r>
          </w:p>
          <w:p w:rsidR="009F33E4" w:rsidRDefault="00022C4E" w:rsidP="00310D3C">
            <w:pPr>
              <w:spacing w:after="0"/>
              <w:ind w:left="720"/>
              <w:rPr>
                <w:sz w:val="24"/>
              </w:rPr>
            </w:pPr>
            <w:r w:rsidRPr="00022C4E">
              <w:rPr>
                <w:sz w:val="24"/>
              </w:rPr>
              <w:t>For ex</w:t>
            </w:r>
            <w:r w:rsidR="00310D3C">
              <w:rPr>
                <w:sz w:val="24"/>
              </w:rPr>
              <w:t xml:space="preserve">ample: Financial, legislative </w:t>
            </w:r>
          </w:p>
          <w:p w:rsidR="00310D3C" w:rsidRDefault="00310D3C" w:rsidP="00310D3C">
            <w:pPr>
              <w:spacing w:after="0"/>
              <w:ind w:left="720"/>
              <w:rPr>
                <w:sz w:val="24"/>
              </w:rPr>
            </w:pPr>
          </w:p>
          <w:p w:rsidR="00310D3C" w:rsidRDefault="00310D3C" w:rsidP="00310D3C">
            <w:pPr>
              <w:spacing w:after="0"/>
              <w:ind w:left="720"/>
              <w:rPr>
                <w:sz w:val="24"/>
              </w:rPr>
            </w:pPr>
          </w:p>
          <w:p w:rsidR="00310D3C" w:rsidRPr="00022C4E" w:rsidRDefault="00310D3C" w:rsidP="00310D3C">
            <w:pPr>
              <w:spacing w:after="0"/>
              <w:ind w:left="720"/>
              <w:rPr>
                <w:sz w:val="24"/>
              </w:rPr>
            </w:pPr>
          </w:p>
        </w:tc>
        <w:tc>
          <w:tcPr>
            <w:tcW w:w="3277" w:type="pct"/>
            <w:gridSpan w:val="13"/>
            <w:tcBorders>
              <w:top w:val="single" w:sz="2" w:space="0" w:color="auto"/>
            </w:tcBorders>
            <w:shd w:val="clear" w:color="auto" w:fill="auto"/>
          </w:tcPr>
          <w:p w:rsidR="00A9040D" w:rsidRDefault="00A9040D" w:rsidP="00A9040D">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EB1134" w:rsidRPr="0056626A" w:rsidRDefault="00EB1134" w:rsidP="00EB1134">
            <w:pPr>
              <w:spacing w:after="0"/>
              <w:rPr>
                <w:sz w:val="24"/>
              </w:rPr>
            </w:pPr>
          </w:p>
        </w:tc>
      </w:tr>
      <w:tr w:rsidR="00BC3178" w:rsidRPr="0055491E" w:rsidTr="00EB1134">
        <w:tblPrEx>
          <w:tblLook w:val="04A0" w:firstRow="1" w:lastRow="0" w:firstColumn="1" w:lastColumn="0" w:noHBand="0" w:noVBand="1"/>
        </w:tblPrEx>
        <w:trPr>
          <w:gridAfter w:val="2"/>
          <w:wAfter w:w="18" w:type="pct"/>
          <w:trHeight w:val="409"/>
        </w:trPr>
        <w:tc>
          <w:tcPr>
            <w:tcW w:w="4982" w:type="pct"/>
            <w:gridSpan w:val="21"/>
            <w:shd w:val="clear" w:color="auto" w:fill="BDD6EE"/>
          </w:tcPr>
          <w:p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rsidR="00310D3C" w:rsidRPr="0040430F" w:rsidRDefault="00310D3C" w:rsidP="009D07D6">
            <w:pPr>
              <w:spacing w:after="0" w:line="240" w:lineRule="auto"/>
              <w:rPr>
                <w:b/>
                <w:szCs w:val="28"/>
              </w:rPr>
            </w:pPr>
          </w:p>
          <w:p w:rsidR="005B06F0" w:rsidRPr="0040430F" w:rsidRDefault="00BC3178" w:rsidP="0040430F">
            <w:pPr>
              <w:numPr>
                <w:ilvl w:val="0"/>
                <w:numId w:val="36"/>
              </w:numPr>
              <w:spacing w:after="0" w:line="240" w:lineRule="auto"/>
              <w:rPr>
                <w:i/>
                <w:sz w:val="24"/>
              </w:rPr>
            </w:pPr>
            <w:r w:rsidRPr="0040430F">
              <w:rPr>
                <w:sz w:val="24"/>
              </w:rPr>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rsidR="00166036" w:rsidRPr="0040430F" w:rsidRDefault="00166036" w:rsidP="0040430F">
            <w:pPr>
              <w:spacing w:after="0" w:line="240" w:lineRule="auto"/>
              <w:ind w:left="720"/>
              <w:rPr>
                <w:i/>
                <w:sz w:val="24"/>
              </w:rPr>
            </w:pPr>
          </w:p>
          <w:p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rsidR="00310D3C" w:rsidRPr="00B3599F" w:rsidRDefault="00310D3C" w:rsidP="0040430F">
            <w:pPr>
              <w:spacing w:after="0" w:line="240" w:lineRule="auto"/>
              <w:ind w:left="720"/>
              <w:rPr>
                <w:sz w:val="24"/>
              </w:rPr>
            </w:pPr>
          </w:p>
        </w:tc>
      </w:tr>
      <w:tr w:rsidR="00D33FD7" w:rsidRPr="0055491E" w:rsidTr="00EB1134">
        <w:tblPrEx>
          <w:tblLook w:val="04A0" w:firstRow="1" w:lastRow="0" w:firstColumn="1" w:lastColumn="0" w:noHBand="0" w:noVBand="1"/>
        </w:tblPrEx>
        <w:trPr>
          <w:gridAfter w:val="2"/>
          <w:wAfter w:w="18" w:type="pct"/>
          <w:trHeight w:val="5060"/>
        </w:trPr>
        <w:tc>
          <w:tcPr>
            <w:tcW w:w="3372" w:type="pct"/>
            <w:gridSpan w:val="14"/>
            <w:shd w:val="clear" w:color="auto" w:fill="EDF7F9"/>
          </w:tcPr>
          <w:p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rsidR="00166036" w:rsidRDefault="00166036" w:rsidP="00B61C94">
            <w:pPr>
              <w:spacing w:after="0" w:line="240" w:lineRule="auto"/>
              <w:rPr>
                <w:sz w:val="24"/>
              </w:rPr>
            </w:pPr>
          </w:p>
          <w:p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rsidR="00D33FD7" w:rsidRPr="00D33FD7" w:rsidRDefault="00D33FD7" w:rsidP="00856540">
            <w:pPr>
              <w:spacing w:after="0" w:line="240" w:lineRule="auto"/>
              <w:ind w:left="3119"/>
              <w:rPr>
                <w:sz w:val="24"/>
              </w:rPr>
            </w:pPr>
            <w:r w:rsidRPr="00D33FD7">
              <w:rPr>
                <w:sz w:val="24"/>
              </w:rPr>
              <w:t xml:space="preserve">      </w:t>
            </w:r>
          </w:p>
          <w:p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D33FD7" w:rsidRPr="00D33FD7" w:rsidRDefault="00B3599F" w:rsidP="0082594F">
            <w:pPr>
              <w:spacing w:after="0" w:line="240" w:lineRule="auto"/>
              <w:rPr>
                <w:sz w:val="24"/>
              </w:rPr>
            </w:pPr>
            <w:r>
              <w:rPr>
                <w:sz w:val="24"/>
              </w:rPr>
              <w:t xml:space="preserve">           </w:t>
            </w:r>
            <w:r w:rsidR="00D33FD7" w:rsidRPr="00D33FD7">
              <w:rPr>
                <w:sz w:val="24"/>
              </w:rPr>
              <w:t>S75 categories?</w:t>
            </w:r>
          </w:p>
          <w:p w:rsidR="00D33FD7" w:rsidRPr="00D33FD7" w:rsidRDefault="00D33FD7" w:rsidP="00F06A07">
            <w:pPr>
              <w:spacing w:after="0" w:line="240" w:lineRule="auto"/>
              <w:ind w:left="720"/>
              <w:rPr>
                <w:sz w:val="24"/>
              </w:rPr>
            </w:pPr>
          </w:p>
          <w:p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rsidR="00D33FD7" w:rsidRPr="00D33FD7" w:rsidRDefault="00D33FD7" w:rsidP="008F2400">
            <w:pPr>
              <w:spacing w:after="0" w:line="240" w:lineRule="auto"/>
              <w:rPr>
                <w:sz w:val="24"/>
              </w:rPr>
            </w:pPr>
          </w:p>
          <w:p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B3599F" w:rsidRDefault="00B3599F" w:rsidP="0015663A">
            <w:pPr>
              <w:spacing w:after="0" w:line="240" w:lineRule="auto"/>
              <w:rPr>
                <w:sz w:val="24"/>
              </w:rPr>
            </w:pPr>
          </w:p>
          <w:p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rsidR="00D33FD7" w:rsidRDefault="00D33FD7" w:rsidP="00ED4288">
            <w:pPr>
              <w:spacing w:after="0" w:line="240" w:lineRule="auto"/>
              <w:jc w:val="center"/>
              <w:rPr>
                <w:b/>
                <w:sz w:val="24"/>
              </w:rPr>
            </w:pPr>
            <w:r>
              <w:rPr>
                <w:b/>
                <w:sz w:val="24"/>
              </w:rPr>
              <w:t>Yes</w:t>
            </w:r>
          </w:p>
          <w:p w:rsidR="00D33FD7" w:rsidRDefault="00D33FD7" w:rsidP="00ED4288">
            <w:pPr>
              <w:spacing w:after="0" w:line="240" w:lineRule="auto"/>
              <w:jc w:val="center"/>
              <w:rPr>
                <w:b/>
                <w:sz w:val="24"/>
              </w:rPr>
            </w:pPr>
          </w:p>
        </w:tc>
        <w:tc>
          <w:tcPr>
            <w:tcW w:w="810" w:type="pct"/>
            <w:gridSpan w:val="3"/>
          </w:tcPr>
          <w:p w:rsidR="00D33FD7" w:rsidRDefault="00D33FD7" w:rsidP="00ED4288">
            <w:pPr>
              <w:spacing w:after="0" w:line="240" w:lineRule="auto"/>
              <w:jc w:val="center"/>
              <w:rPr>
                <w:b/>
                <w:sz w:val="24"/>
              </w:rPr>
            </w:pPr>
            <w:r>
              <w:rPr>
                <w:b/>
                <w:sz w:val="24"/>
              </w:rPr>
              <w:t>No</w:t>
            </w:r>
          </w:p>
          <w:p w:rsidR="00EB1134" w:rsidRDefault="00EB1134" w:rsidP="00ED4288">
            <w:pPr>
              <w:spacing w:after="0" w:line="240" w:lineRule="auto"/>
              <w:jc w:val="center"/>
              <w:rPr>
                <w:b/>
                <w:sz w:val="24"/>
              </w:rPr>
            </w:pPr>
          </w:p>
          <w:p w:rsidR="00A9040D" w:rsidRDefault="00A9040D" w:rsidP="00ED4288">
            <w:pPr>
              <w:spacing w:after="0" w:line="240" w:lineRule="auto"/>
              <w:jc w:val="center"/>
              <w:rPr>
                <w:b/>
                <w:sz w:val="24"/>
              </w:rPr>
            </w:pPr>
            <w:r>
              <w:rPr>
                <w:b/>
                <w:sz w:val="24"/>
              </w:rPr>
              <w:t>No</w:t>
            </w: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r>
              <w:rPr>
                <w:b/>
                <w:sz w:val="24"/>
              </w:rPr>
              <w:t>No</w:t>
            </w: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r>
              <w:rPr>
                <w:b/>
                <w:sz w:val="24"/>
              </w:rPr>
              <w:t>No</w:t>
            </w: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r>
              <w:rPr>
                <w:b/>
                <w:sz w:val="24"/>
              </w:rPr>
              <w:t>No</w:t>
            </w: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r>
              <w:rPr>
                <w:b/>
                <w:sz w:val="24"/>
              </w:rPr>
              <w:t>No</w:t>
            </w: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p>
          <w:p w:rsidR="00A9040D" w:rsidRDefault="00A9040D" w:rsidP="00ED4288">
            <w:pPr>
              <w:spacing w:after="0" w:line="240" w:lineRule="auto"/>
              <w:jc w:val="center"/>
              <w:rPr>
                <w:b/>
                <w:sz w:val="24"/>
              </w:rPr>
            </w:pPr>
            <w:r>
              <w:rPr>
                <w:b/>
                <w:sz w:val="24"/>
              </w:rPr>
              <w:t>No</w:t>
            </w:r>
          </w:p>
          <w:p w:rsidR="00EB1134" w:rsidRPr="00ED4288" w:rsidRDefault="00EB1134" w:rsidP="00ED4288">
            <w:pPr>
              <w:spacing w:after="0" w:line="240" w:lineRule="auto"/>
              <w:jc w:val="center"/>
              <w:rPr>
                <w:b/>
                <w:sz w:val="24"/>
              </w:rPr>
            </w:pPr>
          </w:p>
        </w:tc>
      </w:tr>
      <w:tr w:rsidR="00A402D7"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BDD6EE"/>
          </w:tcPr>
          <w:p w:rsidR="00243BE0" w:rsidRDefault="00243BE0" w:rsidP="00A402D7">
            <w:pPr>
              <w:spacing w:after="0" w:line="240" w:lineRule="auto"/>
              <w:rPr>
                <w:b/>
                <w:szCs w:val="28"/>
              </w:rPr>
            </w:pPr>
            <w:r w:rsidRPr="0040430F">
              <w:rPr>
                <w:b/>
                <w:szCs w:val="28"/>
              </w:rPr>
              <w:t xml:space="preserve">Screening </w:t>
            </w:r>
            <w:r w:rsidR="00864F70">
              <w:rPr>
                <w:b/>
                <w:szCs w:val="28"/>
              </w:rPr>
              <w:t>Statement</w:t>
            </w:r>
          </w:p>
          <w:p w:rsidR="009871C4" w:rsidRPr="0040430F" w:rsidRDefault="009871C4" w:rsidP="00A402D7">
            <w:pPr>
              <w:spacing w:after="0" w:line="240" w:lineRule="auto"/>
              <w:rPr>
                <w:b/>
                <w:szCs w:val="28"/>
              </w:rPr>
            </w:pPr>
          </w:p>
          <w:p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rsidR="001D46B2" w:rsidRPr="006D7CED" w:rsidRDefault="001D46B2" w:rsidP="00A402D7">
            <w:pPr>
              <w:spacing w:after="0" w:line="240" w:lineRule="auto"/>
              <w:rPr>
                <w:sz w:val="24"/>
              </w:rPr>
            </w:pPr>
          </w:p>
          <w:p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rsidR="00BF1539" w:rsidRPr="005B06F0" w:rsidRDefault="00BF1539" w:rsidP="00BF1539">
            <w:pPr>
              <w:spacing w:after="0" w:line="240" w:lineRule="auto"/>
              <w:ind w:left="720"/>
              <w:rPr>
                <w:i/>
                <w:sz w:val="24"/>
              </w:rPr>
            </w:pPr>
          </w:p>
          <w:p w:rsidR="00FB69A3" w:rsidRDefault="00EE266A" w:rsidP="00310D3C">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3"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4" w:history="1">
              <w:r w:rsidRPr="00EF4EFD">
                <w:rPr>
                  <w:rStyle w:val="Hyperlink"/>
                  <w:sz w:val="22"/>
                  <w:szCs w:val="22"/>
                </w:rPr>
                <w:t>Lesley.Jamieson@belfasttrust.hscni.net</w:t>
              </w:r>
            </w:hyperlink>
            <w:r>
              <w:rPr>
                <w:sz w:val="22"/>
                <w:szCs w:val="22"/>
              </w:rPr>
              <w:t xml:space="preserve"> for more information.</w:t>
            </w:r>
          </w:p>
          <w:p w:rsidR="00FB69A3" w:rsidRPr="006D7CED" w:rsidRDefault="00FB69A3" w:rsidP="00310D3C">
            <w:pPr>
              <w:rPr>
                <w:sz w:val="24"/>
              </w:rPr>
            </w:pPr>
          </w:p>
        </w:tc>
      </w:tr>
      <w:tr w:rsidR="00EE266A"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auto"/>
          </w:tcPr>
          <w:p w:rsidR="00FB69A3" w:rsidRDefault="00FB69A3" w:rsidP="00EE266A">
            <w:pPr>
              <w:spacing w:after="0" w:line="240" w:lineRule="auto"/>
              <w:rPr>
                <w:sz w:val="24"/>
              </w:rPr>
            </w:pPr>
          </w:p>
          <w:p w:rsidR="00EE266A" w:rsidRDefault="00EE266A" w:rsidP="00EE266A">
            <w:pPr>
              <w:spacing w:after="0" w:line="240" w:lineRule="auto"/>
              <w:rPr>
                <w:b/>
                <w:sz w:val="24"/>
              </w:rPr>
            </w:pPr>
            <w:r>
              <w:rPr>
                <w:sz w:val="24"/>
              </w:rPr>
              <w:lastRenderedPageBreak/>
              <w:t>(2.</w:t>
            </w:r>
            <w:r w:rsidR="00267A1E">
              <w:rPr>
                <w:sz w:val="24"/>
              </w:rPr>
              <w:t>7</w:t>
            </w:r>
            <w:r w:rsidRPr="00BF1539">
              <w:rPr>
                <w:sz w:val="24"/>
              </w:rPr>
              <w:t>)</w:t>
            </w:r>
            <w:r>
              <w:rPr>
                <w:b/>
                <w:sz w:val="24"/>
              </w:rPr>
              <w:t xml:space="preserve"> Screening </w:t>
            </w:r>
            <w:r w:rsidRPr="00304491">
              <w:rPr>
                <w:b/>
                <w:sz w:val="24"/>
              </w:rPr>
              <w:t xml:space="preserve">Statement : </w:t>
            </w:r>
          </w:p>
          <w:p w:rsidR="00EE266A" w:rsidRDefault="00EE266A" w:rsidP="00EE266A">
            <w:pPr>
              <w:spacing w:after="0" w:line="240" w:lineRule="auto"/>
              <w:rPr>
                <w:b/>
                <w:sz w:val="24"/>
              </w:rPr>
            </w:pPr>
          </w:p>
          <w:p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rsidR="00EE266A" w:rsidRDefault="00EE266A" w:rsidP="00EE266A">
            <w:pPr>
              <w:spacing w:after="0" w:line="240" w:lineRule="auto"/>
              <w:rPr>
                <w:sz w:val="22"/>
                <w:szCs w:val="22"/>
              </w:rPr>
            </w:pPr>
          </w:p>
          <w:p w:rsidR="00EE266A" w:rsidRDefault="00EB1134" w:rsidP="0040430F">
            <w:pPr>
              <w:spacing w:after="0" w:line="240" w:lineRule="auto"/>
              <w:ind w:left="720"/>
              <w:rPr>
                <w:sz w:val="24"/>
              </w:rPr>
            </w:pPr>
            <w:r>
              <w:rPr>
                <w:rFonts w:cs="Arial"/>
                <w:sz w:val="24"/>
              </w:rPr>
              <w:t>√</w:t>
            </w:r>
            <w:r>
              <w:rPr>
                <w:sz w:val="24"/>
              </w:rPr>
              <w:t xml:space="preserve">   </w: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rsidR="00EE266A" w:rsidRDefault="00EE266A" w:rsidP="0040430F">
            <w:pPr>
              <w:spacing w:after="0" w:line="240" w:lineRule="auto"/>
              <w:rPr>
                <w:sz w:val="24"/>
              </w:rPr>
            </w:pPr>
          </w:p>
          <w:p w:rsidR="00C8462B" w:rsidRDefault="00EB1134" w:rsidP="0040430F">
            <w:pPr>
              <w:ind w:left="720"/>
              <w:rPr>
                <w:rFonts w:cs="Arial"/>
                <w:sz w:val="24"/>
              </w:rPr>
            </w:pPr>
            <w:r>
              <w:rPr>
                <w:rFonts w:cs="Arial"/>
                <w:sz w:val="24"/>
              </w:rPr>
              <w:t xml:space="preserve">√   </w:t>
            </w:r>
            <w:r w:rsidR="00EE266A">
              <w:rPr>
                <w:rFonts w:cs="Arial"/>
                <w:sz w:val="24"/>
              </w:rPr>
              <w:t>It aims to standardise practice and / or achieve best practice based on current evidence.</w:t>
            </w:r>
          </w:p>
          <w:p w:rsidR="00C8462B" w:rsidRDefault="00C8462B" w:rsidP="0040430F">
            <w:pPr>
              <w:spacing w:after="0"/>
              <w:rPr>
                <w:rFonts w:cs="Arial"/>
                <w:sz w:val="24"/>
              </w:rPr>
            </w:pPr>
            <w:r>
              <w:rPr>
                <w:rFonts w:cs="Arial"/>
                <w:sz w:val="24"/>
              </w:rPr>
              <w:t xml:space="preserve">  </w:t>
            </w:r>
            <w:r>
              <w:rPr>
                <w:sz w:val="24"/>
              </w:rPr>
              <w:t xml:space="preserve"> </w:t>
            </w:r>
            <w:r w:rsidR="00EB1134">
              <w:rPr>
                <w:sz w:val="24"/>
              </w:rPr>
              <w:t xml:space="preserve">    </w:t>
            </w:r>
            <w:r>
              <w:rPr>
                <w:sz w:val="24"/>
              </w:rPr>
              <w:t xml:space="preserve">   </w:t>
            </w:r>
            <w:r w:rsidR="00EB1134">
              <w:rPr>
                <w:rFonts w:cs="Arial"/>
                <w:sz w:val="24"/>
              </w:rPr>
              <w:t>√</w:t>
            </w:r>
            <w:r w:rsidR="00EB1134">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C8462B" w:rsidRDefault="00C8462B" w:rsidP="0040430F">
            <w:pPr>
              <w:spacing w:after="0"/>
              <w:rPr>
                <w:rFonts w:cs="Arial"/>
                <w:sz w:val="24"/>
              </w:rPr>
            </w:pPr>
            <w:r>
              <w:rPr>
                <w:rFonts w:cs="Arial"/>
                <w:sz w:val="24"/>
              </w:rPr>
              <w:t xml:space="preserve"> </w:t>
            </w:r>
          </w:p>
          <w:p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rsidR="00C8462B" w:rsidRDefault="00C8462B" w:rsidP="0040430F">
            <w:pPr>
              <w:spacing w:after="0"/>
              <w:rPr>
                <w:rFonts w:cs="Arial"/>
                <w:sz w:val="24"/>
              </w:rPr>
            </w:pPr>
            <w:r>
              <w:rPr>
                <w:rFonts w:cs="Arial"/>
                <w:sz w:val="24"/>
              </w:rPr>
              <w:t xml:space="preserve"> </w:t>
            </w:r>
          </w:p>
          <w:p w:rsidR="00310D3C" w:rsidRDefault="008C586E" w:rsidP="00484E37">
            <w:pPr>
              <w:rPr>
                <w:sz w:val="24"/>
              </w:rPr>
            </w:pPr>
            <w:r>
              <w:rPr>
                <w:noProof/>
                <w:sz w:val="24"/>
                <w:lang w:eastAsia="en-GB"/>
              </w:rPr>
              <w:drawing>
                <wp:inline distT="0" distB="0" distL="0" distR="0">
                  <wp:extent cx="219075" cy="228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sidR="00FB69A3">
              <w:rPr>
                <w:sz w:val="24"/>
              </w:rPr>
              <w:t xml:space="preserve"> Any other reasons: Please detail</w:t>
            </w:r>
          </w:p>
          <w:p w:rsidR="00190353" w:rsidRDefault="00943903" w:rsidP="00484E37">
            <w:pPr>
              <w:rPr>
                <w:sz w:val="24"/>
              </w:rPr>
            </w:pPr>
            <w:r>
              <w:rPr>
                <w:sz w:val="24"/>
              </w:rPr>
              <w:t>As part of the equality screening process, this policy now contains the following wording in Appendix 1:</w:t>
            </w:r>
          </w:p>
          <w:p w:rsidR="00943903" w:rsidRPr="00943903" w:rsidRDefault="00943903" w:rsidP="00943903">
            <w:pPr>
              <w:rPr>
                <w:rFonts w:cs="Arial"/>
                <w:i/>
                <w:sz w:val="24"/>
              </w:rPr>
            </w:pPr>
            <w:r>
              <w:rPr>
                <w:rFonts w:cs="Arial"/>
                <w:i/>
                <w:sz w:val="24"/>
              </w:rPr>
              <w:t>‘</w:t>
            </w:r>
            <w:r w:rsidRPr="00943903">
              <w:rPr>
                <w:rFonts w:cs="Arial"/>
                <w:i/>
                <w:sz w:val="24"/>
              </w:rPr>
              <w:t>For all levels of analgesia used is vital that when communicating with service users/patients or carers, it is important to ensure mutual understanding and to be assured of informed consent.  If a service user/patient does not speak English proficiently, a minority ethnic language interpreter should be provided.  Telephone interpreting is also available.  Any written information should be translated as appropriate.</w:t>
            </w:r>
            <w:r>
              <w:rPr>
                <w:rFonts w:cs="Arial"/>
                <w:i/>
                <w:sz w:val="24"/>
              </w:rPr>
              <w:t>’</w:t>
            </w:r>
          </w:p>
          <w:p w:rsidR="00190353" w:rsidRDefault="00190353" w:rsidP="00484E37">
            <w:pPr>
              <w:rPr>
                <w:sz w:val="24"/>
              </w:rPr>
            </w:pPr>
          </w:p>
        </w:tc>
      </w:tr>
      <w:tr w:rsidR="00022C4E" w:rsidRPr="0055491E" w:rsidTr="00EB1134">
        <w:tblPrEx>
          <w:tblLook w:val="04A0" w:firstRow="1" w:lastRow="0" w:firstColumn="1" w:lastColumn="0" w:noHBand="0" w:noVBand="1"/>
        </w:tblPrEx>
        <w:trPr>
          <w:gridAfter w:val="2"/>
          <w:wAfter w:w="18" w:type="pct"/>
          <w:trHeight w:val="848"/>
        </w:trPr>
        <w:tc>
          <w:tcPr>
            <w:tcW w:w="1237" w:type="pct"/>
            <w:gridSpan w:val="5"/>
            <w:shd w:val="clear" w:color="auto" w:fill="BDD6EE"/>
          </w:tcPr>
          <w:p w:rsidR="001401BE" w:rsidRDefault="001401BE" w:rsidP="00B61C94">
            <w:pPr>
              <w:spacing w:after="0" w:line="240" w:lineRule="auto"/>
              <w:rPr>
                <w:sz w:val="24"/>
              </w:rPr>
            </w:pPr>
            <w:r w:rsidRPr="006D7CED">
              <w:rPr>
                <w:sz w:val="24"/>
              </w:rPr>
              <w:lastRenderedPageBreak/>
              <w:t>Approved Lead Officer:</w:t>
            </w:r>
          </w:p>
          <w:p w:rsidR="001401BE" w:rsidRPr="001401BE" w:rsidRDefault="001401BE" w:rsidP="001401BE">
            <w:pPr>
              <w:spacing w:after="0" w:line="240" w:lineRule="auto"/>
              <w:rPr>
                <w:sz w:val="24"/>
              </w:rPr>
            </w:pPr>
            <w:r w:rsidRPr="001401BE">
              <w:rPr>
                <w:sz w:val="24"/>
              </w:rPr>
              <w:t>Position:</w:t>
            </w:r>
          </w:p>
          <w:p w:rsidR="00A5268B" w:rsidRPr="006D7CED" w:rsidRDefault="008C586E" w:rsidP="00A5268B">
            <w:pPr>
              <w:spacing w:after="0" w:line="240" w:lineRule="auto"/>
              <w:rPr>
                <w:sz w:val="24"/>
              </w:rPr>
            </w:pPr>
            <w:r>
              <w:rPr>
                <w:noProof/>
                <w:lang w:eastAsia="en-GB"/>
              </w:rPr>
              <mc:AlternateContent>
                <mc:Choice Requires="wps">
                  <w:drawing>
                    <wp:anchor distT="0" distB="0" distL="114300" distR="114300" simplePos="0" relativeHeight="251656192" behindDoc="1" locked="0" layoutInCell="1" allowOverlap="1">
                      <wp:simplePos x="0" y="0"/>
                      <wp:positionH relativeFrom="column">
                        <wp:posOffset>-66040</wp:posOffset>
                      </wp:positionH>
                      <wp:positionV relativeFrom="paragraph">
                        <wp:posOffset>337820</wp:posOffset>
                      </wp:positionV>
                      <wp:extent cx="9832975" cy="415290"/>
                      <wp:effectExtent l="10160" t="5080" r="571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rsidR="00190353" w:rsidRPr="001401BE" w:rsidRDefault="00190353"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5.2pt;margin-top:26.6pt;width:774.25pt;height:3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" strokecolor="white">
                      <v:stroke dashstyle="1 1"/>
                      <v:textbox>
                        <w:txbxContent>
                          <w:p w:rsidR="00190353" w:rsidRPr="001401BE" w:rsidRDefault="00190353"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rsidR="006010C5" w:rsidRDefault="006010C5" w:rsidP="00B61C94">
            <w:pPr>
              <w:spacing w:after="0" w:line="240" w:lineRule="auto"/>
              <w:rPr>
                <w:sz w:val="24"/>
              </w:rPr>
            </w:pPr>
          </w:p>
          <w:p w:rsidR="001401BE" w:rsidRDefault="006317AC" w:rsidP="00B61C94">
            <w:pPr>
              <w:spacing w:after="0" w:line="240" w:lineRule="auto"/>
              <w:rPr>
                <w:sz w:val="24"/>
              </w:rPr>
            </w:pPr>
            <w:r>
              <w:rPr>
                <w:sz w:val="24"/>
              </w:rPr>
              <w:t>Adam Waterworth</w:t>
            </w:r>
          </w:p>
          <w:p w:rsidR="006317AC" w:rsidRPr="006D7CED" w:rsidRDefault="006317AC" w:rsidP="00B61C94">
            <w:pPr>
              <w:spacing w:after="0" w:line="240" w:lineRule="auto"/>
              <w:rPr>
                <w:sz w:val="24"/>
              </w:rPr>
            </w:pPr>
            <w:r>
              <w:rPr>
                <w:sz w:val="24"/>
              </w:rPr>
              <w:t>4/4/2022</w:t>
            </w:r>
          </w:p>
        </w:tc>
        <w:tc>
          <w:tcPr>
            <w:tcW w:w="1582" w:type="pct"/>
            <w:gridSpan w:val="5"/>
            <w:shd w:val="clear" w:color="auto" w:fill="BDD6EE"/>
          </w:tcPr>
          <w:p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rsidR="00267A1E" w:rsidRDefault="00484E37" w:rsidP="0040430F">
            <w:pPr>
              <w:spacing w:after="0" w:line="240" w:lineRule="auto"/>
              <w:rPr>
                <w:sz w:val="24"/>
              </w:rPr>
            </w:pPr>
            <w:r>
              <w:rPr>
                <w:sz w:val="24"/>
              </w:rPr>
              <w:t>Planning &amp; Equality Team</w:t>
            </w:r>
            <w:r w:rsidR="00267A1E">
              <w:rPr>
                <w:sz w:val="24"/>
              </w:rPr>
              <w:t>:</w:t>
            </w:r>
            <w:r w:rsidR="00D604DC">
              <w:rPr>
                <w:sz w:val="24"/>
              </w:rPr>
              <w:t xml:space="preserve"> </w:t>
            </w:r>
          </w:p>
          <w:p w:rsidR="009871C4" w:rsidRPr="006D7CED" w:rsidRDefault="00D604DC" w:rsidP="0040430F">
            <w:pPr>
              <w:spacing w:after="0" w:line="240" w:lineRule="auto"/>
              <w:rPr>
                <w:i/>
                <w:sz w:val="24"/>
              </w:rPr>
            </w:pPr>
            <w:r>
              <w:rPr>
                <w:sz w:val="24"/>
              </w:rPr>
              <w:t>Date:</w:t>
            </w:r>
          </w:p>
        </w:tc>
        <w:tc>
          <w:tcPr>
            <w:tcW w:w="1158" w:type="pct"/>
            <w:gridSpan w:val="5"/>
            <w:shd w:val="clear" w:color="auto" w:fill="BDD6EE"/>
          </w:tcPr>
          <w:p w:rsidR="001401BE" w:rsidRDefault="001401BE" w:rsidP="0089095F">
            <w:pPr>
              <w:spacing w:after="0" w:line="240" w:lineRule="auto"/>
              <w:rPr>
                <w:sz w:val="24"/>
              </w:rPr>
            </w:pPr>
          </w:p>
          <w:p w:rsidR="00A9040D" w:rsidRDefault="00A9040D" w:rsidP="0089095F">
            <w:pPr>
              <w:spacing w:after="0" w:line="240" w:lineRule="auto"/>
              <w:rPr>
                <w:sz w:val="24"/>
              </w:rPr>
            </w:pPr>
            <w:r>
              <w:rPr>
                <w:sz w:val="24"/>
              </w:rPr>
              <w:t>Lesley Jamieson</w:t>
            </w:r>
          </w:p>
          <w:p w:rsidR="00A9040D" w:rsidRPr="006D7CED" w:rsidRDefault="000E4915" w:rsidP="0089095F">
            <w:pPr>
              <w:spacing w:after="0" w:line="240" w:lineRule="auto"/>
              <w:rPr>
                <w:sz w:val="24"/>
              </w:rPr>
            </w:pPr>
            <w:r>
              <w:rPr>
                <w:sz w:val="24"/>
              </w:rPr>
              <w:t>28/3</w:t>
            </w:r>
            <w:r w:rsidR="00A9040D">
              <w:rPr>
                <w:sz w:val="24"/>
              </w:rPr>
              <w:t>/22</w:t>
            </w:r>
          </w:p>
        </w:tc>
      </w:tr>
      <w:tr w:rsidR="00366232" w:rsidRPr="0055491E" w:rsidTr="00EB1134">
        <w:tblPrEx>
          <w:tblLook w:val="04A0" w:firstRow="1" w:lastRow="0" w:firstColumn="1" w:lastColumn="0" w:noHBand="0" w:noVBand="1"/>
        </w:tblPrEx>
        <w:trPr>
          <w:gridAfter w:val="2"/>
          <w:wAfter w:w="18" w:type="pct"/>
          <w:trHeight w:val="848"/>
        </w:trPr>
        <w:tc>
          <w:tcPr>
            <w:tcW w:w="4982" w:type="pct"/>
            <w:gridSpan w:val="21"/>
            <w:shd w:val="clear" w:color="auto" w:fill="BDD6EE"/>
          </w:tcPr>
          <w:p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16" w:history="1">
              <w:r w:rsidRPr="006A133C">
                <w:rPr>
                  <w:rStyle w:val="Hyperlink"/>
                  <w:sz w:val="24"/>
                </w:rPr>
                <w:t>Lesley.Jamieson@belfasttrust.hscni.net</w:t>
              </w:r>
            </w:hyperlink>
            <w:r>
              <w:rPr>
                <w:sz w:val="24"/>
              </w:rPr>
              <w:t xml:space="preserve">.  </w:t>
            </w:r>
          </w:p>
          <w:p w:rsidR="0043446E" w:rsidRDefault="0043446E" w:rsidP="0040430F">
            <w:pPr>
              <w:spacing w:after="0" w:line="240" w:lineRule="auto"/>
              <w:rPr>
                <w:rFonts w:cs="Arial"/>
                <w:b/>
                <w:sz w:val="24"/>
              </w:rPr>
            </w:pPr>
          </w:p>
          <w:p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rsidR="0043446E" w:rsidRDefault="0043446E" w:rsidP="0040430F">
            <w:pPr>
              <w:spacing w:after="0" w:line="240" w:lineRule="auto"/>
              <w:rPr>
                <w:sz w:val="24"/>
              </w:rPr>
            </w:pPr>
          </w:p>
        </w:tc>
      </w:tr>
      <w:tr w:rsidR="001401BE" w:rsidRPr="00702D69" w:rsidTr="0040430F">
        <w:tblPrEx>
          <w:tblLook w:val="04A0" w:firstRow="1" w:lastRow="0" w:firstColumn="1" w:lastColumn="0" w:noHBand="0" w:noVBand="1"/>
        </w:tblPrEx>
        <w:tc>
          <w:tcPr>
            <w:tcW w:w="5000" w:type="pct"/>
            <w:gridSpan w:val="23"/>
            <w:shd w:val="clear" w:color="auto" w:fill="BDD6EE"/>
          </w:tcPr>
          <w:p w:rsidR="00F36D03" w:rsidRDefault="001401BE" w:rsidP="00702D69">
            <w:pPr>
              <w:spacing w:after="0" w:line="240" w:lineRule="auto"/>
              <w:rPr>
                <w:b/>
                <w:szCs w:val="28"/>
              </w:rPr>
            </w:pPr>
            <w:r w:rsidRPr="00702D69">
              <w:rPr>
                <w:b/>
                <w:szCs w:val="28"/>
              </w:rPr>
              <w:lastRenderedPageBreak/>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rsidR="00444BB1" w:rsidRDefault="00444BB1" w:rsidP="00702D69">
            <w:pPr>
              <w:spacing w:after="0" w:line="240" w:lineRule="auto"/>
              <w:rPr>
                <w:b/>
                <w:szCs w:val="28"/>
              </w:rPr>
            </w:pPr>
          </w:p>
          <w:p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rsidR="00444BB1" w:rsidRDefault="00444BB1" w:rsidP="00444BB1">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rsidR="00444BB1" w:rsidRDefault="00444BB1" w:rsidP="00444BB1">
            <w:pPr>
              <w:numPr>
                <w:ilvl w:val="0"/>
                <w:numId w:val="38"/>
              </w:numPr>
              <w:rPr>
                <w:sz w:val="24"/>
              </w:rPr>
            </w:pPr>
            <w:r>
              <w:rPr>
                <w:sz w:val="24"/>
              </w:rPr>
              <w:t xml:space="preserve">The identification of </w:t>
            </w:r>
            <w:r w:rsidRPr="009F33E4">
              <w:rPr>
                <w:sz w:val="24"/>
                <w:u w:val="single"/>
              </w:rPr>
              <w:t>mitigation</w:t>
            </w:r>
            <w:r>
              <w:rPr>
                <w:sz w:val="24"/>
              </w:rPr>
              <w:t xml:space="preserve"> factors to reduce/remove any adverse impact</w:t>
            </w:r>
          </w:p>
          <w:p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rsidR="00444BB1" w:rsidRDefault="00444BB1" w:rsidP="00702D69">
            <w:pPr>
              <w:spacing w:after="0" w:line="240" w:lineRule="auto"/>
              <w:rPr>
                <w:b/>
                <w:szCs w:val="28"/>
              </w:rPr>
            </w:pPr>
          </w:p>
          <w:p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rsidTr="00BC6912">
        <w:tblPrEx>
          <w:tblLook w:val="04A0" w:firstRow="1" w:lastRow="0" w:firstColumn="1" w:lastColumn="0" w:noHBand="0" w:noVBand="1"/>
        </w:tblPrEx>
        <w:trPr>
          <w:trHeight w:val="1465"/>
        </w:trPr>
        <w:tc>
          <w:tcPr>
            <w:tcW w:w="5000" w:type="pct"/>
            <w:gridSpan w:val="23"/>
            <w:shd w:val="clear" w:color="auto" w:fill="auto"/>
          </w:tcPr>
          <w:p w:rsidR="00444BB1" w:rsidRDefault="00444BB1" w:rsidP="00444BB1">
            <w:pPr>
              <w:spacing w:after="0" w:line="240" w:lineRule="auto"/>
              <w:contextualSpacing/>
              <w:rPr>
                <w:sz w:val="24"/>
              </w:rPr>
            </w:pPr>
          </w:p>
          <w:p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Default="00BC6912" w:rsidP="00BC6912">
                  <w:pPr>
                    <w:spacing w:after="0" w:line="240" w:lineRule="auto"/>
                    <w:contextualSpacing/>
                    <w:rPr>
                      <w:b/>
                      <w:bCs/>
                      <w:sz w:val="24"/>
                    </w:rPr>
                  </w:pPr>
                  <w:r w:rsidRPr="00BC6912">
                    <w:rPr>
                      <w:b/>
                      <w:bCs/>
                      <w:sz w:val="24"/>
                    </w:rPr>
                    <w:t>Quantitative Data</w:t>
                  </w:r>
                </w:p>
                <w:p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Qualitative Data</w:t>
                  </w:r>
                </w:p>
                <w:p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r w:rsidRPr="00BC6912">
                    <w:rPr>
                      <w:b/>
                      <w:bCs/>
                      <w:sz w:val="24"/>
                    </w:rPr>
                    <w:t>Belfast /</w:t>
                  </w:r>
                </w:p>
                <w:p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r>
            <w:tr w:rsidR="00BC6912" w:rsidRPr="00BC6912"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1. Age</w:t>
                  </w:r>
                </w:p>
                <w:p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lastRenderedPageBreak/>
                    <w:t>2. Dependent Status</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Yes</w:t>
                  </w:r>
                </w:p>
                <w:p w:rsidR="00BC6912" w:rsidRPr="00BC6912" w:rsidRDefault="00BC6912" w:rsidP="00BC6912">
                  <w:pPr>
                    <w:spacing w:after="0" w:line="240" w:lineRule="auto"/>
                    <w:contextualSpacing/>
                    <w:rPr>
                      <w:sz w:val="24"/>
                    </w:rPr>
                  </w:pPr>
                  <w:r w:rsidRPr="00BC6912">
                    <w:rPr>
                      <w:sz w:val="24"/>
                    </w:rPr>
                    <w:t xml:space="preserve">No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4. Gender</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Married/Civil P’ship                 Single</w:t>
                  </w:r>
                </w:p>
                <w:p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6. Race</w:t>
                  </w:r>
                </w:p>
                <w:p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 xml:space="preserve">7. Religion </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42%</w:t>
                  </w:r>
                </w:p>
                <w:p w:rsidR="00BC6912" w:rsidRP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17%</w:t>
                  </w:r>
                </w:p>
                <w:p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sz w:val="24"/>
                    </w:rPr>
                  </w:pPr>
                  <w:r w:rsidRPr="00BC6912">
                    <w:rPr>
                      <w:b/>
                      <w:sz w:val="24"/>
                    </w:rPr>
                    <w:t>8. Political Opinion</w:t>
                  </w:r>
                </w:p>
                <w:p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DUP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SF</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SDLP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UUP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APNI</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Green</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PBP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IND</w:t>
                        </w:r>
                      </w:p>
                    </w:tc>
                  </w:tr>
                  <w:tr w:rsidR="00BC6912" w:rsidRPr="00BC6912" w:rsidTr="00527355">
                    <w:trPr>
                      <w:trHeight w:val="300"/>
                    </w:trPr>
                    <w:tc>
                      <w:tcPr>
                        <w:tcW w:w="2076" w:type="dxa"/>
                        <w:shd w:val="clear" w:color="auto" w:fill="auto"/>
                        <w:noWrap/>
                      </w:tcPr>
                      <w:p w:rsidR="00BC6912" w:rsidRPr="00BC6912" w:rsidRDefault="00BC6912" w:rsidP="00BC6912">
                        <w:pPr>
                          <w:spacing w:after="0" w:line="240" w:lineRule="auto"/>
                          <w:contextualSpacing/>
                          <w:rPr>
                            <w:sz w:val="24"/>
                          </w:rPr>
                        </w:pPr>
                        <w:r w:rsidRPr="00BC6912">
                          <w:rPr>
                            <w:sz w:val="24"/>
                          </w:rPr>
                          <w:t>PUP</w:t>
                        </w:r>
                      </w:p>
                    </w:tc>
                  </w:tr>
                </w:tbl>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 </w:t>
                  </w:r>
                </w:p>
                <w:p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13</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19</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4</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6</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8</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5</w:t>
                        </w:r>
                      </w:p>
                    </w:tc>
                  </w:tr>
                  <w:tr w:rsidR="00BC6912" w:rsidRPr="00BC6912" w:rsidTr="00527355">
                    <w:trPr>
                      <w:trHeight w:val="300"/>
                    </w:trPr>
                    <w:tc>
                      <w:tcPr>
                        <w:tcW w:w="1144" w:type="dxa"/>
                        <w:shd w:val="clear" w:color="auto" w:fill="auto"/>
                        <w:noWrap/>
                      </w:tcPr>
                      <w:p w:rsidR="00BC6912" w:rsidRDefault="00BC6912" w:rsidP="00BC6912">
                        <w:pPr>
                          <w:spacing w:after="0" w:line="240" w:lineRule="auto"/>
                          <w:contextualSpacing/>
                          <w:rPr>
                            <w:sz w:val="24"/>
                          </w:rPr>
                        </w:pPr>
                        <w:r w:rsidRPr="00BC6912">
                          <w:rPr>
                            <w:sz w:val="24"/>
                          </w:rPr>
                          <w:t>3</w:t>
                        </w:r>
                      </w:p>
                      <w:p w:rsidR="00BC6912" w:rsidRPr="00BC6912" w:rsidRDefault="00BC6912" w:rsidP="00BC6912">
                        <w:pPr>
                          <w:spacing w:after="0" w:line="240" w:lineRule="auto"/>
                          <w:contextualSpacing/>
                          <w:rPr>
                            <w:sz w:val="24"/>
                          </w:rPr>
                        </w:pPr>
                      </w:p>
                    </w:tc>
                  </w:tr>
                </w:tbl>
                <w:p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lastRenderedPageBreak/>
                    <w:t>9. Sexual Orientation</w:t>
                  </w:r>
                </w:p>
                <w:p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Opposite sex</w:t>
                  </w:r>
                </w:p>
                <w:p w:rsidR="00BC6912" w:rsidRPr="00BC6912" w:rsidRDefault="00BC6912" w:rsidP="00BC6912">
                  <w:pPr>
                    <w:spacing w:after="0" w:line="240" w:lineRule="auto"/>
                    <w:contextualSpacing/>
                    <w:rPr>
                      <w:sz w:val="24"/>
                    </w:rPr>
                  </w:pPr>
                  <w:r w:rsidRPr="00BC6912">
                    <w:rPr>
                      <w:sz w:val="24"/>
                    </w:rPr>
                    <w:t>Same sex</w:t>
                  </w:r>
                </w:p>
                <w:p w:rsidR="00BC6912" w:rsidRPr="00BC6912" w:rsidRDefault="00BC6912" w:rsidP="00BC6912">
                  <w:pPr>
                    <w:spacing w:after="0" w:line="240" w:lineRule="auto"/>
                    <w:contextualSpacing/>
                    <w:rPr>
                      <w:sz w:val="24"/>
                    </w:rPr>
                  </w:pPr>
                  <w:r w:rsidRPr="00BC6912">
                    <w:rPr>
                      <w:sz w:val="24"/>
                    </w:rPr>
                    <w:t>Same and Opposite sex</w:t>
                  </w:r>
                </w:p>
                <w:p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Default="00BC6912" w:rsidP="00BC6912">
                  <w:pPr>
                    <w:spacing w:after="0" w:line="240" w:lineRule="auto"/>
                    <w:contextualSpacing/>
                    <w:rPr>
                      <w:sz w:val="24"/>
                    </w:rPr>
                  </w:pPr>
                  <w:r w:rsidRPr="00BC6912">
                    <w:rPr>
                      <w:sz w:val="24"/>
                    </w:rPr>
                    <w:t xml:space="preserve">Estimated 6-10% of persons identify as lesbian, gay, bisexual </w:t>
                  </w:r>
                </w:p>
                <w:p w:rsid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r>
          </w:tbl>
          <w:p w:rsidR="00BC6912" w:rsidRPr="00BC6912" w:rsidRDefault="00BC6912" w:rsidP="00444BB1">
            <w:pPr>
              <w:spacing w:after="0" w:line="240" w:lineRule="auto"/>
              <w:contextualSpacing/>
              <w:rPr>
                <w:sz w:val="24"/>
              </w:rPr>
            </w:pPr>
          </w:p>
          <w:p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rsidR="00FD6214" w:rsidRPr="0040430F" w:rsidRDefault="00FD6214" w:rsidP="00FD6214">
                  <w:pPr>
                    <w:spacing w:after="0" w:line="240" w:lineRule="auto"/>
                    <w:rPr>
                      <w:b/>
                      <w:sz w:val="24"/>
                    </w:rPr>
                  </w:pPr>
                </w:p>
                <w:p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17" w:history="1">
                    <w:r w:rsidR="0040430F">
                      <w:rPr>
                        <w:rStyle w:val="Hyperlink"/>
                        <w:rFonts w:eastAsia="Calibri" w:cs="Arial"/>
                        <w:sz w:val="24"/>
                        <w:szCs w:val="28"/>
                      </w:rPr>
                      <w:t>Click here for Framework</w:t>
                    </w:r>
                  </w:hyperlink>
                </w:p>
                <w:p w:rsidR="0043446E" w:rsidRPr="0040430F" w:rsidRDefault="0043446E" w:rsidP="00605EF0">
                  <w:pPr>
                    <w:spacing w:after="0" w:line="240" w:lineRule="auto"/>
                    <w:rPr>
                      <w:rFonts w:eastAsia="Calibri" w:cs="Arial"/>
                      <w:sz w:val="24"/>
                      <w:szCs w:val="28"/>
                    </w:rPr>
                  </w:pPr>
                </w:p>
                <w:p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FD6214" w:rsidRDefault="00FD6214" w:rsidP="0040430F">
                  <w:pPr>
                    <w:spacing w:after="0" w:line="240" w:lineRule="auto"/>
                    <w:rPr>
                      <w:rFonts w:eastAsia="Calibri" w:cs="Arial"/>
                      <w:sz w:val="24"/>
                      <w:szCs w:val="28"/>
                    </w:rPr>
                  </w:pPr>
                </w:p>
                <w:p w:rsidR="00FD6214" w:rsidRPr="00DD26AD" w:rsidRDefault="00FD6214" w:rsidP="0040430F">
                  <w:pPr>
                    <w:spacing w:after="0" w:line="240" w:lineRule="auto"/>
                    <w:rPr>
                      <w:rFonts w:cs="Arial"/>
                      <w:b/>
                      <w:bCs/>
                      <w:szCs w:val="28"/>
                    </w:rPr>
                  </w:pPr>
                </w:p>
              </w:tc>
            </w:tr>
            <w:tr w:rsidR="00444BB1" w:rsidRPr="00E119AA"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B60FDF" w:rsidRDefault="00444BB1" w:rsidP="00444BB1">
                  <w:pPr>
                    <w:spacing w:line="240" w:lineRule="auto"/>
                    <w:jc w:val="center"/>
                    <w:rPr>
                      <w:rFonts w:cs="Arial"/>
                      <w:b/>
                      <w:bCs/>
                      <w:sz w:val="24"/>
                    </w:rPr>
                  </w:pPr>
                  <w:r w:rsidRPr="00B60FDF">
                    <w:rPr>
                      <w:rFonts w:cs="Arial"/>
                      <w:b/>
                      <w:bCs/>
                      <w:sz w:val="24"/>
                    </w:rPr>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444BB1" w:rsidRDefault="00444BB1" w:rsidP="00444BB1">
                  <w:pPr>
                    <w:spacing w:after="0" w:line="240" w:lineRule="auto"/>
                    <w:jc w:val="center"/>
                    <w:rPr>
                      <w:rFonts w:cs="Arial"/>
                      <w:b/>
                      <w:bCs/>
                      <w:sz w:val="24"/>
                    </w:rPr>
                  </w:pPr>
                </w:p>
              </w:tc>
            </w:tr>
            <w:tr w:rsidR="00444BB1" w:rsidRPr="008A66B0"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1. </w:t>
                  </w:r>
                </w:p>
                <w:p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2. </w:t>
                  </w:r>
                </w:p>
                <w:p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3. </w:t>
                  </w:r>
                </w:p>
                <w:p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sidRPr="008A66B0">
                    <w:rPr>
                      <w:rFonts w:cs="Arial"/>
                      <w:sz w:val="24"/>
                    </w:rPr>
                    <w:t>Yes</w:t>
                  </w:r>
                </w:p>
                <w:p w:rsidR="00444BB1" w:rsidRPr="00D0365B" w:rsidRDefault="00444BB1" w:rsidP="00444BB1">
                  <w:pPr>
                    <w:spacing w:after="0" w:line="240" w:lineRule="auto"/>
                    <w:rPr>
                      <w:rFonts w:cs="Arial"/>
                      <w:sz w:val="24"/>
                    </w:rPr>
                  </w:pPr>
                  <w:r w:rsidRPr="00D0365B">
                    <w:rPr>
                      <w:rFonts w:cs="Arial"/>
                      <w:sz w:val="24"/>
                    </w:rPr>
                    <w:t xml:space="preserve">No </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444BB1" w:rsidRPr="008A66B0"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4. </w:t>
                  </w:r>
                </w:p>
                <w:p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5.</w:t>
                  </w:r>
                </w:p>
                <w:p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Pr>
                      <w:rFonts w:cs="Arial"/>
                      <w:sz w:val="24"/>
                    </w:rPr>
                    <w:t xml:space="preserve">Married/ Civil P’ship  </w:t>
                  </w:r>
                </w:p>
                <w:p w:rsidR="00444BB1" w:rsidRPr="00D0365B" w:rsidRDefault="00444BB1" w:rsidP="00444BB1">
                  <w:pPr>
                    <w:spacing w:after="0" w:line="240" w:lineRule="auto"/>
                    <w:rPr>
                      <w:rFonts w:cs="Arial"/>
                      <w:sz w:val="24"/>
                    </w:rPr>
                  </w:pPr>
                  <w:r w:rsidRPr="00F371F7">
                    <w:rPr>
                      <w:rFonts w:cs="Arial"/>
                      <w:sz w:val="24"/>
                    </w:rPr>
                    <w:t>Single</w:t>
                  </w:r>
                </w:p>
                <w:p w:rsidR="00444BB1" w:rsidRDefault="00444BB1" w:rsidP="00444BB1">
                  <w:pPr>
                    <w:spacing w:after="0" w:line="240" w:lineRule="auto"/>
                    <w:rPr>
                      <w:rFonts w:cs="Arial"/>
                      <w:sz w:val="24"/>
                    </w:rPr>
                  </w:pPr>
                  <w:r w:rsidRPr="008A66B0">
                    <w:rPr>
                      <w:rFonts w:cs="Arial"/>
                      <w:sz w:val="24"/>
                    </w:rPr>
                    <w:t>Other/</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3E2F1D" w:rsidRPr="008A66B0"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40430F" w:rsidRDefault="003E2F1D" w:rsidP="003E2F1D">
                  <w:pPr>
                    <w:spacing w:line="240" w:lineRule="auto"/>
                    <w:rPr>
                      <w:rFonts w:cs="Arial"/>
                      <w:sz w:val="24"/>
                    </w:rPr>
                  </w:pPr>
                  <w:r w:rsidRPr="0040430F">
                    <w:rPr>
                      <w:rFonts w:cs="Arial"/>
                      <w:sz w:val="24"/>
                    </w:rPr>
                    <w:lastRenderedPageBreak/>
                    <w:t>6. Race</w:t>
                  </w:r>
                </w:p>
                <w:p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Pr="008A66B0" w:rsidRDefault="003E2F1D" w:rsidP="003E2F1D">
                  <w:pPr>
                    <w:spacing w:line="240" w:lineRule="auto"/>
                    <w:rPr>
                      <w:rFonts w:cs="Arial"/>
                      <w:color w:val="000000"/>
                      <w:sz w:val="24"/>
                      <w:lang w:eastAsia="en-GB"/>
                    </w:rPr>
                  </w:pPr>
                </w:p>
              </w:tc>
            </w:tr>
            <w:tr w:rsidR="003E2F1D" w:rsidRPr="008A66B0"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p w:rsidR="003E2F1D" w:rsidRPr="008A66B0" w:rsidRDefault="003E2F1D" w:rsidP="003E2F1D">
                  <w:pPr>
                    <w:spacing w:line="240" w:lineRule="auto"/>
                    <w:rPr>
                      <w:rFonts w:cs="Arial"/>
                      <w:color w:val="000000"/>
                      <w:sz w:val="24"/>
                      <w:lang w:eastAsia="en-GB"/>
                    </w:rPr>
                  </w:pPr>
                </w:p>
              </w:tc>
            </w:tr>
            <w:tr w:rsidR="003E2F1D" w:rsidRPr="008A66B0"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Pr="002747C3" w:rsidRDefault="003E2F1D" w:rsidP="003E2F1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3E2F1D" w:rsidRDefault="003E2F1D" w:rsidP="003E2F1D">
                  <w:pPr>
                    <w:spacing w:line="240" w:lineRule="auto"/>
                    <w:rPr>
                      <w:rFonts w:cs="Arial"/>
                      <w:b/>
                      <w:sz w:val="24"/>
                    </w:rPr>
                  </w:pPr>
                </w:p>
                <w:p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Pr="00D0365B" w:rsidRDefault="003E2F1D" w:rsidP="003E2F1D">
                  <w:pPr>
                    <w:spacing w:after="0" w:line="240" w:lineRule="auto"/>
                    <w:rPr>
                      <w:bCs/>
                      <w:sz w:val="24"/>
                    </w:rPr>
                  </w:pPr>
                  <w:r w:rsidRPr="00D0365B">
                    <w:rPr>
                      <w:bCs/>
                      <w:sz w:val="24"/>
                    </w:rPr>
                    <w:t>Christian</w:t>
                  </w:r>
                </w:p>
                <w:p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5034" w:rsidRDefault="003E2F1D" w:rsidP="003E2F1D">
                        <w:pPr>
                          <w:spacing w:after="0" w:line="240" w:lineRule="auto"/>
                          <w:rPr>
                            <w:rFonts w:ascii="Calibri" w:hAnsi="Calibri" w:cs="Calibri"/>
                            <w:color w:val="000000"/>
                            <w:sz w:val="22"/>
                            <w:szCs w:val="22"/>
                            <w:lang w:eastAsia="en-GB"/>
                          </w:rPr>
                        </w:pPr>
                      </w:p>
                    </w:tc>
                  </w:tr>
                </w:tbl>
                <w:p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b/>
                      <w:sz w:val="24"/>
                    </w:rPr>
                  </w:pPr>
                  <w:r>
                    <w:rPr>
                      <w:rFonts w:cs="Arial"/>
                      <w:b/>
                      <w:sz w:val="24"/>
                    </w:rPr>
                    <w:lastRenderedPageBreak/>
                    <w:t xml:space="preserve">8. </w:t>
                  </w:r>
                  <w:r w:rsidRPr="007A1B00">
                    <w:rPr>
                      <w:rFonts w:cs="Arial"/>
                      <w:b/>
                      <w:sz w:val="24"/>
                    </w:rPr>
                    <w:t>Political Opinion</w:t>
                  </w:r>
                </w:p>
                <w:p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9F33E4">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r w:rsidR="003E2F1D" w:rsidRPr="008A66B0"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after="0" w:line="240" w:lineRule="auto"/>
                    <w:rPr>
                      <w:rFonts w:cs="Arial"/>
                      <w:sz w:val="24"/>
                    </w:rPr>
                  </w:pPr>
                  <w:r w:rsidRPr="008A66B0">
                    <w:rPr>
                      <w:rFonts w:cs="Arial"/>
                      <w:sz w:val="24"/>
                    </w:rPr>
                    <w:t>Opposite sex</w:t>
                  </w:r>
                </w:p>
                <w:p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rsidR="003E2F1D" w:rsidRDefault="003E2F1D" w:rsidP="003E2F1D">
                  <w:pPr>
                    <w:spacing w:after="0" w:line="240" w:lineRule="auto"/>
                    <w:rPr>
                      <w:rFonts w:cs="Arial"/>
                      <w:sz w:val="24"/>
                    </w:rPr>
                  </w:pPr>
                  <w:r w:rsidRPr="00D0365B">
                    <w:rPr>
                      <w:rFonts w:cs="Arial"/>
                      <w:sz w:val="24"/>
                    </w:rPr>
                    <w:t xml:space="preserve">Do not wish to answer </w:t>
                  </w:r>
                </w:p>
                <w:p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r>
                    <w:rPr>
                      <w:rFonts w:cs="Arial"/>
                      <w:sz w:val="24"/>
                    </w:rPr>
                    <w:t xml:space="preserve">41%          </w:t>
                  </w:r>
                </w:p>
                <w:p w:rsidR="003E2F1D" w:rsidRDefault="00786C42" w:rsidP="003E2F1D">
                  <w:pPr>
                    <w:spacing w:line="240" w:lineRule="auto"/>
                    <w:rPr>
                      <w:rFonts w:cs="Arial"/>
                      <w:sz w:val="24"/>
                    </w:rPr>
                  </w:pPr>
                  <w:r>
                    <w:rPr>
                      <w:rFonts w:cs="Arial"/>
                      <w:sz w:val="24"/>
                    </w:rPr>
                    <w:t>2</w:t>
                  </w:r>
                  <w:r w:rsidR="003E2F1D">
                    <w:rPr>
                      <w:rFonts w:cs="Arial"/>
                      <w:sz w:val="24"/>
                    </w:rPr>
                    <w:t xml:space="preserve">%                                       </w:t>
                  </w:r>
                </w:p>
                <w:p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bl>
          <w:p w:rsidR="00444BB1" w:rsidRDefault="00444BB1" w:rsidP="00444BB1">
            <w:pPr>
              <w:spacing w:after="0" w:line="240" w:lineRule="auto"/>
              <w:rPr>
                <w:bCs/>
                <w:szCs w:val="28"/>
              </w:rPr>
            </w:pPr>
          </w:p>
          <w:p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FB69A3" w:rsidRPr="009F33E4" w:rsidRDefault="00FB69A3" w:rsidP="0040430F">
            <w:pPr>
              <w:shd w:val="clear" w:color="auto" w:fill="9CC2E5"/>
              <w:spacing w:after="0" w:line="240" w:lineRule="auto"/>
              <w:rPr>
                <w:b/>
                <w:bCs/>
                <w:szCs w:val="28"/>
              </w:rPr>
            </w:pPr>
          </w:p>
          <w:p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F36D03" w:rsidRDefault="00F36D03" w:rsidP="009F33E4">
            <w:pPr>
              <w:spacing w:after="0" w:line="240" w:lineRule="auto"/>
              <w:rPr>
                <w:sz w:val="24"/>
              </w:rPr>
            </w:pPr>
          </w:p>
        </w:tc>
      </w:tr>
      <w:tr w:rsidR="000A6AA2" w:rsidTr="00BC6912">
        <w:tblPrEx>
          <w:tblLook w:val="04A0" w:firstRow="1" w:lastRow="0" w:firstColumn="1" w:lastColumn="0" w:noHBand="0" w:noVBand="1"/>
        </w:tblPrEx>
        <w:trPr>
          <w:trHeight w:val="409"/>
        </w:trPr>
        <w:tc>
          <w:tcPr>
            <w:tcW w:w="5000" w:type="pct"/>
            <w:gridSpan w:val="23"/>
            <w:shd w:val="clear" w:color="auto" w:fill="EDF7F9"/>
          </w:tcPr>
          <w:p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rsidTr="00EB1134">
        <w:tblPrEx>
          <w:tblLook w:val="04A0" w:firstRow="1" w:lastRow="0" w:firstColumn="1" w:lastColumn="0" w:noHBand="0" w:noVBand="1"/>
        </w:tblPrEx>
        <w:trPr>
          <w:trHeight w:val="417"/>
        </w:trPr>
        <w:tc>
          <w:tcPr>
            <w:tcW w:w="1016" w:type="pct"/>
            <w:gridSpan w:val="2"/>
            <w:vMerge w:val="restart"/>
            <w:shd w:val="clear" w:color="auto" w:fill="EDF7F9"/>
          </w:tcPr>
          <w:p w:rsidR="000E5C98" w:rsidRPr="00702D69" w:rsidRDefault="000E5C98" w:rsidP="00702D69">
            <w:pPr>
              <w:spacing w:line="240" w:lineRule="auto"/>
              <w:rPr>
                <w:b/>
                <w:sz w:val="24"/>
              </w:rPr>
            </w:pPr>
            <w:r w:rsidRPr="00702D69">
              <w:rPr>
                <w:b/>
                <w:sz w:val="24"/>
              </w:rPr>
              <w:t>Equality Category</w:t>
            </w:r>
          </w:p>
        </w:tc>
        <w:tc>
          <w:tcPr>
            <w:tcW w:w="1005" w:type="pct"/>
            <w:gridSpan w:val="7"/>
            <w:shd w:val="clear" w:color="auto" w:fill="EDF7F9"/>
          </w:tcPr>
          <w:p w:rsidR="000E5C98" w:rsidRPr="00702D69" w:rsidRDefault="000E5C98" w:rsidP="00702D69">
            <w:pPr>
              <w:spacing w:line="240" w:lineRule="auto"/>
              <w:jc w:val="center"/>
              <w:rPr>
                <w:b/>
                <w:sz w:val="24"/>
              </w:rPr>
            </w:pPr>
            <w:r w:rsidRPr="00702D69">
              <w:rPr>
                <w:b/>
                <w:sz w:val="24"/>
              </w:rPr>
              <w:t>Level of Impact</w:t>
            </w:r>
          </w:p>
        </w:tc>
        <w:tc>
          <w:tcPr>
            <w:tcW w:w="2979" w:type="pct"/>
            <w:gridSpan w:val="14"/>
            <w:vMerge w:val="restart"/>
            <w:shd w:val="clear" w:color="auto" w:fill="EDF7F9"/>
          </w:tcPr>
          <w:p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rsidR="000E5C98" w:rsidRPr="000E5C98" w:rsidRDefault="000E5C98" w:rsidP="002B48B0">
            <w:pPr>
              <w:spacing w:line="240" w:lineRule="auto"/>
              <w:jc w:val="center"/>
              <w:rPr>
                <w:sz w:val="24"/>
              </w:rPr>
            </w:pPr>
            <w:r w:rsidRPr="000E5C98">
              <w:rPr>
                <w:sz w:val="24"/>
              </w:rPr>
              <w:t>(where Major or Minor Impact identified)</w:t>
            </w:r>
          </w:p>
        </w:tc>
      </w:tr>
      <w:tr w:rsidR="00422BBE" w:rsidTr="00EB1134">
        <w:tblPrEx>
          <w:tblLook w:val="04A0" w:firstRow="1" w:lastRow="0" w:firstColumn="1" w:lastColumn="0" w:noHBand="0" w:noVBand="1"/>
        </w:tblPrEx>
        <w:trPr>
          <w:trHeight w:val="468"/>
        </w:trPr>
        <w:tc>
          <w:tcPr>
            <w:tcW w:w="1016" w:type="pct"/>
            <w:gridSpan w:val="2"/>
            <w:vMerge/>
            <w:shd w:val="clear" w:color="auto" w:fill="DAEEF3"/>
          </w:tcPr>
          <w:p w:rsidR="000E5C98" w:rsidRDefault="000E5C98" w:rsidP="00702D69">
            <w:pPr>
              <w:spacing w:line="240" w:lineRule="auto"/>
            </w:pPr>
          </w:p>
        </w:tc>
        <w:tc>
          <w:tcPr>
            <w:tcW w:w="317" w:type="pct"/>
            <w:gridSpan w:val="4"/>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72" w:type="pct"/>
            <w:gridSpan w:val="2"/>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79" w:type="pct"/>
            <w:gridSpan w:val="14"/>
            <w:vMerge/>
            <w:shd w:val="clear" w:color="auto" w:fill="DAEEF3"/>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lastRenderedPageBreak/>
              <w:t>Marital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tcBorders>
              <w:bottom w:val="dotted" w:sz="4" w:space="0" w:color="auto"/>
            </w:tcBorders>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DA5624" w:rsidRPr="00702D69" w:rsidTr="00EB1134">
        <w:tblPrEx>
          <w:tblLook w:val="04A0" w:firstRow="1" w:lastRow="0" w:firstColumn="1" w:lastColumn="0" w:noHBand="0" w:noVBand="1"/>
        </w:tblPrEx>
        <w:trPr>
          <w:gridAfter w:val="1"/>
          <w:wAfter w:w="14" w:type="pct"/>
          <w:trHeight w:val="409"/>
        </w:trPr>
        <w:tc>
          <w:tcPr>
            <w:tcW w:w="4986" w:type="pct"/>
            <w:gridSpan w:val="22"/>
            <w:shd w:val="clear" w:color="auto" w:fill="DAEEF3"/>
          </w:tcPr>
          <w:p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rsidTr="00EB1134">
        <w:tblPrEx>
          <w:tblLook w:val="04A0" w:firstRow="1" w:lastRow="0" w:firstColumn="1" w:lastColumn="0" w:noHBand="0" w:noVBand="1"/>
        </w:tblPrEx>
        <w:trPr>
          <w:gridAfter w:val="1"/>
          <w:wAfter w:w="14" w:type="pct"/>
          <w:trHeight w:val="417"/>
        </w:trPr>
        <w:tc>
          <w:tcPr>
            <w:tcW w:w="1070" w:type="pct"/>
            <w:gridSpan w:val="4"/>
            <w:vMerge w:val="restart"/>
            <w:shd w:val="clear" w:color="auto" w:fill="EDF7F9"/>
          </w:tcPr>
          <w:p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rsidR="000E5C98" w:rsidRPr="00702D69" w:rsidRDefault="000E5C98" w:rsidP="000E5C98">
            <w:pPr>
              <w:spacing w:line="240" w:lineRule="auto"/>
              <w:contextualSpacing/>
              <w:jc w:val="center"/>
              <w:rPr>
                <w:b/>
                <w:sz w:val="24"/>
              </w:rPr>
            </w:pPr>
            <w:r w:rsidRPr="00702D69">
              <w:rPr>
                <w:b/>
                <w:sz w:val="24"/>
              </w:rPr>
              <w:t>Level of Impact</w:t>
            </w:r>
          </w:p>
        </w:tc>
        <w:tc>
          <w:tcPr>
            <w:tcW w:w="2965" w:type="pct"/>
            <w:gridSpan w:val="13"/>
            <w:vMerge w:val="restart"/>
            <w:shd w:val="clear" w:color="auto" w:fill="EDF7F9"/>
          </w:tcPr>
          <w:p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rsidTr="00EB1134">
        <w:tblPrEx>
          <w:tblLook w:val="04A0" w:firstRow="1" w:lastRow="0" w:firstColumn="1" w:lastColumn="0" w:noHBand="0" w:noVBand="1"/>
        </w:tblPrEx>
        <w:trPr>
          <w:gridAfter w:val="1"/>
          <w:wAfter w:w="14" w:type="pct"/>
          <w:trHeight w:val="310"/>
        </w:trPr>
        <w:tc>
          <w:tcPr>
            <w:tcW w:w="1070" w:type="pct"/>
            <w:gridSpan w:val="4"/>
            <w:vMerge/>
            <w:shd w:val="clear" w:color="auto" w:fill="DAEEF3"/>
          </w:tcPr>
          <w:p w:rsidR="000E5C98" w:rsidRDefault="000E5C98" w:rsidP="00702D69">
            <w:pPr>
              <w:spacing w:line="240" w:lineRule="auto"/>
            </w:pPr>
          </w:p>
        </w:tc>
        <w:tc>
          <w:tcPr>
            <w:tcW w:w="317" w:type="pct"/>
            <w:gridSpan w:val="3"/>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65" w:type="pct"/>
            <w:gridSpan w:val="13"/>
            <w:vMerge/>
            <w:shd w:val="clear" w:color="auto" w:fill="DAEEF3"/>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lastRenderedPageBreak/>
              <w:t>Religion</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rsidR="004F1917" w:rsidRPr="00373361" w:rsidRDefault="004F1917" w:rsidP="00702D69">
            <w:pPr>
              <w:spacing w:line="240" w:lineRule="auto"/>
              <w:rPr>
                <w:b/>
                <w:sz w:val="24"/>
              </w:rPr>
            </w:pP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C36177" w:rsidRPr="001D0A10" w:rsidTr="00EB1134">
        <w:tblPrEx>
          <w:tblLook w:val="01E0" w:firstRow="1" w:lastRow="1" w:firstColumn="1" w:lastColumn="1" w:noHBand="0" w:noVBand="0"/>
        </w:tblPrEx>
        <w:trPr>
          <w:gridAfter w:val="3"/>
          <w:wAfter w:w="24" w:type="pct"/>
        </w:trPr>
        <w:tc>
          <w:tcPr>
            <w:tcW w:w="4976" w:type="pct"/>
            <w:gridSpan w:val="20"/>
            <w:shd w:val="clear" w:color="auto" w:fill="BDD6EE"/>
          </w:tcPr>
          <w:p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rsidR="00755D6E" w:rsidRPr="00942760" w:rsidRDefault="00755D6E" w:rsidP="001379A6">
            <w:pPr>
              <w:spacing w:after="0" w:line="240" w:lineRule="auto"/>
              <w:rPr>
                <w:b/>
                <w:sz w:val="16"/>
                <w:szCs w:val="16"/>
              </w:rPr>
            </w:pPr>
          </w:p>
        </w:tc>
      </w:tr>
      <w:tr w:rsidR="003E20D8" w:rsidRPr="001D0A10" w:rsidTr="00EB1134">
        <w:tblPrEx>
          <w:tblLook w:val="01E0" w:firstRow="1" w:lastRow="1" w:firstColumn="1" w:lastColumn="1" w:noHBand="0" w:noVBand="0"/>
        </w:tblPrEx>
        <w:trPr>
          <w:gridAfter w:val="3"/>
          <w:wAfter w:w="24" w:type="pct"/>
        </w:trPr>
        <w:tc>
          <w:tcPr>
            <w:tcW w:w="4976" w:type="pct"/>
            <w:gridSpan w:val="20"/>
            <w:shd w:val="clear" w:color="auto" w:fill="EDF7F9"/>
          </w:tcPr>
          <w:p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rsidR="009F33E4" w:rsidRPr="0040430F" w:rsidRDefault="009F33E4" w:rsidP="0040430F">
            <w:pPr>
              <w:shd w:val="clear" w:color="auto" w:fill="BDD6EE"/>
              <w:spacing w:after="0" w:line="240" w:lineRule="auto"/>
              <w:rPr>
                <w:b/>
                <w:sz w:val="24"/>
              </w:rPr>
            </w:pPr>
          </w:p>
          <w:p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rsidR="009F33E4" w:rsidRPr="0040430F" w:rsidRDefault="009F33E4" w:rsidP="0040430F">
            <w:pPr>
              <w:shd w:val="clear" w:color="auto" w:fill="BDD6EE"/>
              <w:spacing w:after="0" w:line="240" w:lineRule="auto"/>
              <w:rPr>
                <w:b/>
                <w:sz w:val="24"/>
              </w:rPr>
            </w:pPr>
          </w:p>
          <w:p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9F33E4" w:rsidRPr="004F1917" w:rsidRDefault="009F33E4" w:rsidP="0040430F">
            <w:pPr>
              <w:shd w:val="clear" w:color="auto" w:fill="BDD6EE"/>
              <w:spacing w:after="0" w:line="240" w:lineRule="auto"/>
              <w:ind w:left="720"/>
              <w:rPr>
                <w:b/>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vMerge w:val="restart"/>
            <w:shd w:val="clear" w:color="auto" w:fill="EDF7F9"/>
          </w:tcPr>
          <w:p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7" w:type="pct"/>
            <w:gridSpan w:val="6"/>
            <w:shd w:val="clear" w:color="auto" w:fill="EDF7F9"/>
          </w:tcPr>
          <w:p w:rsidR="004F1917" w:rsidRPr="006D3902" w:rsidRDefault="004F1917" w:rsidP="00C36177">
            <w:pPr>
              <w:spacing w:after="0" w:line="240" w:lineRule="auto"/>
              <w:jc w:val="center"/>
              <w:rPr>
                <w:b/>
                <w:sz w:val="24"/>
              </w:rPr>
            </w:pPr>
            <w:r w:rsidRPr="006D3902">
              <w:rPr>
                <w:b/>
                <w:sz w:val="24"/>
              </w:rPr>
              <w:t>Level of impact</w:t>
            </w:r>
          </w:p>
          <w:p w:rsidR="004F1917" w:rsidRPr="006D3902" w:rsidRDefault="004F1917" w:rsidP="00C36177">
            <w:pPr>
              <w:spacing w:after="0" w:line="240" w:lineRule="auto"/>
              <w:jc w:val="center"/>
              <w:rPr>
                <w:b/>
                <w:sz w:val="24"/>
              </w:rPr>
            </w:pPr>
          </w:p>
        </w:tc>
        <w:tc>
          <w:tcPr>
            <w:tcW w:w="2955" w:type="pct"/>
            <w:gridSpan w:val="11"/>
            <w:vMerge w:val="restart"/>
            <w:shd w:val="clear" w:color="auto" w:fill="EDF7F9"/>
          </w:tcPr>
          <w:p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rsidR="009F33E4" w:rsidRDefault="009F33E4" w:rsidP="00DA5624">
            <w:pPr>
              <w:spacing w:after="0" w:line="240" w:lineRule="auto"/>
              <w:jc w:val="center"/>
              <w:rPr>
                <w:b/>
                <w:sz w:val="24"/>
              </w:rPr>
            </w:pPr>
          </w:p>
          <w:p w:rsidR="004F1917" w:rsidRPr="006D3902" w:rsidRDefault="004F1917" w:rsidP="00DA5624">
            <w:pPr>
              <w:spacing w:after="0" w:line="240" w:lineRule="auto"/>
              <w:jc w:val="center"/>
              <w:rPr>
                <w:b/>
                <w:sz w:val="24"/>
              </w:rPr>
            </w:pPr>
            <w:r w:rsidRPr="004F1917">
              <w:rPr>
                <w:sz w:val="24"/>
              </w:rPr>
              <w:t>(where Major or Minor Impact identified)</w:t>
            </w:r>
          </w:p>
        </w:tc>
      </w:tr>
      <w:tr w:rsidR="004F1917" w:rsidRPr="001D0A10" w:rsidTr="00EB1134">
        <w:tblPrEx>
          <w:tblLook w:val="01E0" w:firstRow="1" w:lastRow="1" w:firstColumn="1" w:lastColumn="1" w:noHBand="0" w:noVBand="0"/>
        </w:tblPrEx>
        <w:trPr>
          <w:gridAfter w:val="3"/>
          <w:wAfter w:w="24" w:type="pct"/>
        </w:trPr>
        <w:tc>
          <w:tcPr>
            <w:tcW w:w="1034" w:type="pct"/>
            <w:gridSpan w:val="3"/>
            <w:vMerge/>
            <w:shd w:val="clear" w:color="auto" w:fill="F3F9FB"/>
          </w:tcPr>
          <w:p w:rsidR="004F1917" w:rsidRPr="006D3902" w:rsidRDefault="004F1917" w:rsidP="005F2EB6">
            <w:pPr>
              <w:spacing w:after="0" w:line="240" w:lineRule="auto"/>
              <w:rPr>
                <w:sz w:val="24"/>
              </w:rPr>
            </w:pPr>
          </w:p>
        </w:tc>
        <w:tc>
          <w:tcPr>
            <w:tcW w:w="353" w:type="pct"/>
            <w:gridSpan w:val="4"/>
            <w:shd w:val="clear" w:color="auto" w:fill="EDF7F9"/>
          </w:tcPr>
          <w:p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rsidR="004F1917" w:rsidRPr="006D3902" w:rsidRDefault="004F1917" w:rsidP="00DA5624">
            <w:pPr>
              <w:spacing w:after="0" w:line="240" w:lineRule="auto"/>
              <w:jc w:val="center"/>
              <w:rPr>
                <w:b/>
                <w:sz w:val="24"/>
              </w:rPr>
            </w:pPr>
            <w:r w:rsidRPr="006D3902">
              <w:rPr>
                <w:b/>
                <w:sz w:val="24"/>
              </w:rPr>
              <w:t>None</w:t>
            </w:r>
          </w:p>
        </w:tc>
        <w:tc>
          <w:tcPr>
            <w:tcW w:w="2955" w:type="pct"/>
            <w:gridSpan w:val="11"/>
            <w:vMerge/>
            <w:shd w:val="clear" w:color="auto" w:fill="E7F9FF"/>
          </w:tcPr>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Default="004F1917" w:rsidP="00BC6912">
            <w:pPr>
              <w:spacing w:after="0" w:line="240" w:lineRule="auto"/>
              <w:rPr>
                <w:b/>
                <w:sz w:val="24"/>
              </w:rPr>
            </w:pPr>
            <w:r w:rsidRPr="009F33E4">
              <w:rPr>
                <w:b/>
                <w:sz w:val="24"/>
              </w:rPr>
              <w:t>Religious belief</w:t>
            </w: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Pr="009F33E4" w:rsidRDefault="00BC6912" w:rsidP="00BC6912">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BC6912">
            <w:pPr>
              <w:spacing w:after="0" w:line="240" w:lineRule="auto"/>
              <w:rPr>
                <w:b/>
                <w:sz w:val="24"/>
              </w:rPr>
            </w:pPr>
            <w:r w:rsidRPr="009F33E4">
              <w:rPr>
                <w:b/>
                <w:sz w:val="24"/>
              </w:rPr>
              <w:t>Political opinion</w:t>
            </w: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1379A6">
            <w:pPr>
              <w:spacing w:after="0" w:line="240" w:lineRule="auto"/>
              <w:rPr>
                <w:b/>
                <w:sz w:val="24"/>
              </w:rPr>
            </w:pPr>
            <w:r w:rsidRPr="009F33E4">
              <w:rPr>
                <w:b/>
                <w:sz w:val="24"/>
              </w:rPr>
              <w:lastRenderedPageBreak/>
              <w:t>Racial group</w:t>
            </w:r>
          </w:p>
          <w:p w:rsidR="004F1917" w:rsidRPr="009F33E4" w:rsidRDefault="004F1917" w:rsidP="005F2EB6">
            <w:pPr>
              <w:spacing w:after="0" w:line="240" w:lineRule="auto"/>
              <w:rPr>
                <w:b/>
                <w:sz w:val="24"/>
              </w:rPr>
            </w:pPr>
          </w:p>
          <w:p w:rsidR="004F1917" w:rsidRPr="009F33E4" w:rsidRDefault="004F1917" w:rsidP="005F2EB6">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9F33E4">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B60FDF" w:rsidRDefault="00B60FDF" w:rsidP="00C36177">
            <w:pPr>
              <w:spacing w:after="0" w:line="240" w:lineRule="auto"/>
              <w:rPr>
                <w:i/>
                <w:sz w:val="20"/>
                <w:szCs w:val="20"/>
              </w:rPr>
            </w:pPr>
          </w:p>
          <w:p w:rsidR="00B60FDF" w:rsidRPr="00C36177" w:rsidRDefault="00B60FDF" w:rsidP="00C36177">
            <w:pPr>
              <w:spacing w:after="0" w:line="240" w:lineRule="auto"/>
              <w:rPr>
                <w:i/>
                <w:sz w:val="20"/>
                <w:szCs w:val="20"/>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C6912" w:rsidRPr="00414492" w:rsidRDefault="00BC6912" w:rsidP="00C36177">
            <w:pPr>
              <w:spacing w:after="0" w:line="240" w:lineRule="auto"/>
              <w:rPr>
                <w:b/>
              </w:rPr>
            </w:pPr>
          </w:p>
        </w:tc>
      </w:tr>
    </w:tbl>
    <w:p w:rsidR="004F1917" w:rsidRDefault="004F1917"/>
    <w:p w:rsidR="004F1917" w:rsidRDefault="004F1917"/>
    <w:p w:rsidR="00FD6214" w:rsidRDefault="00FD6214"/>
    <w:p w:rsidR="009F33E4" w:rsidRDefault="009F33E4"/>
    <w:p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rsidTr="0040430F">
        <w:tc>
          <w:tcPr>
            <w:tcW w:w="5000" w:type="pct"/>
            <w:gridSpan w:val="5"/>
            <w:shd w:val="clear" w:color="auto" w:fill="BDD6EE"/>
          </w:tcPr>
          <w:p w:rsidR="00BA4D7B" w:rsidRDefault="006D3902" w:rsidP="004020EC">
            <w:pPr>
              <w:spacing w:after="0" w:line="240" w:lineRule="auto"/>
              <w:rPr>
                <w:b/>
                <w:szCs w:val="28"/>
              </w:rPr>
            </w:pPr>
            <w:r w:rsidRPr="006D3902">
              <w:rPr>
                <w:b/>
                <w:szCs w:val="28"/>
              </w:rPr>
              <w:lastRenderedPageBreak/>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CF55FE" w:rsidRPr="006D3902" w:rsidRDefault="00CF55FE" w:rsidP="004020EC">
            <w:pPr>
              <w:spacing w:after="0" w:line="240" w:lineRule="auto"/>
              <w:rPr>
                <w:b/>
                <w:szCs w:val="28"/>
              </w:rPr>
            </w:pPr>
          </w:p>
        </w:tc>
      </w:tr>
      <w:tr w:rsidR="006D3902" w:rsidRPr="001D0A10" w:rsidTr="00B60FDF">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C65768">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Pr="006D3902" w:rsidRDefault="00D36842" w:rsidP="007661EE">
            <w:pPr>
              <w:spacing w:after="0" w:line="240" w:lineRule="auto"/>
              <w:rPr>
                <w:sz w:val="24"/>
              </w:rPr>
            </w:pPr>
          </w:p>
        </w:tc>
      </w:tr>
    </w:tbl>
    <w:p w:rsidR="00B60FDF" w:rsidRDefault="00B60FDF">
      <w:pPr>
        <w:rPr>
          <w:i/>
          <w:sz w:val="24"/>
        </w:rPr>
      </w:pPr>
    </w:p>
    <w:p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CD1D9B" w:rsidRDefault="00CD1D9B" w:rsidP="00CD1D9B">
            <w:pPr>
              <w:jc w:val="center"/>
              <w:rPr>
                <w:b/>
                <w:sz w:val="24"/>
              </w:rPr>
            </w:pPr>
            <w:r w:rsidRPr="00ED4288">
              <w:rPr>
                <w:b/>
                <w:sz w:val="24"/>
              </w:rPr>
              <w:t>Min</w:t>
            </w:r>
            <w:r>
              <w:rPr>
                <w:b/>
                <w:sz w:val="24"/>
              </w:rPr>
              <w:t>o</w:t>
            </w:r>
            <w:r w:rsidRPr="00ED4288">
              <w:rPr>
                <w:b/>
                <w:sz w:val="24"/>
              </w:rPr>
              <w:t>r</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 with mitigation)</w:t>
            </w:r>
          </w:p>
        </w:tc>
        <w:tc>
          <w:tcPr>
            <w:tcW w:w="563" w:type="pct"/>
            <w:shd w:val="clear" w:color="auto" w:fill="EDF7F9"/>
          </w:tcPr>
          <w:p w:rsidR="00CD1D9B" w:rsidRDefault="00CD1D9B" w:rsidP="00CD1D9B">
            <w:pPr>
              <w:jc w:val="center"/>
              <w:rPr>
                <w:b/>
                <w:sz w:val="24"/>
              </w:rPr>
            </w:pPr>
            <w:r w:rsidRPr="00ED4288">
              <w:rPr>
                <w:b/>
                <w:sz w:val="24"/>
              </w:rPr>
              <w:t>None</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w:t>
            </w:r>
          </w:p>
        </w:tc>
      </w:tr>
      <w:tr w:rsidR="00B60FDF" w:rsidRPr="00ED4288" w:rsidTr="004F1917">
        <w:trPr>
          <w:trHeight w:val="1040"/>
        </w:trPr>
        <w:tc>
          <w:tcPr>
            <w:tcW w:w="2258" w:type="pct"/>
            <w:gridSpan w:val="2"/>
            <w:shd w:val="clear" w:color="auto" w:fill="EDF7F9"/>
          </w:tcPr>
          <w:p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rsidR="002B48B0" w:rsidRDefault="002B48B0" w:rsidP="006E5021">
            <w:pPr>
              <w:spacing w:after="0" w:line="240" w:lineRule="auto"/>
              <w:rPr>
                <w:b/>
                <w:sz w:val="24"/>
              </w:rPr>
            </w:pPr>
          </w:p>
          <w:p w:rsidR="00B60FDF" w:rsidRDefault="00B60FDF" w:rsidP="006E5021">
            <w:pPr>
              <w:spacing w:after="0" w:line="240" w:lineRule="auto"/>
              <w:rPr>
                <w:b/>
                <w:sz w:val="24"/>
              </w:rPr>
            </w:pPr>
          </w:p>
          <w:p w:rsidR="00B60FDF" w:rsidRDefault="00B60FDF" w:rsidP="006E5021">
            <w:pPr>
              <w:spacing w:after="0" w:line="240" w:lineRule="auto"/>
              <w:rPr>
                <w:b/>
                <w:sz w:val="24"/>
              </w:rPr>
            </w:pPr>
          </w:p>
        </w:tc>
        <w:tc>
          <w:tcPr>
            <w:tcW w:w="2742" w:type="pct"/>
            <w:gridSpan w:val="8"/>
            <w:shd w:val="clear" w:color="auto" w:fill="FFFFFF"/>
          </w:tcPr>
          <w:p w:rsidR="00B60FDF" w:rsidRDefault="00B60FDF" w:rsidP="006E5021">
            <w:pPr>
              <w:spacing w:after="0" w:line="240" w:lineRule="auto"/>
              <w:rPr>
                <w:b/>
                <w:sz w:val="24"/>
              </w:rPr>
            </w:pPr>
          </w:p>
          <w:p w:rsidR="00B60FDF" w:rsidRDefault="00B60FDF" w:rsidP="006E5021">
            <w:pPr>
              <w:spacing w:after="0" w:line="240" w:lineRule="auto"/>
              <w:rPr>
                <w:b/>
                <w:sz w:val="24"/>
              </w:rPr>
            </w:pPr>
          </w:p>
          <w:p w:rsidR="00B60FDF" w:rsidRPr="00ED4288" w:rsidRDefault="00B60FDF" w:rsidP="006E5021">
            <w:pPr>
              <w:spacing w:after="0" w:line="240" w:lineRule="auto"/>
              <w:rPr>
                <w:b/>
                <w:sz w:val="24"/>
              </w:rPr>
            </w:pP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rsidR="00953638" w:rsidRDefault="00953638" w:rsidP="00A12FCB">
            <w:pPr>
              <w:spacing w:after="0" w:line="240" w:lineRule="auto"/>
              <w:rPr>
                <w:b/>
                <w:sz w:val="24"/>
              </w:rPr>
            </w:pPr>
          </w:p>
          <w:p w:rsidR="00953638" w:rsidRPr="00A12FCB" w:rsidRDefault="00953638" w:rsidP="00A12FCB">
            <w:pPr>
              <w:spacing w:after="0" w:line="240" w:lineRule="auto"/>
              <w:rPr>
                <w:b/>
                <w:sz w:val="24"/>
              </w:rPr>
            </w:pP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Pr="00ED4288" w:rsidRDefault="00953638" w:rsidP="00953638">
            <w:pPr>
              <w:spacing w:after="0" w:line="240" w:lineRule="auto"/>
              <w:rPr>
                <w:b/>
                <w:sz w:val="24"/>
              </w:rPr>
            </w:pPr>
            <w:r>
              <w:rPr>
                <w:b/>
                <w:sz w:val="24"/>
              </w:rPr>
              <w:t>Reasons</w:t>
            </w: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rsidR="009F33E4" w:rsidRDefault="009F33E4" w:rsidP="00A12FCB">
            <w:pPr>
              <w:spacing w:after="0" w:line="240" w:lineRule="auto"/>
              <w:rPr>
                <w:b/>
                <w:sz w:val="24"/>
              </w:rPr>
            </w:pPr>
          </w:p>
          <w:p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Default="00953638" w:rsidP="00953638">
            <w:pPr>
              <w:spacing w:after="0" w:line="240" w:lineRule="auto"/>
              <w:rPr>
                <w:b/>
                <w:sz w:val="24"/>
              </w:rPr>
            </w:pPr>
            <w:r>
              <w:rPr>
                <w:b/>
                <w:sz w:val="24"/>
              </w:rPr>
              <w:t>Reasons</w:t>
            </w:r>
          </w:p>
        </w:tc>
      </w:tr>
      <w:tr w:rsidR="00B60FDF" w:rsidRPr="00ED4288" w:rsidTr="00D62643">
        <w:tc>
          <w:tcPr>
            <w:tcW w:w="2258" w:type="pct"/>
            <w:gridSpan w:val="2"/>
            <w:shd w:val="clear" w:color="auto" w:fill="EDF7F9"/>
          </w:tcPr>
          <w:p w:rsidR="009F33E4" w:rsidRPr="009F33E4" w:rsidRDefault="009F33E4" w:rsidP="002B48B0">
            <w:pPr>
              <w:spacing w:after="0" w:line="240" w:lineRule="auto"/>
              <w:rPr>
                <w:b/>
                <w:szCs w:val="28"/>
              </w:rPr>
            </w:pPr>
            <w:r w:rsidRPr="009F33E4">
              <w:rPr>
                <w:b/>
                <w:szCs w:val="28"/>
              </w:rPr>
              <w:t>Section 9:  Monitoring</w:t>
            </w:r>
          </w:p>
          <w:p w:rsidR="009F33E4" w:rsidRDefault="009F33E4" w:rsidP="002B48B0">
            <w:pPr>
              <w:spacing w:after="0" w:line="240" w:lineRule="auto"/>
              <w:rPr>
                <w:b/>
                <w:sz w:val="24"/>
              </w:rPr>
            </w:pPr>
          </w:p>
          <w:p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rsidR="00B60FDF" w:rsidRDefault="00310560" w:rsidP="002B48B0">
            <w:pPr>
              <w:spacing w:after="0" w:line="240" w:lineRule="auto"/>
              <w:rPr>
                <w:b/>
                <w:sz w:val="24"/>
              </w:rPr>
            </w:pPr>
            <w:r>
              <w:rPr>
                <w:b/>
                <w:sz w:val="24"/>
              </w:rPr>
              <w:t xml:space="preserve">       </w:t>
            </w:r>
            <w:r w:rsidR="00B60FDF" w:rsidRPr="00CD1D9B">
              <w:rPr>
                <w:b/>
                <w:sz w:val="24"/>
              </w:rPr>
              <w:t>human rights?</w:t>
            </w:r>
          </w:p>
          <w:p w:rsidR="002B48B0" w:rsidRDefault="002B48B0" w:rsidP="002B48B0">
            <w:pPr>
              <w:spacing w:after="0" w:line="240" w:lineRule="auto"/>
              <w:rPr>
                <w:b/>
                <w:sz w:val="24"/>
              </w:rPr>
            </w:pPr>
          </w:p>
        </w:tc>
        <w:tc>
          <w:tcPr>
            <w:tcW w:w="2742" w:type="pct"/>
            <w:gridSpan w:val="8"/>
            <w:shd w:val="clear" w:color="auto" w:fill="FFFFFF"/>
          </w:tcPr>
          <w:p w:rsidR="00B60FDF" w:rsidRDefault="00B60FDF" w:rsidP="00A12FCB">
            <w:pPr>
              <w:spacing w:after="0" w:line="240" w:lineRule="auto"/>
              <w:jc w:val="center"/>
              <w:rPr>
                <w:b/>
                <w:sz w:val="24"/>
              </w:rPr>
            </w:pP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18"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875882" w:rsidTr="00444BB1">
        <w:trPr>
          <w:trHeight w:val="112"/>
        </w:trPr>
        <w:tc>
          <w:tcPr>
            <w:tcW w:w="5000" w:type="pct"/>
          </w:tcPr>
          <w:p w:rsidR="00875882" w:rsidRDefault="00875882" w:rsidP="00444BB1">
            <w:pPr>
              <w:spacing w:after="0" w:line="240" w:lineRule="auto"/>
              <w:rPr>
                <w:bCs/>
                <w:szCs w:val="28"/>
              </w:rPr>
            </w:pPr>
          </w:p>
        </w:tc>
      </w:tr>
    </w:tbl>
    <w:p w:rsidR="00B60FDF" w:rsidRPr="001D0A10" w:rsidRDefault="00B60FDF" w:rsidP="00F3721C">
      <w:pPr>
        <w:spacing w:after="0" w:line="240" w:lineRule="auto"/>
        <w:rPr>
          <w:bCs/>
          <w:szCs w:val="28"/>
        </w:rPr>
      </w:pPr>
    </w:p>
    <w:sectPr w:rsidR="00B60FDF" w:rsidRPr="001D0A10" w:rsidSect="00E957BD">
      <w:footerReference w:type="even" r:id="rId19"/>
      <w:footerReference w:type="default" r:id="rId20"/>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FA7" w:rsidRDefault="00A16FA7">
      <w:r>
        <w:separator/>
      </w:r>
    </w:p>
  </w:endnote>
  <w:endnote w:type="continuationSeparator" w:id="0">
    <w:p w:rsidR="00A16FA7" w:rsidRDefault="00A16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353" w:rsidRDefault="00190353"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90353" w:rsidRDefault="00190353"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353" w:rsidRDefault="00190353">
    <w:pPr>
      <w:pStyle w:val="Footer"/>
      <w:jc w:val="right"/>
    </w:pPr>
    <w:r>
      <w:fldChar w:fldCharType="begin"/>
    </w:r>
    <w:r>
      <w:instrText xml:space="preserve"> PAGE   \* MERGEFORMAT </w:instrText>
    </w:r>
    <w:r>
      <w:fldChar w:fldCharType="separate"/>
    </w:r>
    <w:r w:rsidR="000B40B3">
      <w:rPr>
        <w:noProof/>
      </w:rPr>
      <w:t>2</w:t>
    </w:r>
    <w:r>
      <w:rPr>
        <w:noProof/>
      </w:rPr>
      <w:fldChar w:fldCharType="end"/>
    </w:r>
  </w:p>
  <w:p w:rsidR="00190353" w:rsidRDefault="00190353"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FA7" w:rsidRDefault="00A16FA7">
      <w:r>
        <w:separator/>
      </w:r>
    </w:p>
  </w:footnote>
  <w:footnote w:type="continuationSeparator" w:id="0">
    <w:p w:rsidR="00A16FA7" w:rsidRDefault="00A16F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702751D"/>
    <w:multiLevelType w:val="hybridMultilevel"/>
    <w:tmpl w:val="39665A60"/>
    <w:lvl w:ilvl="0" w:tplc="7638A43E">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6"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C705CEC"/>
    <w:multiLevelType w:val="hybridMultilevel"/>
    <w:tmpl w:val="343ADE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1"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49F61CEE"/>
    <w:multiLevelType w:val="hybridMultilevel"/>
    <w:tmpl w:val="2A382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2"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6"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num w:numId="1">
    <w:abstractNumId w:val="37"/>
  </w:num>
  <w:num w:numId="2">
    <w:abstractNumId w:val="5"/>
  </w:num>
  <w:num w:numId="3">
    <w:abstractNumId w:val="33"/>
  </w:num>
  <w:num w:numId="4">
    <w:abstractNumId w:val="45"/>
  </w:num>
  <w:num w:numId="5">
    <w:abstractNumId w:val="31"/>
  </w:num>
  <w:num w:numId="6">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4"/>
  </w:num>
  <w:num w:numId="10">
    <w:abstractNumId w:val="13"/>
  </w:num>
  <w:num w:numId="11">
    <w:abstractNumId w:val="36"/>
  </w:num>
  <w:num w:numId="12">
    <w:abstractNumId w:val="46"/>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40"/>
  </w:num>
  <w:num w:numId="23">
    <w:abstractNumId w:val="3"/>
  </w:num>
  <w:num w:numId="24">
    <w:abstractNumId w:val="30"/>
  </w:num>
  <w:num w:numId="25">
    <w:abstractNumId w:val="41"/>
  </w:num>
  <w:num w:numId="26">
    <w:abstractNumId w:val="25"/>
  </w:num>
  <w:num w:numId="27">
    <w:abstractNumId w:val="4"/>
  </w:num>
  <w:num w:numId="28">
    <w:abstractNumId w:val="1"/>
  </w:num>
  <w:num w:numId="29">
    <w:abstractNumId w:val="8"/>
  </w:num>
  <w:num w:numId="30">
    <w:abstractNumId w:val="12"/>
  </w:num>
  <w:num w:numId="31">
    <w:abstractNumId w:val="7"/>
  </w:num>
  <w:num w:numId="32">
    <w:abstractNumId w:val="32"/>
  </w:num>
  <w:num w:numId="33">
    <w:abstractNumId w:val="26"/>
  </w:num>
  <w:num w:numId="34">
    <w:abstractNumId w:val="15"/>
  </w:num>
  <w:num w:numId="35">
    <w:abstractNumId w:val="42"/>
  </w:num>
  <w:num w:numId="36">
    <w:abstractNumId w:val="27"/>
  </w:num>
  <w:num w:numId="37">
    <w:abstractNumId w:val="9"/>
  </w:num>
  <w:num w:numId="38">
    <w:abstractNumId w:val="29"/>
  </w:num>
  <w:num w:numId="39">
    <w:abstractNumId w:val="17"/>
  </w:num>
  <w:num w:numId="40">
    <w:abstractNumId w:val="20"/>
  </w:num>
  <w:num w:numId="41">
    <w:abstractNumId w:val="24"/>
  </w:num>
  <w:num w:numId="42">
    <w:abstractNumId w:val="39"/>
  </w:num>
  <w:num w:numId="43">
    <w:abstractNumId w:val="38"/>
  </w:num>
  <w:num w:numId="44">
    <w:abstractNumId w:val="44"/>
  </w:num>
  <w:num w:numId="45">
    <w:abstractNumId w:val="35"/>
  </w:num>
  <w:num w:numId="46">
    <w:abstractNumId w:val="28"/>
  </w:num>
  <w:num w:numId="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86E"/>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40B3"/>
    <w:rsid w:val="000B5AFA"/>
    <w:rsid w:val="000C229E"/>
    <w:rsid w:val="000C3836"/>
    <w:rsid w:val="000D5831"/>
    <w:rsid w:val="000D746F"/>
    <w:rsid w:val="000E4915"/>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0353"/>
    <w:rsid w:val="00193EB5"/>
    <w:rsid w:val="00195028"/>
    <w:rsid w:val="001A325C"/>
    <w:rsid w:val="001B57AE"/>
    <w:rsid w:val="001B59EA"/>
    <w:rsid w:val="001B6B08"/>
    <w:rsid w:val="001B756D"/>
    <w:rsid w:val="001D0A10"/>
    <w:rsid w:val="001D152A"/>
    <w:rsid w:val="001D1AD5"/>
    <w:rsid w:val="001D3063"/>
    <w:rsid w:val="001D3290"/>
    <w:rsid w:val="001D46B2"/>
    <w:rsid w:val="001E011D"/>
    <w:rsid w:val="001E46E3"/>
    <w:rsid w:val="001E62D9"/>
    <w:rsid w:val="001E6491"/>
    <w:rsid w:val="001F0F7C"/>
    <w:rsid w:val="001F1B73"/>
    <w:rsid w:val="001F7D4C"/>
    <w:rsid w:val="0021324B"/>
    <w:rsid w:val="00214856"/>
    <w:rsid w:val="00216848"/>
    <w:rsid w:val="00217D50"/>
    <w:rsid w:val="002214DC"/>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84E37"/>
    <w:rsid w:val="00490ABC"/>
    <w:rsid w:val="00497330"/>
    <w:rsid w:val="004A434A"/>
    <w:rsid w:val="004A591D"/>
    <w:rsid w:val="004A61EC"/>
    <w:rsid w:val="004B1E31"/>
    <w:rsid w:val="004B48B3"/>
    <w:rsid w:val="004B5E11"/>
    <w:rsid w:val="004C7BA9"/>
    <w:rsid w:val="004D4C01"/>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5330"/>
    <w:rsid w:val="005B7D77"/>
    <w:rsid w:val="005C32E9"/>
    <w:rsid w:val="005C3895"/>
    <w:rsid w:val="005C740E"/>
    <w:rsid w:val="005C7549"/>
    <w:rsid w:val="005D0BC9"/>
    <w:rsid w:val="005D1836"/>
    <w:rsid w:val="005D251F"/>
    <w:rsid w:val="005D6111"/>
    <w:rsid w:val="005E75AC"/>
    <w:rsid w:val="005F2EB6"/>
    <w:rsid w:val="005F3BF0"/>
    <w:rsid w:val="005F4C29"/>
    <w:rsid w:val="006010C5"/>
    <w:rsid w:val="00605EF0"/>
    <w:rsid w:val="00610D91"/>
    <w:rsid w:val="00612996"/>
    <w:rsid w:val="00617847"/>
    <w:rsid w:val="00625F8B"/>
    <w:rsid w:val="00626930"/>
    <w:rsid w:val="00630409"/>
    <w:rsid w:val="006317AC"/>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095F"/>
    <w:rsid w:val="00891848"/>
    <w:rsid w:val="0089522A"/>
    <w:rsid w:val="00895FB2"/>
    <w:rsid w:val="00896AA7"/>
    <w:rsid w:val="008A2A4B"/>
    <w:rsid w:val="008A66B0"/>
    <w:rsid w:val="008B2674"/>
    <w:rsid w:val="008B3307"/>
    <w:rsid w:val="008B5A6D"/>
    <w:rsid w:val="008C1684"/>
    <w:rsid w:val="008C2CB2"/>
    <w:rsid w:val="008C586E"/>
    <w:rsid w:val="008D3065"/>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3903"/>
    <w:rsid w:val="00944755"/>
    <w:rsid w:val="009513C3"/>
    <w:rsid w:val="00953638"/>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7129"/>
    <w:rsid w:val="00A10D08"/>
    <w:rsid w:val="00A12CEB"/>
    <w:rsid w:val="00A12FCB"/>
    <w:rsid w:val="00A146BD"/>
    <w:rsid w:val="00A14F64"/>
    <w:rsid w:val="00A15223"/>
    <w:rsid w:val="00A16FA7"/>
    <w:rsid w:val="00A170DB"/>
    <w:rsid w:val="00A20024"/>
    <w:rsid w:val="00A200E3"/>
    <w:rsid w:val="00A2755B"/>
    <w:rsid w:val="00A31742"/>
    <w:rsid w:val="00A3763F"/>
    <w:rsid w:val="00A402D7"/>
    <w:rsid w:val="00A429FA"/>
    <w:rsid w:val="00A4444C"/>
    <w:rsid w:val="00A50C24"/>
    <w:rsid w:val="00A50D50"/>
    <w:rsid w:val="00A51405"/>
    <w:rsid w:val="00A5268B"/>
    <w:rsid w:val="00A52F30"/>
    <w:rsid w:val="00A558A2"/>
    <w:rsid w:val="00A56DEE"/>
    <w:rsid w:val="00A60710"/>
    <w:rsid w:val="00A61076"/>
    <w:rsid w:val="00A62C04"/>
    <w:rsid w:val="00A6529A"/>
    <w:rsid w:val="00A66784"/>
    <w:rsid w:val="00A7627D"/>
    <w:rsid w:val="00A811F0"/>
    <w:rsid w:val="00A9040D"/>
    <w:rsid w:val="00A92B29"/>
    <w:rsid w:val="00A949DC"/>
    <w:rsid w:val="00A961B0"/>
    <w:rsid w:val="00A97C35"/>
    <w:rsid w:val="00AA03BB"/>
    <w:rsid w:val="00AA4C5D"/>
    <w:rsid w:val="00AA4D86"/>
    <w:rsid w:val="00AA4F44"/>
    <w:rsid w:val="00AB57D4"/>
    <w:rsid w:val="00AB742A"/>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B7B5C"/>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3B29"/>
    <w:rsid w:val="00E56C91"/>
    <w:rsid w:val="00E637FC"/>
    <w:rsid w:val="00E66600"/>
    <w:rsid w:val="00E7550C"/>
    <w:rsid w:val="00E765DA"/>
    <w:rsid w:val="00E857C9"/>
    <w:rsid w:val="00E85949"/>
    <w:rsid w:val="00E861A4"/>
    <w:rsid w:val="00E9147A"/>
    <w:rsid w:val="00E92795"/>
    <w:rsid w:val="00E92C6E"/>
    <w:rsid w:val="00E957BD"/>
    <w:rsid w:val="00E95D14"/>
    <w:rsid w:val="00E96334"/>
    <w:rsid w:val="00EB11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A0897"/>
    <w:rsid w:val="00FA625E"/>
    <w:rsid w:val="00FB15B8"/>
    <w:rsid w:val="00FB3B29"/>
    <w:rsid w:val="00FB69A3"/>
    <w:rsid w:val="00FB7944"/>
    <w:rsid w:val="00FC0B30"/>
    <w:rsid w:val="00FC2E30"/>
    <w:rsid w:val="00FC47FA"/>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5:chartTrackingRefBased/>
  <w15:docId w15:val="{BD902215-FDD3-4920-B931-C1DBD3664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paragraph" w:customStyle="1" w:styleId="Default">
    <w:name w:val="Default"/>
    <w:rsid w:val="00EB1134"/>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hsclearning.com" TargetMode="External"/><Relationship Id="rId18" Type="http://schemas.openxmlformats.org/officeDocument/2006/relationships/hyperlink" Target="mailto:Lesley.Jamieson@belfasttrust.hscni.ne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http://www.belfasttrust.hscni.net/images/hsc-belfast.gif"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 Type="http://schemas.openxmlformats.org/officeDocument/2006/relationships/customXml" Target="../customXml/item2.xml"/><Relationship Id="rId16" Type="http://schemas.openxmlformats.org/officeDocument/2006/relationships/hyperlink" Target="mailto:Lesley.Jamieson@belfasttrust.hscni.ne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esley.Jamieson@belfasttrust.hscni.net"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V:\SC_Service\Equality%20folder\Template%20Screening%20&amp;%20Guidance%202\2021%20Updated%20Template%20and%20Guidance%20docs%20for%20Hub\BLANK%20Equality%20Screening%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FB70A699-3C1D-4A26-838C-21477FF875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988A9C-C286-4ADA-9FFA-95F7A1194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Equality Screening Template</Template>
  <TotalTime>1</TotalTime>
  <Pages>18</Pages>
  <Words>2687</Words>
  <Characters>18432</Characters>
  <Application>Microsoft Office Word</Application>
  <DocSecurity>0</DocSecurity>
  <Lines>153</Lines>
  <Paragraphs>42</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21077</CharactersWithSpaces>
  <SharedDoc>false</SharedDoc>
  <HLinks>
    <vt:vector size="42" baseType="variant">
      <vt:variant>
        <vt:i4>4259966</vt:i4>
      </vt:variant>
      <vt:variant>
        <vt:i4>18</vt:i4>
      </vt:variant>
      <vt:variant>
        <vt:i4>0</vt:i4>
      </vt:variant>
      <vt:variant>
        <vt:i4>5</vt:i4>
      </vt:variant>
      <vt:variant>
        <vt:lpwstr>mailto:Lesley.Jamieson@belfasttrust.hscni.net</vt:lpwstr>
      </vt:variant>
      <vt:variant>
        <vt:lpwstr/>
      </vt:variant>
      <vt:variant>
        <vt:i4>3080288</vt:i4>
      </vt:variant>
      <vt:variant>
        <vt:i4>15</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4259966</vt:i4>
      </vt:variant>
      <vt:variant>
        <vt:i4>12</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3473462</vt:i4>
      </vt:variant>
      <vt:variant>
        <vt:i4>0</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Jamieson, Lesley</dc:creator>
  <cp:keywords/>
  <cp:lastModifiedBy>Jamieson, Lesley</cp:lastModifiedBy>
  <cp:revision>2</cp:revision>
  <cp:lastPrinted>2022-04-04T13:41:00Z</cp:lastPrinted>
  <dcterms:created xsi:type="dcterms:W3CDTF">2022-04-04T13:42:00Z</dcterms:created>
  <dcterms:modified xsi:type="dcterms:W3CDTF">2022-04-04T13:42:00Z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0x0101004508281F89484342BBE4A1395ADE1B480040E7E2EB4D2F664C81036A892BA2E535</vt:lpwstr>
  </property>
  <property fmtid="{D5CDD505-2E9C-101B-9397-08002B2CF9AE}" pid="13" name="Summary">
    <vt:lpwstr/>
  </property>
  <property fmtid="{D5CDD505-2E9C-101B-9397-08002B2CF9AE}" pid="14" name="BHSCT Department">
    <vt:lpwstr/>
  </property>
  <property fmtid="{D5CDD505-2E9C-101B-9397-08002B2CF9AE}" pid="15" name="Previously Modified">
    <vt:lpwstr/>
  </property>
  <property fmtid="{D5CDD505-2E9C-101B-9397-08002B2CF9AE}" pid="16" name="Review Date">
    <vt:lpwstr/>
  </property>
  <property fmtid="{D5CDD505-2E9C-101B-9397-08002B2CF9AE}" pid="17" name="Previously Modified By">
    <vt:lpwstr/>
  </property>
</Properties>
</file>