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588CE1E" w14:textId="77777777" w:rsidR="00A5268B" w:rsidRDefault="00EC0C48" w:rsidP="0041776B">
      <w:pPr>
        <w:jc w:val="center"/>
        <w:rPr>
          <w:szCs w:val="28"/>
        </w:rPr>
      </w:pPr>
      <w:r>
        <w:rPr>
          <w:noProof/>
          <w:szCs w:val="28"/>
          <w:lang w:eastAsia="en-GB"/>
        </w:rPr>
        <mc:AlternateContent>
          <mc:Choice Requires="wps">
            <w:drawing>
              <wp:anchor distT="0" distB="0" distL="114300" distR="114300" simplePos="0" relativeHeight="251657216" behindDoc="0" locked="0" layoutInCell="1" allowOverlap="1" wp14:anchorId="360DF468" wp14:editId="07777777">
                <wp:simplePos x="0" y="0"/>
                <wp:positionH relativeFrom="column">
                  <wp:posOffset>-219075</wp:posOffset>
                </wp:positionH>
                <wp:positionV relativeFrom="paragraph">
                  <wp:posOffset>-342900</wp:posOffset>
                </wp:positionV>
                <wp:extent cx="10137140" cy="466725"/>
                <wp:effectExtent l="19050" t="19050" r="26035"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35224F8A"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3F6D3B">
              <v:shapetype id="_x0000_t202" coordsize="21600,21600" o:spt="202" path="m,l,21600r21600,l21600,xe">
                <v:stroke joinstyle="miter"/>
                <v:path gradientshapeok="t" o:connecttype="rect"/>
              </v:shapetype>
              <v:shape id="Text Box 15" style="position:absolute;left:0;text-align:left;margin-left:-17.25pt;margin-top:-27pt;width:798.2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bacc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L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K0b6AsvAgAAUwQAAA4AAAAAAAAAAAAAAAAA&#10;LgIAAGRycy9lMm9Eb2MueG1sUEsBAi0AFAAGAAgAAAAhAFpUXIDiAAAACwEAAA8AAAAAAAAAAAAA&#10;AAAAiQQAAGRycy9kb3ducmV2LnhtbFBLBQYAAAAABAAEAPMAAACYBQAAAAA=&#10;">
                <v:textbox>
                  <w:txbxContent>
                    <w:p w:rsidRPr="009F7129" w:rsidR="009B2419" w:rsidP="0019510C" w:rsidRDefault="009B2419" w14:paraId="2DE6E292" wp14:textId="7777777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79ADF46"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672A6659" w14:textId="77777777" w:rsidR="008166D2" w:rsidRPr="000C36A6" w:rsidRDefault="008166D2" w:rsidP="008166D2">
      <w:pPr>
        <w:contextualSpacing/>
        <w:rPr>
          <w:rFonts w:cs="Arial"/>
          <w:sz w:val="32"/>
          <w:szCs w:val="32"/>
        </w:rPr>
      </w:pPr>
    </w:p>
    <w:p w14:paraId="56B4DA82"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6C6451C5"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6B2C17D8"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5283FA3"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5811118B"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49AA91C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203C417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D7DF047"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049A26DD"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0A37501D" w14:textId="77777777" w:rsidR="00051BBF" w:rsidRDefault="00051BBF" w:rsidP="009B2419">
      <w:pPr>
        <w:spacing w:after="0" w:line="240" w:lineRule="auto"/>
        <w:rPr>
          <w:rFonts w:cs="Arial"/>
          <w:b/>
          <w:bCs/>
          <w:sz w:val="24"/>
        </w:rPr>
      </w:pPr>
    </w:p>
    <w:p w14:paraId="7ACAC7FF"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3EC4B0BD"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2F4421F8"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361ADC0B"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4D5CBD">
        <w:rPr>
          <w:rFonts w:cs="Arial"/>
          <w:b/>
          <w:bCs/>
          <w:sz w:val="24"/>
        </w:rPr>
        <w:t xml:space="preserve">ES Aug 24 01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0D940D55" w14:textId="77777777" w:rsidTr="5CEFE619">
        <w:tc>
          <w:tcPr>
            <w:tcW w:w="5000" w:type="pct"/>
            <w:gridSpan w:val="16"/>
            <w:tcBorders>
              <w:top w:val="single" w:sz="2" w:space="0" w:color="auto"/>
              <w:bottom w:val="single" w:sz="2" w:space="0" w:color="auto"/>
            </w:tcBorders>
            <w:shd w:val="clear" w:color="auto" w:fill="BDD6EE" w:themeFill="accent1" w:themeFillTint="66"/>
          </w:tcPr>
          <w:p w14:paraId="38480881"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5DAB6C7B" w14:textId="77777777" w:rsidR="00467C0D" w:rsidRPr="003930CF" w:rsidRDefault="00467C0D" w:rsidP="002E327F">
            <w:pPr>
              <w:spacing w:after="0"/>
              <w:rPr>
                <w:rFonts w:cs="Arial"/>
                <w:b/>
                <w:sz w:val="24"/>
              </w:rPr>
            </w:pPr>
          </w:p>
        </w:tc>
      </w:tr>
      <w:tr w:rsidR="00467C0D" w:rsidRPr="00322DF0" w14:paraId="22FA9C9E" w14:textId="77777777" w:rsidTr="5CEFE619">
        <w:tc>
          <w:tcPr>
            <w:tcW w:w="1343" w:type="pct"/>
            <w:gridSpan w:val="4"/>
            <w:tcBorders>
              <w:top w:val="single" w:sz="2" w:space="0" w:color="auto"/>
              <w:bottom w:val="single" w:sz="2" w:space="0" w:color="auto"/>
            </w:tcBorders>
            <w:shd w:val="clear" w:color="auto" w:fill="EDF7F9"/>
          </w:tcPr>
          <w:p w14:paraId="32CC7EA0"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02EB378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7ACD3DE2" w14:textId="77777777" w:rsidR="00467C0D" w:rsidRPr="004D5CBD" w:rsidRDefault="004D5CBD" w:rsidP="002E327F">
            <w:pPr>
              <w:spacing w:after="0"/>
              <w:rPr>
                <w:rFonts w:cs="Arial"/>
                <w:color w:val="385623"/>
                <w:sz w:val="24"/>
              </w:rPr>
            </w:pPr>
            <w:r w:rsidRPr="004D5CBD">
              <w:rPr>
                <w:sz w:val="24"/>
              </w:rPr>
              <w:t>Procedure for Suctioning of the Endotracheal Tube (ETT) using the closed method by nursing/midwifery staff in the Regional Neonatal Unit (RNU) Royal Jubilee Maternity Service (RJMS)</w:t>
            </w:r>
          </w:p>
        </w:tc>
      </w:tr>
      <w:tr w:rsidR="00467C0D" w:rsidRPr="003930CF" w14:paraId="4EDBCDAE" w14:textId="77777777" w:rsidTr="5CEFE619">
        <w:trPr>
          <w:trHeight w:val="523"/>
        </w:trPr>
        <w:tc>
          <w:tcPr>
            <w:tcW w:w="1343" w:type="pct"/>
            <w:gridSpan w:val="4"/>
            <w:tcBorders>
              <w:top w:val="single" w:sz="2" w:space="0" w:color="auto"/>
              <w:bottom w:val="single" w:sz="2" w:space="0" w:color="auto"/>
            </w:tcBorders>
            <w:shd w:val="clear" w:color="auto" w:fill="EDF7F9"/>
          </w:tcPr>
          <w:p w14:paraId="3C421EFC"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3F6160C2"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4A07962E" w14:textId="77777777"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14:paraId="5B666328"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074B083A" w14:textId="77777777" w:rsidR="00467C0D" w:rsidRPr="004D5CBD" w:rsidRDefault="00467C0D" w:rsidP="00F155AF">
            <w:pPr>
              <w:spacing w:after="0"/>
              <w:rPr>
                <w:rFonts w:cs="Arial"/>
                <w:b/>
                <w:sz w:val="24"/>
                <w:u w:val="single"/>
              </w:rPr>
            </w:pPr>
            <w:r w:rsidRPr="004D5CBD">
              <w:rPr>
                <w:rFonts w:cs="Arial"/>
                <w:b/>
                <w:sz w:val="24"/>
                <w:u w:val="single"/>
              </w:rPr>
              <w:t>Revised</w:t>
            </w:r>
          </w:p>
        </w:tc>
      </w:tr>
      <w:tr w:rsidR="00467C0D" w:rsidRPr="003930CF" w14:paraId="4ED1328C" w14:textId="77777777" w:rsidTr="5CEFE619">
        <w:trPr>
          <w:trHeight w:val="1436"/>
        </w:trPr>
        <w:tc>
          <w:tcPr>
            <w:tcW w:w="1343" w:type="pct"/>
            <w:gridSpan w:val="4"/>
            <w:vMerge w:val="restart"/>
            <w:tcBorders>
              <w:top w:val="single" w:sz="2" w:space="0" w:color="auto"/>
            </w:tcBorders>
            <w:shd w:val="clear" w:color="auto" w:fill="EDF7F9"/>
          </w:tcPr>
          <w:p w14:paraId="17B41C45"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29D6B04F" w14:textId="77777777" w:rsidR="00467C0D" w:rsidRPr="003930CF" w:rsidRDefault="00467C0D" w:rsidP="00AF089A">
            <w:pPr>
              <w:spacing w:after="0"/>
              <w:ind w:left="720"/>
              <w:rPr>
                <w:rFonts w:cs="Arial"/>
                <w:b/>
                <w:sz w:val="24"/>
              </w:rPr>
            </w:pPr>
            <w:r w:rsidRPr="003930CF">
              <w:rPr>
                <w:rFonts w:cs="Arial"/>
                <w:b/>
                <w:sz w:val="24"/>
              </w:rPr>
              <w:t xml:space="preserve"> </w:t>
            </w:r>
          </w:p>
          <w:p w14:paraId="4BF4EBCA"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6A05A809" w14:textId="77777777" w:rsidR="00467C0D" w:rsidRPr="003930CF" w:rsidRDefault="00467C0D" w:rsidP="002E327F">
            <w:pPr>
              <w:spacing w:after="0"/>
              <w:ind w:left="720"/>
              <w:rPr>
                <w:rFonts w:cs="Arial"/>
                <w:b/>
                <w:sz w:val="24"/>
              </w:rPr>
            </w:pPr>
          </w:p>
          <w:p w14:paraId="5A39BBE3" w14:textId="77777777" w:rsidR="00467C0D" w:rsidRPr="003930CF" w:rsidRDefault="00467C0D" w:rsidP="002E327F">
            <w:pPr>
              <w:spacing w:after="0"/>
              <w:ind w:left="720"/>
              <w:rPr>
                <w:rFonts w:cs="Arial"/>
                <w:b/>
                <w:sz w:val="24"/>
              </w:rPr>
            </w:pPr>
          </w:p>
          <w:p w14:paraId="41C8F396"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415043BC"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72A3D3EC" w14:textId="77777777" w:rsidR="00467C0D" w:rsidRDefault="00467C0D" w:rsidP="002E327F">
            <w:pPr>
              <w:spacing w:after="0"/>
              <w:jc w:val="center"/>
              <w:rPr>
                <w:rFonts w:cs="Arial"/>
                <w:i/>
                <w:sz w:val="22"/>
                <w:szCs w:val="22"/>
              </w:rPr>
            </w:pPr>
          </w:p>
          <w:p w14:paraId="0F1AE044"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041E9FF7"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119BD967"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5E7817DF"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00F42A7B" w14:textId="77777777" w:rsidR="00467C0D" w:rsidRDefault="00467C0D" w:rsidP="00467C0D">
            <w:pPr>
              <w:spacing w:after="0"/>
              <w:rPr>
                <w:rFonts w:cs="Arial"/>
                <w:sz w:val="22"/>
                <w:szCs w:val="22"/>
              </w:rPr>
            </w:pPr>
            <w:r w:rsidRPr="00604BB6">
              <w:rPr>
                <w:rFonts w:cs="Arial"/>
                <w:sz w:val="22"/>
                <w:szCs w:val="22"/>
              </w:rPr>
              <w:t>Nursing and User Experience</w:t>
            </w:r>
          </w:p>
          <w:p w14:paraId="0D0B940D" w14:textId="77777777" w:rsidR="00F155AF" w:rsidRDefault="00F155AF" w:rsidP="00467C0D">
            <w:pPr>
              <w:spacing w:after="0"/>
              <w:rPr>
                <w:rFonts w:cs="Arial"/>
                <w:sz w:val="22"/>
                <w:szCs w:val="22"/>
              </w:rPr>
            </w:pPr>
          </w:p>
          <w:p w14:paraId="0E27B00A" w14:textId="77777777" w:rsidR="00F155AF" w:rsidRDefault="00F155AF" w:rsidP="00467C0D">
            <w:pPr>
              <w:spacing w:after="0"/>
              <w:rPr>
                <w:rFonts w:cs="Arial"/>
                <w:sz w:val="22"/>
                <w:szCs w:val="22"/>
              </w:rPr>
            </w:pPr>
          </w:p>
          <w:p w14:paraId="60061E4C" w14:textId="77777777" w:rsidR="00F155AF" w:rsidRDefault="00F155AF" w:rsidP="00467C0D">
            <w:pPr>
              <w:spacing w:after="0"/>
              <w:rPr>
                <w:rFonts w:cs="Arial"/>
                <w:sz w:val="22"/>
                <w:szCs w:val="22"/>
              </w:rPr>
            </w:pPr>
          </w:p>
          <w:p w14:paraId="44EAFD9C" w14:textId="77777777" w:rsidR="00F155AF" w:rsidRDefault="00F155AF" w:rsidP="00467C0D">
            <w:pPr>
              <w:spacing w:after="0"/>
              <w:rPr>
                <w:rFonts w:cs="Arial"/>
                <w:sz w:val="22"/>
                <w:szCs w:val="22"/>
              </w:rPr>
            </w:pPr>
          </w:p>
          <w:p w14:paraId="2CB5694C"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7DE1FBD5"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4B94D5A5"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1EC8AF41"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64883621"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3DEEC669"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0ECF24D3"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3656B9AB" w14:textId="77777777" w:rsidR="00467C0D" w:rsidRPr="00604BB6" w:rsidRDefault="00467C0D" w:rsidP="002E327F">
            <w:pPr>
              <w:spacing w:after="0"/>
              <w:jc w:val="center"/>
              <w:rPr>
                <w:rFonts w:cs="Arial"/>
                <w:sz w:val="22"/>
                <w:szCs w:val="22"/>
              </w:rPr>
            </w:pPr>
          </w:p>
        </w:tc>
      </w:tr>
      <w:tr w:rsidR="00467C0D" w:rsidRPr="003930CF" w14:paraId="2C9C84E6" w14:textId="77777777" w:rsidTr="5CEFE619">
        <w:trPr>
          <w:trHeight w:val="1436"/>
        </w:trPr>
        <w:tc>
          <w:tcPr>
            <w:tcW w:w="1343" w:type="pct"/>
            <w:gridSpan w:val="4"/>
            <w:vMerge/>
          </w:tcPr>
          <w:p w14:paraId="45FB0818"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347A561A"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049F31CB"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019665B1" w14:textId="77777777" w:rsidR="00467C0D" w:rsidRPr="004D5CBD" w:rsidRDefault="00467C0D" w:rsidP="003D5312">
            <w:pPr>
              <w:spacing w:after="0" w:line="240" w:lineRule="auto"/>
              <w:rPr>
                <w:rFonts w:cs="Arial"/>
                <w:b/>
                <w:sz w:val="24"/>
                <w:u w:val="single"/>
              </w:rPr>
            </w:pPr>
            <w:r w:rsidRPr="004D5CBD">
              <w:rPr>
                <w:rFonts w:cs="Arial"/>
                <w:b/>
                <w:sz w:val="24"/>
                <w:u w:val="single"/>
              </w:rPr>
              <w:t>Cancer and Specialist Services</w:t>
            </w:r>
          </w:p>
          <w:p w14:paraId="53128261"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37BABA2F"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358601AE"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14:paraId="7496047C"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67BD093F" w14:textId="77777777" w:rsidTr="5CEFE619">
        <w:trPr>
          <w:trHeight w:val="807"/>
        </w:trPr>
        <w:tc>
          <w:tcPr>
            <w:tcW w:w="1343" w:type="pct"/>
            <w:gridSpan w:val="4"/>
            <w:tcBorders>
              <w:top w:val="single" w:sz="2" w:space="0" w:color="auto"/>
              <w:bottom w:val="single" w:sz="2" w:space="0" w:color="auto"/>
            </w:tcBorders>
            <w:shd w:val="clear" w:color="auto" w:fill="EDF7F9"/>
          </w:tcPr>
          <w:p w14:paraId="1CB2B4F3"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235D5B2A"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54F9AE05"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72FD638E" w14:textId="77777777" w:rsidR="004D5CBD" w:rsidRDefault="004D5CBD" w:rsidP="004D5CBD">
            <w:pPr>
              <w:rPr>
                <w:b/>
                <w:sz w:val="24"/>
              </w:rPr>
            </w:pPr>
            <w:r>
              <w:rPr>
                <w:b/>
                <w:sz w:val="24"/>
              </w:rPr>
              <w:t>Background:</w:t>
            </w:r>
          </w:p>
          <w:p w14:paraId="34DE79FF" w14:textId="77777777" w:rsidR="004D5CBD" w:rsidRPr="004D5CBD" w:rsidRDefault="004D5CBD" w:rsidP="004D5CBD">
            <w:pPr>
              <w:jc w:val="both"/>
              <w:rPr>
                <w:rFonts w:cs="Arial"/>
                <w:color w:val="333333"/>
                <w:sz w:val="24"/>
              </w:rPr>
            </w:pPr>
            <w:r w:rsidRPr="004D5CBD">
              <w:rPr>
                <w:bCs/>
                <w:color w:val="000000"/>
                <w:sz w:val="24"/>
              </w:rPr>
              <w:t>Airway management is a key component of caring for a baby with an artificial airway.</w:t>
            </w:r>
            <w:r w:rsidRPr="004D5CBD">
              <w:rPr>
                <w:bCs/>
                <w:color w:val="000000"/>
                <w:sz w:val="24"/>
                <w:vertAlign w:val="superscript"/>
              </w:rPr>
              <w:t xml:space="preserve"> </w:t>
            </w:r>
            <w:r w:rsidRPr="004D5CBD">
              <w:rPr>
                <w:rFonts w:cs="Arial"/>
                <w:color w:val="333333"/>
                <w:sz w:val="24"/>
              </w:rPr>
              <w:t xml:space="preserve">Maintaining the patency of the endotracheal tube (ETT) is crucial to effective ventilation and oxygenation of the baby receiving assisted ventilation. </w:t>
            </w:r>
          </w:p>
          <w:p w14:paraId="5CB5006D" w14:textId="77777777" w:rsidR="004D5CBD" w:rsidRPr="004D5CBD" w:rsidRDefault="004D5CBD" w:rsidP="004D5CBD">
            <w:pPr>
              <w:jc w:val="both"/>
              <w:rPr>
                <w:rFonts w:cs="Arial"/>
                <w:color w:val="333333"/>
                <w:sz w:val="24"/>
              </w:rPr>
            </w:pPr>
            <w:r w:rsidRPr="004D5CBD">
              <w:rPr>
                <w:sz w:val="24"/>
                <w:lang w:val="en"/>
              </w:rPr>
              <w:t xml:space="preserve">The closed suction technique involves insertion of a suction device into the ventilator circuit, which allows suctioning to be performed without disconnecting the patient from the ventilator. This process of continuous mechanical ventilation helps sustain positive end expiratory pressures (PEEP) with minimal </w:t>
            </w:r>
            <w:r w:rsidRPr="004D5CBD">
              <w:rPr>
                <w:sz w:val="24"/>
                <w:lang w:val="en"/>
              </w:rPr>
              <w:lastRenderedPageBreak/>
              <w:t>changes in inspired FiO2.</w:t>
            </w:r>
            <w:r w:rsidRPr="004D5CBD">
              <w:rPr>
                <w:sz w:val="24"/>
              </w:rPr>
              <w:t xml:space="preserve"> It reduces levels of hypoxia and decreases the risk of atelectasis thus reducing the recovery time to baseline physiological parameters.</w:t>
            </w:r>
          </w:p>
          <w:p w14:paraId="3E4A6E50" w14:textId="77777777" w:rsidR="004D5CBD" w:rsidRPr="004D5CBD" w:rsidRDefault="004D5CBD" w:rsidP="004D5CBD">
            <w:pPr>
              <w:jc w:val="both"/>
              <w:rPr>
                <w:rFonts w:cs="Arial"/>
                <w:color w:val="333333"/>
                <w:sz w:val="24"/>
              </w:rPr>
            </w:pPr>
            <w:r w:rsidRPr="004D5CBD">
              <w:rPr>
                <w:rFonts w:cs="Arial"/>
                <w:color w:val="333333"/>
                <w:sz w:val="24"/>
              </w:rPr>
              <w:t xml:space="preserve">Closed suctioning should be the preferred method of removing secretions from an ETT. It is particularly advantageous for ventilated babies receiving High Frequency Oscillation (HFO) and/or Nitric oxide (NO) therapy and the extreme preterm baby in the neonatal intensive care setting. </w:t>
            </w:r>
          </w:p>
          <w:p w14:paraId="1CF04812" w14:textId="77777777" w:rsidR="004D5CBD" w:rsidRPr="004D5CBD" w:rsidRDefault="004D5CBD" w:rsidP="004D5CBD">
            <w:pPr>
              <w:jc w:val="both"/>
              <w:rPr>
                <w:rFonts w:cs="Arial"/>
                <w:color w:val="333333"/>
                <w:sz w:val="24"/>
              </w:rPr>
            </w:pPr>
            <w:r w:rsidRPr="004D5CBD">
              <w:rPr>
                <w:rFonts w:cs="Arial"/>
                <w:color w:val="333333"/>
                <w:sz w:val="24"/>
              </w:rPr>
              <w:t>The adverse effects of ETT suctioning in the neonate are well documented.  Methods to reduce these effects include, avoiding routine suctioning, only suctioning when clinically indicated, shallow (or measured) suctioning to avoid trauma to the carina and the use of closed suctioning systems.</w:t>
            </w:r>
          </w:p>
          <w:p w14:paraId="4FB3E2D4" w14:textId="77777777" w:rsidR="00863B5C" w:rsidRPr="00863B5C" w:rsidRDefault="00863B5C" w:rsidP="00863B5C">
            <w:pPr>
              <w:pStyle w:val="NoSpacing"/>
              <w:rPr>
                <w:rFonts w:eastAsia="Calibri" w:cs="Arial"/>
                <w:b/>
                <w:szCs w:val="24"/>
                <w:u w:val="single"/>
              </w:rPr>
            </w:pPr>
            <w:r w:rsidRPr="00863B5C">
              <w:rPr>
                <w:rFonts w:eastAsia="Calibri" w:cs="Arial"/>
                <w:b/>
                <w:szCs w:val="24"/>
                <w:u w:val="single"/>
              </w:rPr>
              <w:t>Purpose</w:t>
            </w:r>
            <w:r>
              <w:rPr>
                <w:rFonts w:eastAsia="Calibri" w:cs="Arial"/>
                <w:b/>
                <w:szCs w:val="24"/>
                <w:u w:val="single"/>
              </w:rPr>
              <w:t>:</w:t>
            </w:r>
          </w:p>
          <w:p w14:paraId="62486C05" w14:textId="77777777" w:rsidR="00863B5C" w:rsidRPr="00E74B3C" w:rsidRDefault="00863B5C" w:rsidP="00863B5C">
            <w:pPr>
              <w:pStyle w:val="NoSpacing"/>
              <w:rPr>
                <w:rFonts w:eastAsia="Calibri" w:cs="Arial"/>
                <w:szCs w:val="24"/>
              </w:rPr>
            </w:pPr>
          </w:p>
          <w:p w14:paraId="3AD8B9FC" w14:textId="77777777" w:rsidR="004D5CBD" w:rsidRDefault="00863B5C" w:rsidP="00863B5C">
            <w:pPr>
              <w:pStyle w:val="NoSpacing"/>
            </w:pPr>
            <w:r w:rsidRPr="00154E78">
              <w:rPr>
                <w:rFonts w:eastAsia="Calibri" w:cs="Arial"/>
                <w:szCs w:val="24"/>
              </w:rPr>
              <w:t>To provide nursing and midwifery staff in NICU with guidelines when using the closed suction method, and to minimise adverse effects for a baby who is receiving ventilation.</w:t>
            </w:r>
            <w:r>
              <w:rPr>
                <w:rFonts w:eastAsia="Calibri" w:cs="Arial"/>
                <w:szCs w:val="24"/>
              </w:rPr>
              <w:t xml:space="preserve"> </w:t>
            </w:r>
            <w:r w:rsidRPr="00490566">
              <w:t xml:space="preserve">To ensure </w:t>
            </w:r>
            <w:r>
              <w:t>appropriate care is given to babies within NICU require ETT suction.</w:t>
            </w:r>
          </w:p>
          <w:p w14:paraId="4101652C" w14:textId="77777777" w:rsidR="00863B5C" w:rsidRDefault="00863B5C" w:rsidP="00863B5C">
            <w:pPr>
              <w:pStyle w:val="NoSpacing"/>
            </w:pPr>
          </w:p>
          <w:p w14:paraId="7A4A3C2D" w14:textId="77777777" w:rsidR="00863B5C" w:rsidRDefault="00863B5C" w:rsidP="00863B5C">
            <w:pPr>
              <w:rPr>
                <w:sz w:val="24"/>
              </w:rPr>
            </w:pPr>
            <w:r w:rsidRPr="00A12209">
              <w:rPr>
                <w:b/>
                <w:sz w:val="24"/>
              </w:rPr>
              <w:t>Objectives</w:t>
            </w:r>
            <w:r>
              <w:rPr>
                <w:b/>
                <w:sz w:val="24"/>
              </w:rPr>
              <w:t>:</w:t>
            </w:r>
            <w:r w:rsidRPr="00490566">
              <w:rPr>
                <w:sz w:val="24"/>
              </w:rPr>
              <w:t xml:space="preserve"> </w:t>
            </w:r>
          </w:p>
          <w:p w14:paraId="541D6F39" w14:textId="77777777" w:rsidR="00863B5C" w:rsidRPr="00D07A8D" w:rsidRDefault="00863B5C" w:rsidP="00863B5C">
            <w:pPr>
              <w:pStyle w:val="ListParagraph"/>
              <w:numPr>
                <w:ilvl w:val="0"/>
                <w:numId w:val="15"/>
              </w:numPr>
              <w:spacing w:after="0" w:line="240" w:lineRule="auto"/>
              <w:contextualSpacing/>
              <w:rPr>
                <w:rFonts w:eastAsia="Calibri" w:cs="Arial"/>
                <w:sz w:val="24"/>
              </w:rPr>
            </w:pPr>
            <w:r w:rsidRPr="00D07A8D">
              <w:rPr>
                <w:rFonts w:eastAsia="Calibri" w:cs="Arial"/>
                <w:sz w:val="24"/>
              </w:rPr>
              <w:t>To provide a guide of how to perform closed ETT suction</w:t>
            </w:r>
          </w:p>
          <w:p w14:paraId="2D891803" w14:textId="77777777" w:rsidR="00863B5C" w:rsidRPr="00D07A8D" w:rsidRDefault="00863B5C" w:rsidP="00863B5C">
            <w:pPr>
              <w:pStyle w:val="ListParagraph"/>
              <w:numPr>
                <w:ilvl w:val="0"/>
                <w:numId w:val="15"/>
              </w:numPr>
              <w:spacing w:after="0" w:line="240" w:lineRule="auto"/>
              <w:contextualSpacing/>
              <w:rPr>
                <w:rFonts w:eastAsia="Calibri" w:cs="Arial"/>
                <w:sz w:val="24"/>
              </w:rPr>
            </w:pPr>
            <w:r w:rsidRPr="00D07A8D">
              <w:rPr>
                <w:rFonts w:eastAsia="Calibri" w:cs="Arial"/>
                <w:sz w:val="24"/>
              </w:rPr>
              <w:t>To improve the standard of ETT suction</w:t>
            </w:r>
          </w:p>
          <w:p w14:paraId="0D55E5A2" w14:textId="77777777" w:rsidR="00863B5C" w:rsidRPr="00D07A8D" w:rsidRDefault="00863B5C" w:rsidP="00863B5C">
            <w:pPr>
              <w:pStyle w:val="ListParagraph"/>
              <w:numPr>
                <w:ilvl w:val="0"/>
                <w:numId w:val="15"/>
              </w:numPr>
              <w:spacing w:after="0" w:line="240" w:lineRule="auto"/>
              <w:contextualSpacing/>
              <w:jc w:val="both"/>
              <w:rPr>
                <w:rFonts w:eastAsia="Calibri" w:cs="Arial"/>
                <w:b/>
                <w:sz w:val="24"/>
                <w:u w:val="single"/>
              </w:rPr>
            </w:pPr>
            <w:r w:rsidRPr="00D07A8D">
              <w:rPr>
                <w:rFonts w:eastAsia="Calibri" w:cs="Arial"/>
                <w:sz w:val="24"/>
              </w:rPr>
              <w:t>To ensure any associated pain/ discomfort is appropriately assessed and managed.</w:t>
            </w:r>
          </w:p>
          <w:p w14:paraId="3D55BBBA" w14:textId="77777777" w:rsidR="00863B5C" w:rsidRPr="00863B5C" w:rsidRDefault="00863B5C" w:rsidP="00863B5C">
            <w:pPr>
              <w:pStyle w:val="ListParagraph"/>
              <w:numPr>
                <w:ilvl w:val="0"/>
                <w:numId w:val="15"/>
              </w:numPr>
              <w:spacing w:after="0" w:line="240" w:lineRule="auto"/>
              <w:contextualSpacing/>
              <w:jc w:val="both"/>
              <w:rPr>
                <w:rFonts w:eastAsia="Calibri" w:cs="Arial"/>
                <w:b/>
                <w:sz w:val="24"/>
                <w:u w:val="single"/>
              </w:rPr>
            </w:pPr>
            <w:r w:rsidRPr="00D07A8D">
              <w:rPr>
                <w:rFonts w:eastAsia="Calibri" w:cs="Arial"/>
                <w:sz w:val="24"/>
              </w:rPr>
              <w:t>To reduce the incidence of infection or trauma from ETT suction</w:t>
            </w:r>
            <w:r>
              <w:rPr>
                <w:rFonts w:eastAsia="Calibri" w:cs="Arial"/>
                <w:sz w:val="24"/>
              </w:rPr>
              <w:t>.</w:t>
            </w:r>
          </w:p>
          <w:p w14:paraId="4B99056E" w14:textId="77777777" w:rsidR="00863B5C" w:rsidRDefault="00863B5C" w:rsidP="00863B5C">
            <w:pPr>
              <w:pStyle w:val="ListParagraph"/>
              <w:spacing w:after="0" w:line="240" w:lineRule="auto"/>
              <w:contextualSpacing/>
              <w:jc w:val="both"/>
              <w:rPr>
                <w:rFonts w:eastAsia="Calibri" w:cs="Arial"/>
                <w:sz w:val="24"/>
              </w:rPr>
            </w:pPr>
          </w:p>
          <w:p w14:paraId="2C82A5E1" w14:textId="77777777" w:rsidR="00863B5C" w:rsidRPr="00863B5C" w:rsidRDefault="00863B5C" w:rsidP="00863B5C">
            <w:pPr>
              <w:pStyle w:val="ListParagraph"/>
              <w:spacing w:after="0" w:line="240" w:lineRule="auto"/>
              <w:ind w:left="0"/>
              <w:contextualSpacing/>
              <w:jc w:val="both"/>
              <w:rPr>
                <w:rFonts w:eastAsia="Calibri" w:cs="Arial"/>
                <w:b/>
                <w:sz w:val="24"/>
                <w:u w:val="single"/>
              </w:rPr>
            </w:pPr>
            <w:r w:rsidRPr="00863B5C">
              <w:rPr>
                <w:rFonts w:eastAsia="Calibri" w:cs="Arial"/>
                <w:b/>
                <w:sz w:val="24"/>
                <w:u w:val="single"/>
              </w:rPr>
              <w:t>Scope:</w:t>
            </w:r>
          </w:p>
          <w:p w14:paraId="1299C43A" w14:textId="77777777" w:rsidR="00863B5C" w:rsidRPr="00863B5C" w:rsidRDefault="00863B5C" w:rsidP="00863B5C">
            <w:pPr>
              <w:pStyle w:val="NoSpacing"/>
              <w:rPr>
                <w:rFonts w:eastAsia="Calibri" w:cs="Arial"/>
                <w:szCs w:val="24"/>
              </w:rPr>
            </w:pPr>
          </w:p>
          <w:p w14:paraId="326B8F79" w14:textId="77777777" w:rsidR="00863B5C" w:rsidRPr="001037B4" w:rsidRDefault="00863B5C" w:rsidP="00863B5C">
            <w:pPr>
              <w:pStyle w:val="Default"/>
              <w:numPr>
                <w:ilvl w:val="0"/>
                <w:numId w:val="15"/>
              </w:numPr>
              <w:jc w:val="both"/>
              <w:rPr>
                <w:rFonts w:ascii="Arial" w:hAnsi="Arial" w:cs="Arial"/>
              </w:rPr>
            </w:pPr>
            <w:r w:rsidRPr="001037B4">
              <w:rPr>
                <w:rFonts w:ascii="Arial" w:hAnsi="Arial" w:cs="Arial"/>
              </w:rPr>
              <w:t>All nursing and midwifery staff caring for a baby who requires closed suctioning during assisted ventilation in the NICU, RJMS.</w:t>
            </w:r>
          </w:p>
          <w:p w14:paraId="7AB45D41" w14:textId="77777777" w:rsidR="00863B5C" w:rsidRPr="001037B4" w:rsidRDefault="00863B5C" w:rsidP="00863B5C">
            <w:pPr>
              <w:pStyle w:val="Default"/>
              <w:numPr>
                <w:ilvl w:val="0"/>
                <w:numId w:val="16"/>
              </w:numPr>
              <w:jc w:val="both"/>
              <w:rPr>
                <w:rFonts w:ascii="Arial" w:hAnsi="Arial" w:cs="Arial"/>
              </w:rPr>
            </w:pPr>
            <w:r w:rsidRPr="001037B4">
              <w:rPr>
                <w:rFonts w:ascii="Arial" w:hAnsi="Arial" w:cs="Arial"/>
              </w:rPr>
              <w:t>All babies who require this procedure.</w:t>
            </w:r>
          </w:p>
          <w:p w14:paraId="4DDBEF00" w14:textId="77777777" w:rsidR="00863B5C" w:rsidRDefault="00863B5C" w:rsidP="00863B5C">
            <w:pPr>
              <w:rPr>
                <w:b/>
                <w:sz w:val="24"/>
              </w:rPr>
            </w:pPr>
          </w:p>
          <w:p w14:paraId="1AD4A053" w14:textId="77777777" w:rsidR="004D5CBD" w:rsidRDefault="004D5CBD" w:rsidP="00863B5C">
            <w:pPr>
              <w:rPr>
                <w:rFonts w:cs="Arial"/>
                <w:sz w:val="24"/>
              </w:rPr>
            </w:pPr>
            <w:r w:rsidRPr="00863B5C">
              <w:rPr>
                <w:rFonts w:cs="Arial"/>
                <w:sz w:val="24"/>
              </w:rPr>
              <w:t xml:space="preserve">For all nursing and midwifery staff who care for in a baby in RNU, RJMS. </w:t>
            </w:r>
          </w:p>
          <w:p w14:paraId="377ADE40" w14:textId="77777777" w:rsidR="00863B5C" w:rsidRPr="00863B5C" w:rsidRDefault="00863B5C" w:rsidP="00863B5C">
            <w:pPr>
              <w:ind w:right="-188"/>
              <w:jc w:val="both"/>
              <w:rPr>
                <w:rFonts w:cs="Arial"/>
                <w:b/>
                <w:sz w:val="24"/>
              </w:rPr>
            </w:pPr>
            <w:r w:rsidRPr="00863B5C">
              <w:rPr>
                <w:rFonts w:cs="Arial"/>
                <w:b/>
                <w:sz w:val="24"/>
              </w:rPr>
              <w:t>Dissemination:</w:t>
            </w:r>
          </w:p>
          <w:p w14:paraId="61C71716" w14:textId="77777777" w:rsidR="00467C0D" w:rsidRPr="00863B5C" w:rsidRDefault="00863B5C" w:rsidP="00863B5C">
            <w:pPr>
              <w:jc w:val="both"/>
              <w:rPr>
                <w:sz w:val="24"/>
              </w:rPr>
            </w:pPr>
            <w:r w:rsidRPr="00863B5C">
              <w:rPr>
                <w:sz w:val="24"/>
              </w:rPr>
              <w:lastRenderedPageBreak/>
              <w:t xml:space="preserve">This guideline will be circulated amongst all key. </w:t>
            </w:r>
            <w:r w:rsidRPr="00863B5C">
              <w:rPr>
                <w:bCs/>
                <w:sz w:val="24"/>
              </w:rPr>
              <w:t>Following ratification by the Standards and Guidelines Committee and Policy</w:t>
            </w:r>
            <w:r w:rsidRPr="00863B5C">
              <w:rPr>
                <w:sz w:val="24"/>
              </w:rPr>
              <w:t xml:space="preserve"> </w:t>
            </w:r>
            <w:r w:rsidRPr="00863B5C">
              <w:rPr>
                <w:bCs/>
                <w:sz w:val="24"/>
              </w:rPr>
              <w:t>Committee this guideline will be published on the Belfast Trust Intranet Site and staff will be informed. Guidelines are regularly accessed by staff.</w:t>
            </w:r>
          </w:p>
        </w:tc>
      </w:tr>
      <w:tr w:rsidR="00467C0D" w:rsidRPr="00322DF0" w14:paraId="1AE3E0BF" w14:textId="77777777" w:rsidTr="5CEFE619">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0CEBBE41"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0A6959E7"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shd w:val="clear" w:color="auto" w:fill="auto"/>
          </w:tcPr>
          <w:p w14:paraId="2A1AF8A5" w14:textId="77777777" w:rsidR="00467C0D" w:rsidRPr="00D75E22" w:rsidRDefault="00863B5C" w:rsidP="00863B5C">
            <w:pPr>
              <w:spacing w:after="0" w:line="240" w:lineRule="auto"/>
              <w:rPr>
                <w:rFonts w:cs="Arial"/>
                <w:color w:val="385623"/>
                <w:sz w:val="24"/>
              </w:rPr>
            </w:pPr>
            <w:r>
              <w:rPr>
                <w:sz w:val="24"/>
              </w:rPr>
              <w:t xml:space="preserve">Specialist Hospitals </w:t>
            </w:r>
            <w:r w:rsidR="004D5CBD" w:rsidRPr="0007729B">
              <w:rPr>
                <w:sz w:val="24"/>
              </w:rPr>
              <w:t>Women’s Health</w:t>
            </w:r>
            <w:r>
              <w:rPr>
                <w:sz w:val="24"/>
              </w:rPr>
              <w:t xml:space="preserve"> and Child Health.</w:t>
            </w:r>
          </w:p>
        </w:tc>
      </w:tr>
      <w:tr w:rsidR="00467C0D" w:rsidRPr="00322DF0" w14:paraId="68C3F469" w14:textId="77777777" w:rsidTr="5CEFE619">
        <w:tblPrEx>
          <w:tblLook w:val="04A0" w:firstRow="1" w:lastRow="0" w:firstColumn="1" w:lastColumn="0" w:noHBand="0" w:noVBand="1"/>
        </w:tblPrEx>
        <w:tc>
          <w:tcPr>
            <w:tcW w:w="1343" w:type="pct"/>
            <w:gridSpan w:val="4"/>
            <w:tcBorders>
              <w:top w:val="single" w:sz="2" w:space="0" w:color="auto"/>
            </w:tcBorders>
            <w:shd w:val="clear" w:color="auto" w:fill="EDF7F9"/>
          </w:tcPr>
          <w:p w14:paraId="0BB50591"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3461D779"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shd w:val="clear" w:color="auto" w:fill="auto"/>
          </w:tcPr>
          <w:p w14:paraId="42EF413A" w14:textId="77777777" w:rsidR="00467C0D" w:rsidRPr="00322DF0" w:rsidRDefault="004D5CBD" w:rsidP="00F155AF">
            <w:pPr>
              <w:spacing w:after="0"/>
              <w:rPr>
                <w:rFonts w:cs="Arial"/>
                <w:sz w:val="24"/>
              </w:rPr>
            </w:pPr>
            <w:r>
              <w:rPr>
                <w:sz w:val="24"/>
              </w:rPr>
              <w:t>This guideline is for all nursing and midwifery staff who care for babies in RNU RJMH</w:t>
            </w:r>
          </w:p>
        </w:tc>
      </w:tr>
      <w:tr w:rsidR="00467C0D" w:rsidRPr="00322DF0" w14:paraId="037B7886" w14:textId="77777777" w:rsidTr="5CEFE619">
        <w:tblPrEx>
          <w:tblLook w:val="04A0" w:firstRow="1" w:lastRow="0" w:firstColumn="1" w:lastColumn="0" w:noHBand="0" w:noVBand="1"/>
        </w:tblPrEx>
        <w:tc>
          <w:tcPr>
            <w:tcW w:w="1343" w:type="pct"/>
            <w:gridSpan w:val="4"/>
            <w:tcBorders>
              <w:top w:val="single" w:sz="2" w:space="0" w:color="auto"/>
            </w:tcBorders>
            <w:shd w:val="clear" w:color="auto" w:fill="EDF7F9"/>
          </w:tcPr>
          <w:p w14:paraId="18E1BB92"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shd w:val="clear" w:color="auto" w:fill="auto"/>
          </w:tcPr>
          <w:p w14:paraId="4F561645" w14:textId="77777777" w:rsidR="00B3662A" w:rsidRPr="0081616F" w:rsidRDefault="004D5CBD" w:rsidP="00B3662A">
            <w:pPr>
              <w:jc w:val="both"/>
              <w:rPr>
                <w:rFonts w:eastAsia="Calibri" w:cs="Arial"/>
              </w:rPr>
            </w:pPr>
            <w:r w:rsidRPr="00B3662A">
              <w:rPr>
                <w:b/>
                <w:sz w:val="24"/>
                <w:u w:val="single"/>
              </w:rPr>
              <w:t>Consultation process</w:t>
            </w:r>
            <w:r w:rsidRPr="00B3662A">
              <w:rPr>
                <w:b/>
                <w:sz w:val="24"/>
              </w:rPr>
              <w:t xml:space="preserve">: </w:t>
            </w:r>
          </w:p>
          <w:p w14:paraId="3FE8C6C5" w14:textId="77777777" w:rsidR="00B3662A" w:rsidRPr="00B3662A" w:rsidRDefault="00B3662A" w:rsidP="00B3662A">
            <w:pPr>
              <w:jc w:val="both"/>
              <w:rPr>
                <w:bCs/>
                <w:sz w:val="24"/>
              </w:rPr>
            </w:pPr>
            <w:r w:rsidRPr="00B3662A">
              <w:rPr>
                <w:bCs/>
                <w:sz w:val="24"/>
              </w:rPr>
              <w:t xml:space="preserve">Gail Hanna – Physiotherapist </w:t>
            </w:r>
          </w:p>
          <w:p w14:paraId="76B28485" w14:textId="77777777" w:rsidR="00B3662A" w:rsidRPr="00B3662A" w:rsidRDefault="00B3662A" w:rsidP="00B3662A">
            <w:pPr>
              <w:ind w:right="-188"/>
              <w:jc w:val="both"/>
              <w:rPr>
                <w:rFonts w:eastAsia="Calibri" w:cs="Arial"/>
                <w:sz w:val="24"/>
              </w:rPr>
            </w:pPr>
            <w:r w:rsidRPr="00B3662A">
              <w:rPr>
                <w:bCs/>
                <w:sz w:val="24"/>
              </w:rPr>
              <w:t>Clinical Education Team</w:t>
            </w:r>
            <w:r w:rsidRPr="00B3662A">
              <w:rPr>
                <w:rFonts w:eastAsia="Calibri" w:cs="Arial"/>
                <w:sz w:val="24"/>
              </w:rPr>
              <w:tab/>
            </w:r>
          </w:p>
          <w:p w14:paraId="00D23027" w14:textId="77777777" w:rsidR="004D5CBD" w:rsidRPr="00B3662A" w:rsidRDefault="00B3662A" w:rsidP="004D5CBD">
            <w:pPr>
              <w:ind w:right="-188"/>
              <w:jc w:val="both"/>
              <w:rPr>
                <w:rFonts w:eastAsia="Calibri" w:cs="Arial"/>
                <w:sz w:val="24"/>
              </w:rPr>
            </w:pPr>
            <w:r w:rsidRPr="00B3662A">
              <w:rPr>
                <w:rFonts w:eastAsia="Calibri" w:cs="Arial"/>
                <w:sz w:val="24"/>
              </w:rPr>
              <w:t>Neonatal Sisters/charge nurses</w:t>
            </w:r>
          </w:p>
          <w:p w14:paraId="3CF2D8B6" w14:textId="77777777" w:rsidR="00467C0D" w:rsidRPr="00322DF0" w:rsidRDefault="00467C0D" w:rsidP="002E327F">
            <w:pPr>
              <w:spacing w:after="0"/>
              <w:rPr>
                <w:rFonts w:cs="Arial"/>
                <w:sz w:val="24"/>
              </w:rPr>
            </w:pPr>
          </w:p>
        </w:tc>
      </w:tr>
      <w:tr w:rsidR="00467C0D" w:rsidRPr="00322DF0" w14:paraId="43C76CD4" w14:textId="77777777" w:rsidTr="5CEFE619">
        <w:tblPrEx>
          <w:tblLook w:val="04A0" w:firstRow="1" w:lastRow="0" w:firstColumn="1" w:lastColumn="0" w:noHBand="0" w:noVBand="1"/>
        </w:tblPrEx>
        <w:tc>
          <w:tcPr>
            <w:tcW w:w="1343" w:type="pct"/>
            <w:gridSpan w:val="4"/>
            <w:tcBorders>
              <w:top w:val="single" w:sz="2" w:space="0" w:color="auto"/>
            </w:tcBorders>
            <w:shd w:val="clear" w:color="auto" w:fill="EDF7F9"/>
          </w:tcPr>
          <w:p w14:paraId="61B9CD17"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0FB78278"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27D63043" w14:textId="77777777" w:rsidR="00B3662A" w:rsidRPr="00B3662A" w:rsidRDefault="004D5CBD" w:rsidP="00B3662A">
            <w:pPr>
              <w:numPr>
                <w:ilvl w:val="0"/>
                <w:numId w:val="17"/>
              </w:numPr>
              <w:spacing w:after="0" w:line="240" w:lineRule="auto"/>
              <w:jc w:val="both"/>
              <w:rPr>
                <w:rFonts w:cs="Arial"/>
                <w:bCs/>
                <w:sz w:val="24"/>
              </w:rPr>
            </w:pPr>
            <w:r w:rsidRPr="00B3662A">
              <w:rPr>
                <w:rFonts w:cs="Arial"/>
                <w:b/>
                <w:sz w:val="24"/>
              </w:rPr>
              <w:t xml:space="preserve"> </w:t>
            </w:r>
            <w:r w:rsidR="00B3662A" w:rsidRPr="00B3662A">
              <w:rPr>
                <w:rFonts w:cs="Arial"/>
                <w:bCs/>
                <w:sz w:val="24"/>
              </w:rPr>
              <w:t>Merenstein, G.B. and Gardner, S.L. (2015) Handbook of Neonatal Intensive care. Mosby. 7</w:t>
            </w:r>
            <w:r w:rsidR="00B3662A" w:rsidRPr="00B3662A">
              <w:rPr>
                <w:rFonts w:cs="Arial"/>
                <w:bCs/>
                <w:sz w:val="24"/>
                <w:vertAlign w:val="superscript"/>
              </w:rPr>
              <w:t>th</w:t>
            </w:r>
            <w:r w:rsidR="00B3662A" w:rsidRPr="00B3662A">
              <w:rPr>
                <w:rFonts w:cs="Arial"/>
                <w:bCs/>
                <w:sz w:val="24"/>
              </w:rPr>
              <w:t xml:space="preserve"> Ed.</w:t>
            </w:r>
          </w:p>
          <w:p w14:paraId="4BA6F822" w14:textId="77777777" w:rsidR="00B3662A" w:rsidRPr="00B3662A" w:rsidRDefault="00B3662A" w:rsidP="00B3662A">
            <w:pPr>
              <w:pStyle w:val="ListParagraph"/>
              <w:numPr>
                <w:ilvl w:val="0"/>
                <w:numId w:val="17"/>
              </w:numPr>
              <w:spacing w:after="0" w:line="240" w:lineRule="auto"/>
              <w:contextualSpacing/>
              <w:jc w:val="both"/>
              <w:rPr>
                <w:rFonts w:cs="Arial"/>
                <w:b/>
                <w:bCs/>
                <w:sz w:val="24"/>
              </w:rPr>
            </w:pPr>
            <w:r w:rsidRPr="00B3662A">
              <w:rPr>
                <w:rFonts w:cs="Arial"/>
                <w:bCs/>
                <w:sz w:val="24"/>
              </w:rPr>
              <w:t>Clifton-Koeppel, R. (2006) Endotrachael tube suctioning in the newborn: a review of the literature. Newborn and infant nursing reviews.;6:94-99</w:t>
            </w:r>
          </w:p>
          <w:p w14:paraId="473E42F8" w14:textId="77777777" w:rsidR="00B3662A" w:rsidRPr="00B3662A" w:rsidRDefault="00B3662A" w:rsidP="00B3662A">
            <w:pPr>
              <w:pStyle w:val="ListParagraph"/>
              <w:numPr>
                <w:ilvl w:val="0"/>
                <w:numId w:val="17"/>
              </w:numPr>
              <w:spacing w:after="0" w:line="240" w:lineRule="auto"/>
              <w:contextualSpacing/>
              <w:jc w:val="both"/>
              <w:rPr>
                <w:rFonts w:cs="Arial"/>
                <w:bCs/>
                <w:sz w:val="24"/>
              </w:rPr>
            </w:pPr>
            <w:r w:rsidRPr="00B3662A">
              <w:rPr>
                <w:rFonts w:cs="Arial"/>
                <w:bCs/>
                <w:sz w:val="24"/>
              </w:rPr>
              <w:t>Gardner, D. and Shirland, L. (2009) Evidence based guideline for suctioning the intubated neonate and infant. Neonatal Network 28(5) 281-302.</w:t>
            </w:r>
          </w:p>
          <w:p w14:paraId="0F14DB40" w14:textId="77777777" w:rsidR="00B3662A" w:rsidRPr="00B3662A" w:rsidRDefault="00B3662A" w:rsidP="00B3662A">
            <w:pPr>
              <w:pStyle w:val="ListParagraph"/>
              <w:numPr>
                <w:ilvl w:val="0"/>
                <w:numId w:val="17"/>
              </w:numPr>
              <w:spacing w:after="0" w:line="240" w:lineRule="auto"/>
              <w:contextualSpacing/>
              <w:jc w:val="both"/>
              <w:rPr>
                <w:rFonts w:cs="Arial"/>
                <w:bCs/>
                <w:sz w:val="24"/>
              </w:rPr>
            </w:pPr>
            <w:r w:rsidRPr="00B3662A">
              <w:rPr>
                <w:rFonts w:cs="Arial"/>
                <w:bCs/>
                <w:sz w:val="24"/>
              </w:rPr>
              <w:t xml:space="preserve">NHS England Patient Safety Alert. (17 July 2014), Stage 1 warning, Risk of inadvertently cutting in-line (or closed) suction catheters, </w:t>
            </w:r>
            <w:hyperlink r:id="rId13" w:history="1">
              <w:r w:rsidRPr="00B3662A">
                <w:rPr>
                  <w:rStyle w:val="Hyperlink"/>
                  <w:rFonts w:cs="Arial"/>
                  <w:bCs/>
                  <w:sz w:val="24"/>
                </w:rPr>
                <w:t>www.england.nhs.uk/patientsafety</w:t>
              </w:r>
            </w:hyperlink>
            <w:r w:rsidRPr="00B3662A">
              <w:rPr>
                <w:rFonts w:cs="Arial"/>
                <w:bCs/>
                <w:sz w:val="24"/>
              </w:rPr>
              <w:t xml:space="preserve"> Ref. no. NHS/PSA/W/2014/013 </w:t>
            </w:r>
          </w:p>
          <w:p w14:paraId="1BEE22C1" w14:textId="77777777" w:rsidR="00B3662A" w:rsidRPr="00B3662A" w:rsidRDefault="00B3662A" w:rsidP="00B3662A">
            <w:pPr>
              <w:pStyle w:val="ListParagraph"/>
              <w:numPr>
                <w:ilvl w:val="0"/>
                <w:numId w:val="17"/>
              </w:numPr>
              <w:spacing w:after="0" w:line="240" w:lineRule="auto"/>
              <w:contextualSpacing/>
              <w:jc w:val="both"/>
              <w:rPr>
                <w:rFonts w:cs="Arial"/>
                <w:bCs/>
                <w:sz w:val="24"/>
              </w:rPr>
            </w:pPr>
            <w:r w:rsidRPr="00B3662A">
              <w:rPr>
                <w:rFonts w:cs="Arial"/>
                <w:sz w:val="24"/>
              </w:rPr>
              <w:t xml:space="preserve">Northern Ireland Regional Infection Prevention and Control Manual. (Oct 2015) Standard Precautions. </w:t>
            </w:r>
            <w:hyperlink r:id="rId14" w:history="1">
              <w:r w:rsidRPr="00B3662A">
                <w:rPr>
                  <w:rStyle w:val="Hyperlink"/>
                  <w:rFonts w:cs="Arial"/>
                  <w:sz w:val="24"/>
                </w:rPr>
                <w:t>www.infectioncontrolmanual.co.ni</w:t>
              </w:r>
            </w:hyperlink>
          </w:p>
          <w:p w14:paraId="0FBF1639" w14:textId="77777777" w:rsidR="00B3662A" w:rsidRPr="00B3662A" w:rsidRDefault="00B3662A" w:rsidP="00B3662A">
            <w:pPr>
              <w:pStyle w:val="ListParagraph"/>
              <w:numPr>
                <w:ilvl w:val="0"/>
                <w:numId w:val="17"/>
              </w:numPr>
              <w:spacing w:after="0" w:line="240" w:lineRule="auto"/>
              <w:contextualSpacing/>
              <w:jc w:val="both"/>
              <w:rPr>
                <w:rFonts w:cs="Arial"/>
                <w:b/>
                <w:bCs/>
                <w:sz w:val="24"/>
              </w:rPr>
            </w:pPr>
            <w:r w:rsidRPr="00B3662A">
              <w:rPr>
                <w:rFonts w:cs="Arial"/>
                <w:bCs/>
                <w:sz w:val="24"/>
              </w:rPr>
              <w:t>Kalyn, A., et al (2003) Closed suctioning of intubated neonates maintains better physiologic stability: a randomized trial. Journal of perinatology 23, 218-222</w:t>
            </w:r>
          </w:p>
          <w:p w14:paraId="325F44B7" w14:textId="77777777" w:rsidR="00B3662A" w:rsidRPr="00B3662A" w:rsidRDefault="00B3662A" w:rsidP="00B3662A">
            <w:pPr>
              <w:pStyle w:val="ListParagraph"/>
              <w:numPr>
                <w:ilvl w:val="0"/>
                <w:numId w:val="17"/>
              </w:numPr>
              <w:spacing w:after="0" w:line="240" w:lineRule="auto"/>
              <w:contextualSpacing/>
              <w:jc w:val="both"/>
              <w:rPr>
                <w:rFonts w:cs="Arial"/>
                <w:b/>
                <w:bCs/>
                <w:sz w:val="24"/>
              </w:rPr>
            </w:pPr>
            <w:r w:rsidRPr="00B3662A">
              <w:rPr>
                <w:rFonts w:cs="Arial"/>
                <w:bCs/>
                <w:sz w:val="24"/>
              </w:rPr>
              <w:t>Kimberly-Clark. Ballard TRACH CARE*Closed suction system for adultsJ P</w:t>
            </w:r>
          </w:p>
          <w:p w14:paraId="21E60C28" w14:textId="77777777" w:rsidR="00B3662A" w:rsidRPr="00B3662A" w:rsidRDefault="00B3662A" w:rsidP="00B3662A">
            <w:pPr>
              <w:pStyle w:val="ListParagraph"/>
              <w:numPr>
                <w:ilvl w:val="0"/>
                <w:numId w:val="17"/>
              </w:numPr>
              <w:spacing w:after="0" w:line="240" w:lineRule="auto"/>
              <w:contextualSpacing/>
              <w:jc w:val="both"/>
              <w:rPr>
                <w:rFonts w:cs="Arial"/>
                <w:b/>
                <w:bCs/>
                <w:sz w:val="24"/>
              </w:rPr>
            </w:pPr>
            <w:r w:rsidRPr="00B3662A">
              <w:rPr>
                <w:rFonts w:cs="Arial"/>
                <w:bCs/>
                <w:sz w:val="24"/>
              </w:rPr>
              <w:t xml:space="preserve"> </w:t>
            </w:r>
            <w:r w:rsidRPr="00B3662A">
              <w:rPr>
                <w:rFonts w:cs="Arial"/>
                <w:sz w:val="24"/>
              </w:rPr>
              <w:t>Boxwell, G. (2019) Neonatal</w:t>
            </w:r>
            <w:r w:rsidRPr="00B3662A">
              <w:rPr>
                <w:rFonts w:cs="Arial"/>
                <w:i/>
                <w:iCs/>
                <w:sz w:val="24"/>
              </w:rPr>
              <w:t xml:space="preserve"> Intensive Care Nursing</w:t>
            </w:r>
            <w:r w:rsidRPr="00B3662A">
              <w:rPr>
                <w:rFonts w:cs="Arial"/>
                <w:sz w:val="24"/>
              </w:rPr>
              <w:t xml:space="preserve">. Oxford, Routledge. </w:t>
            </w:r>
          </w:p>
          <w:p w14:paraId="37BB5B9E" w14:textId="77777777" w:rsidR="00B3662A" w:rsidRPr="00B3662A" w:rsidRDefault="00B3662A" w:rsidP="00B3662A">
            <w:pPr>
              <w:numPr>
                <w:ilvl w:val="0"/>
                <w:numId w:val="17"/>
              </w:numPr>
              <w:spacing w:after="0" w:line="240" w:lineRule="auto"/>
              <w:jc w:val="both"/>
              <w:rPr>
                <w:rFonts w:cs="Arial"/>
                <w:sz w:val="24"/>
              </w:rPr>
            </w:pPr>
            <w:r w:rsidRPr="00B3662A">
              <w:rPr>
                <w:rFonts w:cs="Arial"/>
                <w:sz w:val="24"/>
              </w:rPr>
              <w:t>Taylor, J.E. et al (2011) Tracheal suctioning without disconnection in intubated ventilated neonates. Cochrane Neonatal Group, The Cochrane Library.</w:t>
            </w:r>
          </w:p>
          <w:p w14:paraId="65C235EA" w14:textId="77777777" w:rsidR="00B3662A" w:rsidRPr="00B3662A" w:rsidRDefault="00B3662A" w:rsidP="00B3662A">
            <w:pPr>
              <w:numPr>
                <w:ilvl w:val="0"/>
                <w:numId w:val="17"/>
              </w:numPr>
              <w:spacing w:after="0" w:line="240" w:lineRule="auto"/>
              <w:jc w:val="both"/>
              <w:rPr>
                <w:rFonts w:cs="Arial"/>
                <w:b/>
                <w:bCs/>
                <w:sz w:val="24"/>
              </w:rPr>
            </w:pPr>
            <w:r w:rsidRPr="00B3662A">
              <w:rPr>
                <w:rFonts w:cs="Arial"/>
                <w:sz w:val="24"/>
              </w:rPr>
              <w:lastRenderedPageBreak/>
              <w:t xml:space="preserve">Gardner, S.L., Enzman Hines, M., Nyp, M. (2016). Chapter 23: Respiratory diseases. In S.L. Gardner and others (Eds.), </w:t>
            </w:r>
            <w:r w:rsidRPr="00B3662A">
              <w:rPr>
                <w:rFonts w:cs="Arial"/>
                <w:i/>
                <w:iCs/>
                <w:sz w:val="24"/>
              </w:rPr>
              <w:t xml:space="preserve">Merenstein &amp; Gardner’s handbook of neonatal intensive care </w:t>
            </w:r>
            <w:r w:rsidRPr="00B3662A">
              <w:rPr>
                <w:rFonts w:cs="Arial"/>
                <w:sz w:val="24"/>
              </w:rPr>
              <w:t>(8th ed., pp. 565-643). St. Louis: Elsevier.</w:t>
            </w:r>
          </w:p>
          <w:p w14:paraId="2050373D" w14:textId="77777777" w:rsidR="00B3662A" w:rsidRPr="00B3662A" w:rsidRDefault="00B3662A" w:rsidP="00B3662A">
            <w:pPr>
              <w:pStyle w:val="ListParagraph"/>
              <w:numPr>
                <w:ilvl w:val="0"/>
                <w:numId w:val="17"/>
              </w:numPr>
              <w:spacing w:after="0" w:line="240" w:lineRule="auto"/>
              <w:contextualSpacing/>
              <w:jc w:val="both"/>
              <w:rPr>
                <w:rStyle w:val="element-citation"/>
                <w:rFonts w:cs="Arial"/>
                <w:sz w:val="24"/>
              </w:rPr>
            </w:pPr>
            <w:r w:rsidRPr="00B3662A">
              <w:rPr>
                <w:rFonts w:cs="Arial"/>
                <w:sz w:val="24"/>
              </w:rPr>
              <w:t xml:space="preserve">Ballabh P. (2010). Intraventricular hemorrhage in premature infants: mechanism of disease. Pediatric research, 67(1), 1–8. </w:t>
            </w:r>
          </w:p>
          <w:p w14:paraId="100FA853" w14:textId="77777777" w:rsidR="00B3662A" w:rsidRPr="00B3662A" w:rsidRDefault="00B3662A" w:rsidP="5CEFE619">
            <w:pPr>
              <w:pStyle w:val="ListParagraph"/>
              <w:numPr>
                <w:ilvl w:val="0"/>
                <w:numId w:val="17"/>
              </w:numPr>
              <w:spacing w:after="0" w:line="240" w:lineRule="auto"/>
              <w:contextualSpacing/>
              <w:jc w:val="both"/>
              <w:rPr>
                <w:rStyle w:val="element-citation"/>
                <w:rFonts w:cs="Arial"/>
                <w:sz w:val="24"/>
                <w:lang w:val="en-US"/>
              </w:rPr>
            </w:pPr>
            <w:r w:rsidRPr="5CEFE619">
              <w:rPr>
                <w:rStyle w:val="element-citation"/>
                <w:rFonts w:cs="Arial"/>
                <w:sz w:val="24"/>
                <w:lang w:val="en-US"/>
              </w:rPr>
              <w:t>Cordero, L., Sananes, M. and Avers, L.W. (2000). Comparison of a closed (Trach Care MAC) with an open endotracheal suction system in small premature infants J Perinatol. 20(3) 151-6</w:t>
            </w:r>
          </w:p>
          <w:p w14:paraId="55EB38C6" w14:textId="77777777" w:rsidR="00B3662A" w:rsidRPr="00B3662A" w:rsidRDefault="00B3662A" w:rsidP="00B3662A">
            <w:pPr>
              <w:pStyle w:val="ListParagraph"/>
              <w:numPr>
                <w:ilvl w:val="0"/>
                <w:numId w:val="17"/>
              </w:numPr>
              <w:spacing w:after="0" w:line="240" w:lineRule="auto"/>
              <w:contextualSpacing/>
              <w:jc w:val="both"/>
              <w:rPr>
                <w:rStyle w:val="element-citation"/>
                <w:rFonts w:cs="Arial"/>
                <w:sz w:val="24"/>
                <w:lang w:val="en"/>
              </w:rPr>
            </w:pPr>
            <w:r w:rsidRPr="00B3662A">
              <w:rPr>
                <w:rFonts w:cs="Arial"/>
                <w:sz w:val="24"/>
              </w:rPr>
              <w:t xml:space="preserve">DiBlasi, R., Gallagher, J.T. (2017). Chapter 27: Respiratory care of the newborn. In J.P. Goldsmith and others (Eds.), </w:t>
            </w:r>
            <w:r w:rsidRPr="00B3662A">
              <w:rPr>
                <w:rFonts w:cs="Arial"/>
                <w:i/>
                <w:iCs/>
                <w:sz w:val="24"/>
              </w:rPr>
              <w:t xml:space="preserve">Assisted ventilation of the neonate: An evidence-based approach to newborn respiratory care </w:t>
            </w:r>
            <w:r w:rsidRPr="00B3662A">
              <w:rPr>
                <w:rFonts w:cs="Arial"/>
                <w:sz w:val="24"/>
              </w:rPr>
              <w:t>(6th ed., pp. 291-309). Philadelphia: Elsevier.</w:t>
            </w:r>
            <w:r w:rsidRPr="00B3662A">
              <w:rPr>
                <w:rStyle w:val="element-citation"/>
                <w:rFonts w:cs="Arial"/>
                <w:sz w:val="24"/>
                <w:lang w:val="en"/>
              </w:rPr>
              <w:t xml:space="preserve"> </w:t>
            </w:r>
          </w:p>
          <w:p w14:paraId="7BAEC8D7" w14:textId="77777777" w:rsidR="00B3662A" w:rsidRPr="00B3662A" w:rsidRDefault="00B3662A" w:rsidP="00B3662A">
            <w:pPr>
              <w:pStyle w:val="ListParagraph"/>
              <w:numPr>
                <w:ilvl w:val="0"/>
                <w:numId w:val="17"/>
              </w:numPr>
              <w:spacing w:after="0" w:line="240" w:lineRule="auto"/>
              <w:contextualSpacing/>
              <w:jc w:val="both"/>
              <w:rPr>
                <w:rFonts w:cs="Arial"/>
                <w:sz w:val="24"/>
                <w:u w:val="single"/>
              </w:rPr>
            </w:pPr>
            <w:r w:rsidRPr="00B3662A">
              <w:rPr>
                <w:rStyle w:val="element-citation"/>
                <w:rFonts w:cs="Arial"/>
                <w:sz w:val="24"/>
                <w:lang w:val="en"/>
              </w:rPr>
              <w:t xml:space="preserve">Elsevier (2020)Clinical Skills: Endotracheal Tube: Closed Suctioning (Neonatal) – CE </w:t>
            </w:r>
          </w:p>
          <w:p w14:paraId="1897DEB8" w14:textId="77777777" w:rsidR="00B3662A" w:rsidRPr="00B3662A" w:rsidRDefault="00B3662A" w:rsidP="5CEFE619">
            <w:pPr>
              <w:pStyle w:val="ListParagraph"/>
              <w:numPr>
                <w:ilvl w:val="0"/>
                <w:numId w:val="17"/>
              </w:numPr>
              <w:spacing w:after="0" w:line="240" w:lineRule="auto"/>
              <w:contextualSpacing/>
              <w:jc w:val="both"/>
              <w:rPr>
                <w:rStyle w:val="element-citation"/>
                <w:rFonts w:cs="Arial"/>
                <w:sz w:val="24"/>
                <w:lang w:val="en-US"/>
              </w:rPr>
            </w:pPr>
            <w:r w:rsidRPr="5CEFE619">
              <w:rPr>
                <w:rStyle w:val="element-citation"/>
                <w:rFonts w:cs="Arial"/>
                <w:sz w:val="24"/>
                <w:lang w:val="en-US"/>
              </w:rPr>
              <w:t xml:space="preserve">Kalyn A, Blatz S, Sandra F, Paes B, Bautista C. (2003) Closed suctioning of intubated neonates maintains better physiologic stability: a randomized trial. </w:t>
            </w:r>
            <w:r w:rsidRPr="5CEFE619">
              <w:rPr>
                <w:rStyle w:val="ref-journal1"/>
                <w:rFonts w:cs="Arial"/>
                <w:sz w:val="24"/>
                <w:lang w:val="en-US"/>
              </w:rPr>
              <w:t xml:space="preserve">J Perinatol. </w:t>
            </w:r>
            <w:r w:rsidRPr="5CEFE619">
              <w:rPr>
                <w:rStyle w:val="ref-vol"/>
                <w:rFonts w:cs="Arial"/>
                <w:sz w:val="24"/>
                <w:lang w:val="en-US"/>
              </w:rPr>
              <w:t>23</w:t>
            </w:r>
            <w:r w:rsidRPr="5CEFE619">
              <w:rPr>
                <w:rStyle w:val="element-citation"/>
                <w:rFonts w:cs="Arial"/>
                <w:sz w:val="24"/>
                <w:lang w:val="en-US"/>
              </w:rPr>
              <w:t>(3):218–22.</w:t>
            </w:r>
          </w:p>
          <w:p w14:paraId="77FA1B86" w14:textId="77777777" w:rsidR="00B3662A" w:rsidRPr="00B3662A" w:rsidRDefault="00B3662A" w:rsidP="5CEFE619">
            <w:pPr>
              <w:pStyle w:val="ListParagraph"/>
              <w:numPr>
                <w:ilvl w:val="0"/>
                <w:numId w:val="17"/>
              </w:numPr>
              <w:spacing w:after="0" w:line="240" w:lineRule="auto"/>
              <w:contextualSpacing/>
              <w:jc w:val="both"/>
              <w:rPr>
                <w:rStyle w:val="element-citation"/>
                <w:rFonts w:cs="Arial"/>
                <w:sz w:val="24"/>
                <w:lang w:val="en-US"/>
              </w:rPr>
            </w:pPr>
            <w:r w:rsidRPr="5CEFE619">
              <w:rPr>
                <w:rStyle w:val="element-citation"/>
                <w:rFonts w:cs="Arial"/>
                <w:sz w:val="24"/>
                <w:lang w:val="en-US"/>
              </w:rPr>
              <w:t>Taheri, P., Asgari, N., Mohammadizadeh, M., &amp; Golchin, M. (2012). The effect of open and closed endotracheal tube suctioning system on respiratory parameters of infants undergoing mechanical ventilation. Iranian journal of nursing and midwifery research, 17(1), 26–29.</w:t>
            </w:r>
          </w:p>
          <w:p w14:paraId="49AF04FC" w14:textId="77777777" w:rsidR="00B3662A" w:rsidRPr="00B3662A" w:rsidRDefault="00B3662A" w:rsidP="00B3662A">
            <w:pPr>
              <w:pStyle w:val="ListParagraph"/>
              <w:numPr>
                <w:ilvl w:val="0"/>
                <w:numId w:val="17"/>
              </w:numPr>
              <w:spacing w:after="0" w:line="240" w:lineRule="auto"/>
              <w:contextualSpacing/>
              <w:jc w:val="both"/>
              <w:rPr>
                <w:rFonts w:cs="Arial"/>
                <w:sz w:val="24"/>
              </w:rPr>
            </w:pPr>
            <w:r w:rsidRPr="00B3662A">
              <w:rPr>
                <w:rFonts w:cs="Arial"/>
                <w:sz w:val="24"/>
              </w:rPr>
              <w:t xml:space="preserve">Tume, L. N., Baines, P. B., Guerrero, R., Hurley, M. A., Johnson, R., Kalantre, A., Ramaraj, R., Ritson, P. C., Walsh, L., &amp; Arnold, P. D. (2017). Pilot Study Comparing Closed Versus Open Tracheal Suctioning in Postoperative Neonates and Infants With Complex Congenital Heart Disease. Pediatric critical care medicine: a journal of the Society of Critical Care Medicine and the World Federation of Pediatric Intensive and Critical Care Societies, 18(7), 647–654. </w:t>
            </w:r>
          </w:p>
          <w:p w14:paraId="6674CC12" w14:textId="77777777" w:rsidR="00B3662A" w:rsidRPr="00B3662A" w:rsidRDefault="00B3662A" w:rsidP="00B3662A">
            <w:pPr>
              <w:pStyle w:val="ListParagraph"/>
              <w:numPr>
                <w:ilvl w:val="0"/>
                <w:numId w:val="17"/>
              </w:numPr>
              <w:spacing w:after="0" w:line="240" w:lineRule="auto"/>
              <w:contextualSpacing/>
              <w:jc w:val="both"/>
              <w:rPr>
                <w:rFonts w:cs="Arial"/>
                <w:sz w:val="24"/>
              </w:rPr>
            </w:pPr>
            <w:r w:rsidRPr="00B3662A">
              <w:rPr>
                <w:rFonts w:eastAsia="Calibri" w:cs="Arial"/>
                <w:color w:val="000000"/>
                <w:sz w:val="24"/>
              </w:rPr>
              <w:t xml:space="preserve">NMC. The Code (2018) Professional standards of practice and behaviour for nurse and midwives. Nursing and Midwifery Council: London. </w:t>
            </w:r>
            <w:hyperlink r:id="rId15" w:history="1">
              <w:r w:rsidRPr="00B3662A">
                <w:rPr>
                  <w:rStyle w:val="Hyperlink"/>
                  <w:rFonts w:eastAsia="Calibri" w:cs="Arial"/>
                  <w:sz w:val="24"/>
                </w:rPr>
                <w:t>https://www.nmc.org.uk/standards/code</w:t>
              </w:r>
            </w:hyperlink>
          </w:p>
          <w:p w14:paraId="1CDFDE29" w14:textId="77777777" w:rsidR="00B3662A" w:rsidRPr="00B3662A" w:rsidRDefault="00B3662A" w:rsidP="00B3662A">
            <w:pPr>
              <w:pStyle w:val="ListParagraph"/>
              <w:numPr>
                <w:ilvl w:val="0"/>
                <w:numId w:val="17"/>
              </w:numPr>
              <w:spacing w:after="0" w:line="240" w:lineRule="auto"/>
              <w:contextualSpacing/>
              <w:jc w:val="both"/>
              <w:rPr>
                <w:rFonts w:cs="Arial"/>
                <w:sz w:val="24"/>
              </w:rPr>
            </w:pPr>
            <w:r w:rsidRPr="00B3662A">
              <w:rPr>
                <w:rFonts w:eastAsia="Calibri" w:cs="Arial"/>
                <w:color w:val="000000"/>
                <w:sz w:val="24"/>
              </w:rPr>
              <w:t xml:space="preserve">O’Leary, J. et al (2017) Efficacy and safety of normal saline instillation and paediatric endotracheal suction: An integrative review. Australian Critical Care </w:t>
            </w:r>
            <w:hyperlink r:id="rId16" w:history="1">
              <w:r w:rsidRPr="00B3662A">
                <w:rPr>
                  <w:rStyle w:val="Hyperlink"/>
                  <w:rFonts w:eastAsia="Calibri" w:cs="Arial"/>
                  <w:sz w:val="24"/>
                </w:rPr>
                <w:t>https://www.ncbi.nlm.nih.gov/pubmed/28347624</w:t>
              </w:r>
            </w:hyperlink>
            <w:r w:rsidRPr="00B3662A">
              <w:rPr>
                <w:rFonts w:eastAsia="Calibri" w:cs="Arial"/>
                <w:color w:val="000000"/>
                <w:sz w:val="24"/>
              </w:rPr>
              <w:t xml:space="preserve">  </w:t>
            </w:r>
          </w:p>
          <w:p w14:paraId="61BC0083" w14:textId="77777777" w:rsidR="00B3662A" w:rsidRPr="00B3662A" w:rsidRDefault="00B3662A" w:rsidP="00B3662A">
            <w:pPr>
              <w:pStyle w:val="ListParagraph"/>
              <w:numPr>
                <w:ilvl w:val="0"/>
                <w:numId w:val="17"/>
              </w:numPr>
              <w:spacing w:after="0" w:line="240" w:lineRule="auto"/>
              <w:contextualSpacing/>
              <w:jc w:val="both"/>
              <w:rPr>
                <w:rStyle w:val="Hyperlink"/>
                <w:rFonts w:cs="Arial"/>
                <w:sz w:val="24"/>
              </w:rPr>
            </w:pPr>
            <w:r w:rsidRPr="00B3662A">
              <w:rPr>
                <w:rFonts w:cs="Arial"/>
                <w:color w:val="222222"/>
                <w:sz w:val="24"/>
                <w:shd w:val="clear" w:color="auto" w:fill="FFFFFF"/>
              </w:rPr>
              <w:t>Maggiore, S.M. Endotracheal suctioning, ventilator-associated pneumonia, and costs: open or closed issue? </w:t>
            </w:r>
            <w:r w:rsidRPr="00B3662A">
              <w:rPr>
                <w:rFonts w:cs="Arial"/>
                <w:i/>
                <w:iCs/>
                <w:color w:val="222222"/>
                <w:sz w:val="24"/>
                <w:shd w:val="clear" w:color="auto" w:fill="FFFFFF"/>
              </w:rPr>
              <w:t>Intensive Care Med</w:t>
            </w:r>
            <w:r w:rsidRPr="00B3662A">
              <w:rPr>
                <w:rFonts w:cs="Arial"/>
                <w:color w:val="222222"/>
                <w:sz w:val="24"/>
                <w:shd w:val="clear" w:color="auto" w:fill="FFFFFF"/>
              </w:rPr>
              <w:t> </w:t>
            </w:r>
            <w:r w:rsidRPr="00B3662A">
              <w:rPr>
                <w:rFonts w:cs="Arial"/>
                <w:b/>
                <w:bCs/>
                <w:color w:val="222222"/>
                <w:sz w:val="24"/>
                <w:shd w:val="clear" w:color="auto" w:fill="FFFFFF"/>
              </w:rPr>
              <w:t>32</w:t>
            </w:r>
            <w:r w:rsidRPr="00B3662A">
              <w:rPr>
                <w:rFonts w:cs="Arial"/>
                <w:color w:val="222222"/>
                <w:sz w:val="24"/>
                <w:shd w:val="clear" w:color="auto" w:fill="FFFFFF"/>
              </w:rPr>
              <w:t xml:space="preserve">, 485–487 (2006). </w:t>
            </w:r>
            <w:hyperlink r:id="rId17" w:history="1">
              <w:r w:rsidRPr="00B3662A">
                <w:rPr>
                  <w:rStyle w:val="Hyperlink"/>
                  <w:rFonts w:cs="Arial"/>
                  <w:sz w:val="24"/>
                  <w:shd w:val="clear" w:color="auto" w:fill="FFFFFF"/>
                </w:rPr>
                <w:t>https://doi.org/10.1007/s00134-006-0093-x</w:t>
              </w:r>
            </w:hyperlink>
          </w:p>
          <w:p w14:paraId="5C2E4185" w14:textId="77777777" w:rsidR="00B3662A" w:rsidRPr="00B3662A" w:rsidRDefault="0083677B" w:rsidP="00B3662A">
            <w:pPr>
              <w:pStyle w:val="ListParagraph"/>
              <w:numPr>
                <w:ilvl w:val="0"/>
                <w:numId w:val="17"/>
              </w:numPr>
              <w:spacing w:after="0" w:line="240" w:lineRule="auto"/>
              <w:contextualSpacing/>
              <w:jc w:val="both"/>
              <w:rPr>
                <w:rFonts w:cs="Arial"/>
                <w:sz w:val="24"/>
              </w:rPr>
            </w:pPr>
            <w:hyperlink r:id="rId18" w:history="1">
              <w:r w:rsidR="00B3662A" w:rsidRPr="00B3662A">
                <w:rPr>
                  <w:rFonts w:cs="Arial"/>
                  <w:color w:val="0000FF"/>
                  <w:sz w:val="24"/>
                  <w:u w:val="single"/>
                </w:rPr>
                <w:t>Endotracheal Tube Closed Suctioning (Neonatal) (elsevier.health)</w:t>
              </w:r>
            </w:hyperlink>
            <w:r w:rsidR="00B3662A" w:rsidRPr="00B3662A">
              <w:rPr>
                <w:rFonts w:cs="Arial"/>
                <w:sz w:val="24"/>
              </w:rPr>
              <w:t xml:space="preserve"> </w:t>
            </w:r>
          </w:p>
          <w:p w14:paraId="242F45D4" w14:textId="77777777" w:rsidR="00B3662A" w:rsidRPr="00B3662A" w:rsidRDefault="00B3662A" w:rsidP="00B3662A">
            <w:pPr>
              <w:pStyle w:val="ListParagraph"/>
              <w:numPr>
                <w:ilvl w:val="0"/>
                <w:numId w:val="17"/>
              </w:numPr>
              <w:spacing w:after="0" w:line="240" w:lineRule="auto"/>
              <w:contextualSpacing/>
              <w:jc w:val="both"/>
              <w:rPr>
                <w:rFonts w:cs="Arial"/>
                <w:sz w:val="24"/>
              </w:rPr>
            </w:pPr>
            <w:r w:rsidRPr="00B3662A">
              <w:rPr>
                <w:rFonts w:cs="Arial"/>
                <w:sz w:val="24"/>
              </w:rPr>
              <w:t>McKinley D F, et al (2018) long-term effects of saline instilled during endotracheal suction in pediatric intensive care:A randomized trial. American Journal of critical care Nov 2018 vol 27 no 6 p486 – 494</w:t>
            </w:r>
          </w:p>
          <w:p w14:paraId="35A60551" w14:textId="77777777" w:rsidR="004D5CBD" w:rsidRPr="00B3662A" w:rsidRDefault="004D5CBD" w:rsidP="004D5CBD">
            <w:pPr>
              <w:pStyle w:val="Heading1"/>
              <w:spacing w:before="120"/>
              <w:rPr>
                <w:b w:val="0"/>
                <w:sz w:val="24"/>
                <w:szCs w:val="24"/>
              </w:rPr>
            </w:pPr>
            <w:r w:rsidRPr="00B3662A">
              <w:rPr>
                <w:b w:val="0"/>
                <w:sz w:val="24"/>
                <w:szCs w:val="24"/>
              </w:rPr>
              <w:t xml:space="preserve">      </w:t>
            </w:r>
            <w:r w:rsidR="00B3662A">
              <w:rPr>
                <w:b w:val="0"/>
                <w:sz w:val="24"/>
                <w:szCs w:val="24"/>
              </w:rPr>
              <w:t xml:space="preserve">  </w:t>
            </w:r>
            <w:r w:rsidRPr="00B3662A">
              <w:rPr>
                <w:b w:val="0"/>
                <w:sz w:val="24"/>
                <w:szCs w:val="24"/>
              </w:rPr>
              <w:t>Aseptic Non-Touch Technique Policy BHSCT SG01/14</w:t>
            </w:r>
          </w:p>
          <w:p w14:paraId="468815D9" w14:textId="77777777" w:rsidR="004D5CBD" w:rsidRPr="00B3662A" w:rsidRDefault="00B3662A" w:rsidP="004D5CBD">
            <w:pPr>
              <w:pStyle w:val="Heading1"/>
              <w:spacing w:before="120"/>
              <w:rPr>
                <w:b w:val="0"/>
                <w:bCs w:val="0"/>
                <w:sz w:val="24"/>
                <w:szCs w:val="24"/>
              </w:rPr>
            </w:pPr>
            <w:r>
              <w:rPr>
                <w:b w:val="0"/>
                <w:sz w:val="24"/>
                <w:szCs w:val="24"/>
              </w:rPr>
              <w:t xml:space="preserve">        </w:t>
            </w:r>
            <w:r w:rsidR="004D5CBD" w:rsidRPr="00B3662A">
              <w:rPr>
                <w:b w:val="0"/>
                <w:sz w:val="24"/>
                <w:szCs w:val="24"/>
              </w:rPr>
              <w:t>Hand hygiene policy 2014 SG34/09</w:t>
            </w:r>
            <w:r w:rsidR="004D5CBD" w:rsidRPr="00B3662A">
              <w:rPr>
                <w:b w:val="0"/>
                <w:bCs w:val="0"/>
                <w:sz w:val="24"/>
                <w:szCs w:val="24"/>
              </w:rPr>
              <w:t xml:space="preserve"> </w:t>
            </w:r>
          </w:p>
          <w:p w14:paraId="11C15FC3" w14:textId="77777777" w:rsidR="00467C0D" w:rsidRDefault="00B3662A" w:rsidP="004D5CBD">
            <w:pPr>
              <w:spacing w:after="0"/>
              <w:rPr>
                <w:rFonts w:cs="Arial"/>
                <w:color w:val="000000"/>
                <w:sz w:val="24"/>
              </w:rPr>
            </w:pPr>
            <w:r>
              <w:rPr>
                <w:rFonts w:cs="Arial"/>
                <w:color w:val="000000"/>
                <w:sz w:val="24"/>
              </w:rPr>
              <w:t xml:space="preserve">        </w:t>
            </w:r>
            <w:r w:rsidR="004D5CBD" w:rsidRPr="00B3662A">
              <w:rPr>
                <w:rFonts w:cs="Arial"/>
                <w:color w:val="000000"/>
                <w:sz w:val="24"/>
              </w:rPr>
              <w:t xml:space="preserve">SG107.08 The management of pain and discomfort in babies in the Regional Neonatal Unit (RNU) </w:t>
            </w:r>
            <w:r>
              <w:rPr>
                <w:rFonts w:cs="Arial"/>
                <w:color w:val="000000"/>
                <w:sz w:val="24"/>
              </w:rPr>
              <w:t xml:space="preserve">            </w:t>
            </w:r>
          </w:p>
          <w:p w14:paraId="245EC24E" w14:textId="77777777" w:rsidR="00B3662A" w:rsidRDefault="00B3662A" w:rsidP="004D5CBD">
            <w:pPr>
              <w:spacing w:after="0"/>
              <w:rPr>
                <w:rFonts w:cs="Arial"/>
                <w:color w:val="000000"/>
                <w:sz w:val="24"/>
              </w:rPr>
            </w:pPr>
            <w:r>
              <w:rPr>
                <w:rFonts w:cs="Arial"/>
                <w:color w:val="000000"/>
                <w:sz w:val="24"/>
              </w:rPr>
              <w:lastRenderedPageBreak/>
              <w:t xml:space="preserve">         Royal Jubilee Maternity Hospital (RJMH).  </w:t>
            </w:r>
          </w:p>
          <w:p w14:paraId="1FC39945" w14:textId="77777777" w:rsidR="00B3662A" w:rsidRPr="00B3662A" w:rsidRDefault="00B3662A" w:rsidP="004D5CBD">
            <w:pPr>
              <w:spacing w:after="0"/>
              <w:rPr>
                <w:rFonts w:cs="Arial"/>
                <w:color w:val="FF0000"/>
                <w:sz w:val="24"/>
              </w:rPr>
            </w:pPr>
          </w:p>
        </w:tc>
      </w:tr>
      <w:tr w:rsidR="00467C0D" w:rsidRPr="00322DF0" w14:paraId="38C47844" w14:textId="77777777" w:rsidTr="5CEFE619">
        <w:tblPrEx>
          <w:tblLook w:val="04A0" w:firstRow="1" w:lastRow="0" w:firstColumn="1" w:lastColumn="0" w:noHBand="0" w:noVBand="1"/>
        </w:tblPrEx>
        <w:tc>
          <w:tcPr>
            <w:tcW w:w="1343" w:type="pct"/>
            <w:gridSpan w:val="4"/>
            <w:tcBorders>
              <w:top w:val="single" w:sz="2" w:space="0" w:color="auto"/>
            </w:tcBorders>
            <w:shd w:val="clear" w:color="auto" w:fill="EDF7F9"/>
          </w:tcPr>
          <w:p w14:paraId="6802589F" w14:textId="77777777" w:rsidR="00467C0D" w:rsidRPr="00AF089A" w:rsidRDefault="00467C0D" w:rsidP="0097167B">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0562CB0E"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7581AB9D" w14:textId="77777777" w:rsidR="004D5CBD" w:rsidRDefault="004D5CBD" w:rsidP="004D5CBD">
            <w:pPr>
              <w:spacing w:after="0"/>
              <w:rPr>
                <w:rFonts w:cs="Arial"/>
                <w:color w:val="000000"/>
                <w:sz w:val="24"/>
              </w:rPr>
            </w:pPr>
            <w:r>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34CE0A41" w14:textId="77777777" w:rsidR="004D5CBD" w:rsidRDefault="004D5CBD" w:rsidP="004D5CBD"/>
          <w:p w14:paraId="62EBF3C5" w14:textId="77777777" w:rsidR="00467C0D" w:rsidRPr="00F155AF" w:rsidRDefault="00467C0D" w:rsidP="00F155AF">
            <w:pPr>
              <w:spacing w:after="0"/>
              <w:rPr>
                <w:rFonts w:cs="Arial"/>
                <w:color w:val="FF0000"/>
                <w:sz w:val="24"/>
              </w:rPr>
            </w:pPr>
          </w:p>
        </w:tc>
      </w:tr>
      <w:tr w:rsidR="00D75E22" w:rsidRPr="003930CF" w14:paraId="63FB624E" w14:textId="77777777" w:rsidTr="5CEFE619">
        <w:tblPrEx>
          <w:tblLook w:val="04A0" w:firstRow="1" w:lastRow="0" w:firstColumn="1" w:lastColumn="0" w:noHBand="0" w:noVBand="1"/>
        </w:tblPrEx>
        <w:trPr>
          <w:trHeight w:val="409"/>
        </w:trPr>
        <w:tc>
          <w:tcPr>
            <w:tcW w:w="5000" w:type="pct"/>
            <w:gridSpan w:val="16"/>
            <w:shd w:val="clear" w:color="auto" w:fill="BDD6EE" w:themeFill="accent1" w:themeFillTint="66"/>
          </w:tcPr>
          <w:p w14:paraId="54E8A333"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6D98A12B" w14:textId="77777777" w:rsidR="00D75E22" w:rsidRPr="003930CF" w:rsidRDefault="00D75E22" w:rsidP="002E327F">
            <w:pPr>
              <w:spacing w:after="0" w:line="240" w:lineRule="auto"/>
              <w:rPr>
                <w:rFonts w:cs="Arial"/>
                <w:b/>
                <w:sz w:val="24"/>
              </w:rPr>
            </w:pPr>
          </w:p>
          <w:p w14:paraId="1D7A604D"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2946DB82" w14:textId="77777777" w:rsidR="00D75E22" w:rsidRPr="003930CF" w:rsidRDefault="00D75E22" w:rsidP="002E327F">
            <w:pPr>
              <w:spacing w:after="0" w:line="240" w:lineRule="auto"/>
              <w:ind w:left="720"/>
              <w:rPr>
                <w:rFonts w:cs="Arial"/>
                <w:i/>
                <w:sz w:val="24"/>
              </w:rPr>
            </w:pPr>
          </w:p>
          <w:p w14:paraId="23F6CC6C"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5997CC1D" w14:textId="77777777" w:rsidR="00F155AF" w:rsidRDefault="00F155AF" w:rsidP="00F155AF">
            <w:pPr>
              <w:pStyle w:val="ListParagraph"/>
              <w:rPr>
                <w:rFonts w:cs="Arial"/>
                <w:sz w:val="24"/>
              </w:rPr>
            </w:pPr>
          </w:p>
          <w:p w14:paraId="110FFD37" w14:textId="77777777" w:rsidR="00F155AF" w:rsidRPr="003930CF" w:rsidRDefault="00F155AF" w:rsidP="00F155AF">
            <w:pPr>
              <w:spacing w:after="0" w:line="240" w:lineRule="auto"/>
              <w:ind w:left="720"/>
              <w:rPr>
                <w:rFonts w:cs="Arial"/>
                <w:sz w:val="24"/>
              </w:rPr>
            </w:pPr>
          </w:p>
        </w:tc>
      </w:tr>
      <w:tr w:rsidR="00D75E22" w:rsidRPr="003930CF" w14:paraId="603349BD" w14:textId="77777777" w:rsidTr="5CEFE619">
        <w:tblPrEx>
          <w:tblLook w:val="04A0" w:firstRow="1" w:lastRow="0" w:firstColumn="1" w:lastColumn="0" w:noHBand="0" w:noVBand="1"/>
        </w:tblPrEx>
        <w:trPr>
          <w:trHeight w:val="518"/>
        </w:trPr>
        <w:tc>
          <w:tcPr>
            <w:tcW w:w="3960" w:type="pct"/>
            <w:gridSpan w:val="12"/>
            <w:shd w:val="clear" w:color="auto" w:fill="EDF7F9"/>
          </w:tcPr>
          <w:p w14:paraId="100C5B58" w14:textId="77777777" w:rsidR="00D75E22" w:rsidRPr="003930CF" w:rsidRDefault="00D75E22" w:rsidP="002E327F">
            <w:pPr>
              <w:spacing w:after="0" w:line="240" w:lineRule="auto"/>
              <w:rPr>
                <w:rFonts w:cs="Arial"/>
                <w:sz w:val="24"/>
              </w:rPr>
            </w:pPr>
            <w:r w:rsidRPr="003930CF">
              <w:rPr>
                <w:rFonts w:cs="Arial"/>
                <w:sz w:val="24"/>
              </w:rPr>
              <w:t xml:space="preserve"> </w:t>
            </w:r>
          </w:p>
          <w:p w14:paraId="06ED543C"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6B699379" w14:textId="77777777" w:rsidR="00D75E22" w:rsidRPr="003930CF" w:rsidRDefault="00D75E22" w:rsidP="002E327F">
            <w:pPr>
              <w:spacing w:after="0" w:line="240" w:lineRule="auto"/>
              <w:rPr>
                <w:rFonts w:cs="Arial"/>
                <w:sz w:val="24"/>
              </w:rPr>
            </w:pPr>
          </w:p>
        </w:tc>
        <w:tc>
          <w:tcPr>
            <w:tcW w:w="497" w:type="pct"/>
            <w:gridSpan w:val="2"/>
          </w:tcPr>
          <w:p w14:paraId="5B7FDD25"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3FE9F23F" w14:textId="77777777" w:rsidR="00D75E22" w:rsidRPr="003930CF" w:rsidRDefault="00D75E22" w:rsidP="002E327F">
            <w:pPr>
              <w:spacing w:after="0" w:line="240" w:lineRule="auto"/>
              <w:jc w:val="center"/>
              <w:rPr>
                <w:rFonts w:cs="Arial"/>
                <w:b/>
                <w:sz w:val="24"/>
              </w:rPr>
            </w:pPr>
          </w:p>
        </w:tc>
        <w:tc>
          <w:tcPr>
            <w:tcW w:w="543" w:type="pct"/>
            <w:gridSpan w:val="2"/>
          </w:tcPr>
          <w:p w14:paraId="65804BD3"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469049AF" w14:textId="77777777" w:rsidTr="5CEFE619">
        <w:tblPrEx>
          <w:tblLook w:val="04A0" w:firstRow="1" w:lastRow="0" w:firstColumn="1" w:lastColumn="0" w:noHBand="0" w:noVBand="1"/>
        </w:tblPrEx>
        <w:trPr>
          <w:trHeight w:val="643"/>
        </w:trPr>
        <w:tc>
          <w:tcPr>
            <w:tcW w:w="3960" w:type="pct"/>
            <w:gridSpan w:val="12"/>
            <w:shd w:val="clear" w:color="auto" w:fill="EDF7F9"/>
          </w:tcPr>
          <w:p w14:paraId="168E6178"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BD3E48D"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1F72F646" w14:textId="77777777" w:rsidR="00D75E22" w:rsidRPr="003930CF" w:rsidRDefault="00D75E22" w:rsidP="002E327F">
            <w:pPr>
              <w:spacing w:after="0" w:line="240" w:lineRule="auto"/>
              <w:jc w:val="center"/>
              <w:rPr>
                <w:rFonts w:cs="Arial"/>
                <w:b/>
                <w:sz w:val="24"/>
              </w:rPr>
            </w:pPr>
          </w:p>
        </w:tc>
        <w:tc>
          <w:tcPr>
            <w:tcW w:w="543" w:type="pct"/>
            <w:gridSpan w:val="2"/>
          </w:tcPr>
          <w:p w14:paraId="08CE6F91" w14:textId="77777777" w:rsidR="004D5CBD" w:rsidRDefault="004D5CBD" w:rsidP="004D5CBD">
            <w:r>
              <w:rPr>
                <w:rFonts w:ascii="Wingdings" w:eastAsia="Wingdings" w:hAnsi="Wingdings" w:cs="Wingdings"/>
                <w:b/>
                <w:sz w:val="24"/>
              </w:rPr>
              <w:t></w:t>
            </w:r>
          </w:p>
          <w:p w14:paraId="61CDCEAD" w14:textId="77777777" w:rsidR="00D75E22" w:rsidRPr="003930CF" w:rsidRDefault="00D75E22" w:rsidP="002E327F">
            <w:pPr>
              <w:spacing w:after="0" w:line="240" w:lineRule="auto"/>
              <w:jc w:val="center"/>
              <w:rPr>
                <w:rFonts w:cs="Arial"/>
                <w:b/>
                <w:sz w:val="24"/>
              </w:rPr>
            </w:pPr>
          </w:p>
        </w:tc>
      </w:tr>
      <w:tr w:rsidR="00D75E22" w:rsidRPr="003930CF" w14:paraId="2ED423BE" w14:textId="77777777" w:rsidTr="5CEFE619">
        <w:tblPrEx>
          <w:tblLook w:val="04A0" w:firstRow="1" w:lastRow="0" w:firstColumn="1" w:lastColumn="0" w:noHBand="0" w:noVBand="1"/>
        </w:tblPrEx>
        <w:trPr>
          <w:trHeight w:val="412"/>
        </w:trPr>
        <w:tc>
          <w:tcPr>
            <w:tcW w:w="3960" w:type="pct"/>
            <w:gridSpan w:val="12"/>
            <w:shd w:val="clear" w:color="auto" w:fill="EDF7F9"/>
          </w:tcPr>
          <w:p w14:paraId="1DCEFA42"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6BB9E253" w14:textId="77777777" w:rsidR="00D75E22" w:rsidRPr="003930CF" w:rsidRDefault="00D75E22" w:rsidP="002E327F">
            <w:pPr>
              <w:spacing w:after="0" w:line="240" w:lineRule="auto"/>
              <w:jc w:val="center"/>
              <w:rPr>
                <w:rFonts w:cs="Arial"/>
                <w:b/>
                <w:sz w:val="24"/>
              </w:rPr>
            </w:pPr>
          </w:p>
        </w:tc>
        <w:tc>
          <w:tcPr>
            <w:tcW w:w="543" w:type="pct"/>
            <w:gridSpan w:val="2"/>
          </w:tcPr>
          <w:p w14:paraId="23DE523C" w14:textId="77777777" w:rsidR="004D5CBD" w:rsidRDefault="004D5CBD" w:rsidP="004D5CBD">
            <w:r>
              <w:rPr>
                <w:rFonts w:ascii="Wingdings" w:eastAsia="Wingdings" w:hAnsi="Wingdings" w:cs="Wingdings"/>
                <w:b/>
                <w:sz w:val="24"/>
              </w:rPr>
              <w:t></w:t>
            </w:r>
          </w:p>
          <w:p w14:paraId="52E56223" w14:textId="77777777" w:rsidR="00D75E22" w:rsidRPr="003930CF" w:rsidRDefault="00D75E22" w:rsidP="002E327F">
            <w:pPr>
              <w:spacing w:after="0" w:line="240" w:lineRule="auto"/>
              <w:jc w:val="center"/>
              <w:rPr>
                <w:rFonts w:cs="Arial"/>
                <w:b/>
                <w:sz w:val="24"/>
              </w:rPr>
            </w:pPr>
          </w:p>
        </w:tc>
      </w:tr>
      <w:tr w:rsidR="00D75E22" w:rsidRPr="003930CF" w14:paraId="6E4302A0" w14:textId="77777777" w:rsidTr="5CEFE619">
        <w:tblPrEx>
          <w:tblLook w:val="04A0" w:firstRow="1" w:lastRow="0" w:firstColumn="1" w:lastColumn="0" w:noHBand="0" w:noVBand="1"/>
        </w:tblPrEx>
        <w:trPr>
          <w:trHeight w:val="560"/>
        </w:trPr>
        <w:tc>
          <w:tcPr>
            <w:tcW w:w="3960" w:type="pct"/>
            <w:gridSpan w:val="12"/>
            <w:shd w:val="clear" w:color="auto" w:fill="EDF7F9"/>
          </w:tcPr>
          <w:p w14:paraId="7FE9BBE5"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07547A01" w14:textId="77777777" w:rsidR="00D75E22" w:rsidRPr="003930CF" w:rsidRDefault="00D75E22" w:rsidP="002E327F">
            <w:pPr>
              <w:spacing w:after="0" w:line="240" w:lineRule="auto"/>
              <w:jc w:val="center"/>
              <w:rPr>
                <w:rFonts w:cs="Arial"/>
                <w:b/>
                <w:sz w:val="24"/>
              </w:rPr>
            </w:pPr>
          </w:p>
        </w:tc>
        <w:tc>
          <w:tcPr>
            <w:tcW w:w="543" w:type="pct"/>
            <w:gridSpan w:val="2"/>
          </w:tcPr>
          <w:p w14:paraId="5043CB0F" w14:textId="77777777" w:rsidR="004D5CBD" w:rsidRDefault="004D5CBD" w:rsidP="004D5CBD">
            <w:r>
              <w:rPr>
                <w:rFonts w:ascii="Wingdings" w:eastAsia="Wingdings" w:hAnsi="Wingdings" w:cs="Wingdings"/>
                <w:b/>
                <w:sz w:val="24"/>
              </w:rPr>
              <w:t></w:t>
            </w:r>
          </w:p>
          <w:p w14:paraId="07459315" w14:textId="77777777" w:rsidR="00D75E22" w:rsidRPr="003930CF" w:rsidRDefault="00D75E22" w:rsidP="002E327F">
            <w:pPr>
              <w:spacing w:after="0" w:line="240" w:lineRule="auto"/>
              <w:jc w:val="center"/>
              <w:rPr>
                <w:rFonts w:cs="Arial"/>
                <w:b/>
                <w:sz w:val="24"/>
              </w:rPr>
            </w:pPr>
          </w:p>
        </w:tc>
      </w:tr>
      <w:tr w:rsidR="00D75E22" w:rsidRPr="003930CF" w14:paraId="21E3C83A" w14:textId="77777777" w:rsidTr="5CEFE619">
        <w:tblPrEx>
          <w:tblLook w:val="04A0" w:firstRow="1" w:lastRow="0" w:firstColumn="1" w:lastColumn="0" w:noHBand="0" w:noVBand="1"/>
        </w:tblPrEx>
        <w:trPr>
          <w:trHeight w:val="582"/>
        </w:trPr>
        <w:tc>
          <w:tcPr>
            <w:tcW w:w="3960" w:type="pct"/>
            <w:gridSpan w:val="12"/>
            <w:shd w:val="clear" w:color="auto" w:fill="EDF7F9"/>
          </w:tcPr>
          <w:p w14:paraId="5A149F49"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6537F28F" w14:textId="77777777" w:rsidR="00D75E22" w:rsidRPr="003930CF" w:rsidRDefault="00D75E22" w:rsidP="002E327F">
            <w:pPr>
              <w:spacing w:after="0" w:line="240" w:lineRule="auto"/>
              <w:jc w:val="center"/>
              <w:rPr>
                <w:rFonts w:cs="Arial"/>
                <w:b/>
                <w:sz w:val="24"/>
              </w:rPr>
            </w:pPr>
          </w:p>
        </w:tc>
        <w:tc>
          <w:tcPr>
            <w:tcW w:w="543" w:type="pct"/>
            <w:gridSpan w:val="2"/>
          </w:tcPr>
          <w:p w14:paraId="6DFB9E20" w14:textId="77777777" w:rsidR="004D5CBD" w:rsidRDefault="004D5CBD" w:rsidP="004D5CBD">
            <w:r>
              <w:rPr>
                <w:rFonts w:ascii="Wingdings" w:eastAsia="Wingdings" w:hAnsi="Wingdings" w:cs="Wingdings"/>
                <w:b/>
                <w:sz w:val="24"/>
              </w:rPr>
              <w:t></w:t>
            </w:r>
          </w:p>
          <w:p w14:paraId="70DF9E56" w14:textId="77777777" w:rsidR="00D75E22" w:rsidRPr="003930CF" w:rsidRDefault="00D75E22" w:rsidP="002E327F">
            <w:pPr>
              <w:spacing w:after="0" w:line="240" w:lineRule="auto"/>
              <w:jc w:val="center"/>
              <w:rPr>
                <w:rFonts w:cs="Arial"/>
                <w:b/>
                <w:sz w:val="24"/>
              </w:rPr>
            </w:pPr>
          </w:p>
        </w:tc>
      </w:tr>
      <w:tr w:rsidR="00D75E22" w:rsidRPr="003930CF" w14:paraId="5F953DC4" w14:textId="77777777" w:rsidTr="5CEFE619">
        <w:tblPrEx>
          <w:tblLook w:val="04A0" w:firstRow="1" w:lastRow="0" w:firstColumn="1" w:lastColumn="0" w:noHBand="0" w:noVBand="1"/>
        </w:tblPrEx>
        <w:trPr>
          <w:trHeight w:val="574"/>
        </w:trPr>
        <w:tc>
          <w:tcPr>
            <w:tcW w:w="3960" w:type="pct"/>
            <w:gridSpan w:val="12"/>
            <w:shd w:val="clear" w:color="auto" w:fill="EDF7F9"/>
          </w:tcPr>
          <w:p w14:paraId="4CA9C826"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44E871BC" w14:textId="77777777" w:rsidR="00D75E22" w:rsidRPr="003930CF" w:rsidRDefault="00D75E22" w:rsidP="002E327F">
            <w:pPr>
              <w:spacing w:after="0" w:line="240" w:lineRule="auto"/>
              <w:jc w:val="center"/>
              <w:rPr>
                <w:rFonts w:cs="Arial"/>
                <w:b/>
                <w:sz w:val="24"/>
              </w:rPr>
            </w:pPr>
          </w:p>
        </w:tc>
        <w:tc>
          <w:tcPr>
            <w:tcW w:w="543" w:type="pct"/>
            <w:gridSpan w:val="2"/>
          </w:tcPr>
          <w:p w14:paraId="144A5D23" w14:textId="77777777" w:rsidR="004D5CBD" w:rsidRDefault="004D5CBD" w:rsidP="004D5CBD">
            <w:r>
              <w:rPr>
                <w:rFonts w:ascii="Wingdings" w:eastAsia="Wingdings" w:hAnsi="Wingdings" w:cs="Wingdings"/>
                <w:b/>
                <w:sz w:val="24"/>
              </w:rPr>
              <w:t></w:t>
            </w:r>
          </w:p>
          <w:p w14:paraId="738610EB" w14:textId="77777777" w:rsidR="00D75E22" w:rsidRPr="003930CF" w:rsidRDefault="00D75E22" w:rsidP="002E327F">
            <w:pPr>
              <w:spacing w:after="0" w:line="240" w:lineRule="auto"/>
              <w:jc w:val="center"/>
              <w:rPr>
                <w:rFonts w:cs="Arial"/>
                <w:b/>
                <w:sz w:val="24"/>
              </w:rPr>
            </w:pPr>
          </w:p>
        </w:tc>
      </w:tr>
      <w:tr w:rsidR="00D75E22" w:rsidRPr="003930CF" w14:paraId="3888E9F0" w14:textId="77777777" w:rsidTr="5CEFE619">
        <w:tblPrEx>
          <w:tblLook w:val="04A0" w:firstRow="1" w:lastRow="0" w:firstColumn="1" w:lastColumn="0" w:noHBand="0" w:noVBand="1"/>
        </w:tblPrEx>
        <w:trPr>
          <w:trHeight w:val="161"/>
        </w:trPr>
        <w:tc>
          <w:tcPr>
            <w:tcW w:w="3960" w:type="pct"/>
            <w:gridSpan w:val="12"/>
            <w:shd w:val="clear" w:color="auto" w:fill="EDF7F9"/>
          </w:tcPr>
          <w:p w14:paraId="4C588E2F" w14:textId="77777777" w:rsidR="00D75E22" w:rsidRDefault="00D75E22" w:rsidP="002E327F">
            <w:pPr>
              <w:spacing w:after="0" w:line="240" w:lineRule="auto"/>
              <w:ind w:left="22"/>
              <w:rPr>
                <w:rFonts w:cs="Arial"/>
                <w:sz w:val="24"/>
              </w:rPr>
            </w:pPr>
            <w:r w:rsidRPr="00F155AF">
              <w:rPr>
                <w:rFonts w:cs="Arial"/>
                <w:b/>
                <w:sz w:val="24"/>
              </w:rPr>
              <w:lastRenderedPageBreak/>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637805D2" w14:textId="77777777" w:rsidR="00F155AF" w:rsidRPr="003930CF" w:rsidRDefault="00F155AF" w:rsidP="002E327F">
            <w:pPr>
              <w:spacing w:after="0" w:line="240" w:lineRule="auto"/>
              <w:ind w:left="22"/>
              <w:rPr>
                <w:rFonts w:cs="Arial"/>
                <w:sz w:val="24"/>
              </w:rPr>
            </w:pPr>
          </w:p>
        </w:tc>
        <w:tc>
          <w:tcPr>
            <w:tcW w:w="497" w:type="pct"/>
            <w:gridSpan w:val="2"/>
          </w:tcPr>
          <w:p w14:paraId="463F29E8" w14:textId="77777777" w:rsidR="00D75E22" w:rsidRPr="003930CF" w:rsidRDefault="00D75E22" w:rsidP="002E327F">
            <w:pPr>
              <w:spacing w:after="0" w:line="240" w:lineRule="auto"/>
              <w:jc w:val="center"/>
              <w:rPr>
                <w:rFonts w:cs="Arial"/>
                <w:b/>
                <w:sz w:val="24"/>
              </w:rPr>
            </w:pPr>
          </w:p>
        </w:tc>
        <w:tc>
          <w:tcPr>
            <w:tcW w:w="543" w:type="pct"/>
            <w:gridSpan w:val="2"/>
          </w:tcPr>
          <w:p w14:paraId="3B7B4B86" w14:textId="77777777" w:rsidR="004D5CBD" w:rsidRDefault="004D5CBD" w:rsidP="004D5CBD">
            <w:r>
              <w:rPr>
                <w:rFonts w:ascii="Wingdings" w:eastAsia="Wingdings" w:hAnsi="Wingdings" w:cs="Wingdings"/>
                <w:b/>
                <w:sz w:val="24"/>
              </w:rPr>
              <w:t></w:t>
            </w:r>
          </w:p>
          <w:p w14:paraId="3A0FF5F2" w14:textId="77777777" w:rsidR="00D75E22" w:rsidRPr="003930CF" w:rsidRDefault="00D75E22" w:rsidP="002E327F">
            <w:pPr>
              <w:spacing w:after="0" w:line="240" w:lineRule="auto"/>
              <w:rPr>
                <w:rFonts w:cs="Arial"/>
                <w:b/>
                <w:sz w:val="24"/>
              </w:rPr>
            </w:pPr>
          </w:p>
        </w:tc>
      </w:tr>
      <w:tr w:rsidR="00D75E22" w:rsidRPr="003930CF" w14:paraId="1185AF93" w14:textId="77777777" w:rsidTr="5CEFE619">
        <w:tblPrEx>
          <w:tblLook w:val="04A0" w:firstRow="1" w:lastRow="0" w:firstColumn="1" w:lastColumn="0" w:noHBand="0" w:noVBand="1"/>
        </w:tblPrEx>
        <w:trPr>
          <w:trHeight w:val="1021"/>
        </w:trPr>
        <w:tc>
          <w:tcPr>
            <w:tcW w:w="5000" w:type="pct"/>
            <w:gridSpan w:val="16"/>
            <w:shd w:val="clear" w:color="auto" w:fill="EDF7F9"/>
          </w:tcPr>
          <w:p w14:paraId="5630AD66" w14:textId="77777777" w:rsidR="00D75E22" w:rsidRPr="003930CF" w:rsidRDefault="00D75E22" w:rsidP="002E327F">
            <w:pPr>
              <w:spacing w:after="0" w:line="240" w:lineRule="auto"/>
              <w:rPr>
                <w:rFonts w:cs="Arial"/>
                <w:sz w:val="24"/>
              </w:rPr>
            </w:pPr>
          </w:p>
          <w:p w14:paraId="3CA26783"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5FC566B6" w14:textId="77777777" w:rsidTr="5CEFE619">
        <w:tblPrEx>
          <w:tblLook w:val="04A0" w:firstRow="1" w:lastRow="0" w:firstColumn="1" w:lastColumn="0" w:noHBand="0" w:noVBand="1"/>
        </w:tblPrEx>
        <w:trPr>
          <w:trHeight w:val="1415"/>
        </w:trPr>
        <w:tc>
          <w:tcPr>
            <w:tcW w:w="5000" w:type="pct"/>
            <w:gridSpan w:val="16"/>
            <w:shd w:val="clear" w:color="auto" w:fill="BDD6EE" w:themeFill="accent1" w:themeFillTint="66"/>
          </w:tcPr>
          <w:p w14:paraId="23EA640B"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61829076" w14:textId="77777777" w:rsidR="00D75E22" w:rsidRPr="003930CF" w:rsidRDefault="00D75E22" w:rsidP="002E327F">
            <w:pPr>
              <w:spacing w:after="0" w:line="240" w:lineRule="auto"/>
              <w:rPr>
                <w:rFonts w:cs="Arial"/>
                <w:b/>
                <w:sz w:val="24"/>
              </w:rPr>
            </w:pPr>
          </w:p>
          <w:p w14:paraId="12A54C5A"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2BA226A1" w14:textId="77777777" w:rsidR="002F78D6" w:rsidRPr="00AF089A" w:rsidRDefault="002F78D6" w:rsidP="002F78D6">
            <w:pPr>
              <w:pStyle w:val="ListParagraph"/>
              <w:spacing w:after="0" w:line="240" w:lineRule="auto"/>
              <w:contextualSpacing/>
              <w:rPr>
                <w:rFonts w:cs="Arial"/>
                <w:sz w:val="24"/>
              </w:rPr>
            </w:pPr>
          </w:p>
          <w:p w14:paraId="7499285C"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17AD93B2" w14:textId="77777777" w:rsidR="00AF089A" w:rsidRDefault="00AF089A" w:rsidP="00AF089A">
            <w:pPr>
              <w:pStyle w:val="ListParagraph"/>
              <w:spacing w:after="0" w:line="240" w:lineRule="auto"/>
              <w:contextualSpacing/>
              <w:rPr>
                <w:rFonts w:cs="Arial"/>
                <w:sz w:val="24"/>
              </w:rPr>
            </w:pPr>
          </w:p>
          <w:p w14:paraId="12F40E89"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5D34C618" w14:textId="77777777" w:rsidTr="5CEFE619">
        <w:tblPrEx>
          <w:tblLook w:val="04A0" w:firstRow="1" w:lastRow="0" w:firstColumn="1" w:lastColumn="0" w:noHBand="0" w:noVBand="1"/>
        </w:tblPrEx>
        <w:trPr>
          <w:trHeight w:val="567"/>
        </w:trPr>
        <w:tc>
          <w:tcPr>
            <w:tcW w:w="5000" w:type="pct"/>
            <w:gridSpan w:val="16"/>
            <w:shd w:val="clear" w:color="auto" w:fill="auto"/>
          </w:tcPr>
          <w:p w14:paraId="44B7CBA1"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653BFE25"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0DE4B5B7" w14:textId="77777777" w:rsidR="00604BB6" w:rsidRPr="0019237D" w:rsidRDefault="00604BB6" w:rsidP="00604BB6">
            <w:pPr>
              <w:spacing w:after="0" w:line="240" w:lineRule="auto"/>
              <w:rPr>
                <w:rFonts w:cs="Arial"/>
                <w:sz w:val="24"/>
              </w:rPr>
            </w:pPr>
          </w:p>
        </w:tc>
      </w:tr>
      <w:tr w:rsidR="00D75E22" w:rsidRPr="003930CF" w14:paraId="69755FC2" w14:textId="77777777" w:rsidTr="5CEFE619">
        <w:tblPrEx>
          <w:tblLook w:val="04A0" w:firstRow="1" w:lastRow="0" w:firstColumn="1" w:lastColumn="0" w:noHBand="0" w:noVBand="1"/>
        </w:tblPrEx>
        <w:trPr>
          <w:trHeight w:val="438"/>
        </w:trPr>
        <w:tc>
          <w:tcPr>
            <w:tcW w:w="4503" w:type="pct"/>
            <w:gridSpan w:val="15"/>
            <w:shd w:val="clear" w:color="auto" w:fill="auto"/>
          </w:tcPr>
          <w:p w14:paraId="64F0A126"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shd w:val="clear" w:color="auto" w:fill="auto"/>
          </w:tcPr>
          <w:p w14:paraId="66204FF1" w14:textId="77777777" w:rsidR="004D5CBD" w:rsidRDefault="004D5CBD" w:rsidP="004D5CBD">
            <w:r>
              <w:rPr>
                <w:rFonts w:ascii="Wingdings" w:eastAsia="Wingdings" w:hAnsi="Wingdings" w:cs="Wingdings"/>
                <w:b/>
                <w:sz w:val="24"/>
              </w:rPr>
              <w:t></w:t>
            </w:r>
          </w:p>
          <w:p w14:paraId="2DBF0D7D" w14:textId="77777777" w:rsidR="00D75E22" w:rsidRPr="003930CF" w:rsidRDefault="00D75E22" w:rsidP="002E327F">
            <w:pPr>
              <w:spacing w:after="0" w:line="240" w:lineRule="auto"/>
              <w:rPr>
                <w:rFonts w:cs="Arial"/>
                <w:b/>
                <w:sz w:val="24"/>
              </w:rPr>
            </w:pPr>
          </w:p>
        </w:tc>
      </w:tr>
      <w:tr w:rsidR="00D75E22" w:rsidRPr="003930CF" w14:paraId="0915BAA5" w14:textId="77777777" w:rsidTr="5CEFE619">
        <w:tblPrEx>
          <w:tblLook w:val="04A0" w:firstRow="1" w:lastRow="0" w:firstColumn="1" w:lastColumn="0" w:noHBand="0" w:noVBand="1"/>
        </w:tblPrEx>
        <w:trPr>
          <w:trHeight w:val="292"/>
        </w:trPr>
        <w:tc>
          <w:tcPr>
            <w:tcW w:w="4503" w:type="pct"/>
            <w:gridSpan w:val="15"/>
            <w:shd w:val="clear" w:color="auto" w:fill="auto"/>
          </w:tcPr>
          <w:p w14:paraId="459B9D53"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shd w:val="clear" w:color="auto" w:fill="auto"/>
          </w:tcPr>
          <w:p w14:paraId="6B62F1B3" w14:textId="77777777" w:rsidR="004D5CBD" w:rsidRDefault="004D5CBD" w:rsidP="004D5CBD">
            <w:r>
              <w:rPr>
                <w:rFonts w:ascii="Wingdings" w:eastAsia="Wingdings" w:hAnsi="Wingdings" w:cs="Wingdings"/>
                <w:b/>
                <w:sz w:val="24"/>
              </w:rPr>
              <w:t></w:t>
            </w:r>
          </w:p>
          <w:p w14:paraId="02F2C34E" w14:textId="77777777" w:rsidR="00D75E22" w:rsidRPr="003930CF" w:rsidRDefault="00D75E22" w:rsidP="002E327F">
            <w:pPr>
              <w:rPr>
                <w:rFonts w:cs="Arial"/>
                <w:sz w:val="24"/>
              </w:rPr>
            </w:pPr>
          </w:p>
        </w:tc>
      </w:tr>
      <w:tr w:rsidR="0019237D" w:rsidRPr="003930CF" w14:paraId="664F4459" w14:textId="77777777" w:rsidTr="5CEFE619">
        <w:tblPrEx>
          <w:tblLook w:val="04A0" w:firstRow="1" w:lastRow="0" w:firstColumn="1" w:lastColumn="0" w:noHBand="0" w:noVBand="1"/>
        </w:tblPrEx>
        <w:trPr>
          <w:trHeight w:val="328"/>
        </w:trPr>
        <w:tc>
          <w:tcPr>
            <w:tcW w:w="4503" w:type="pct"/>
            <w:gridSpan w:val="15"/>
            <w:shd w:val="clear" w:color="auto" w:fill="auto"/>
          </w:tcPr>
          <w:p w14:paraId="139B6A18"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shd w:val="clear" w:color="auto" w:fill="auto"/>
          </w:tcPr>
          <w:p w14:paraId="680A4E5D" w14:textId="77777777" w:rsidR="0019237D" w:rsidRPr="003930CF" w:rsidRDefault="0019237D" w:rsidP="002E327F">
            <w:pPr>
              <w:rPr>
                <w:rFonts w:cs="Arial"/>
                <w:sz w:val="24"/>
              </w:rPr>
            </w:pPr>
          </w:p>
        </w:tc>
      </w:tr>
      <w:tr w:rsidR="00D75E22" w:rsidRPr="003930CF" w14:paraId="0ED49849" w14:textId="77777777" w:rsidTr="5CEFE619">
        <w:tblPrEx>
          <w:tblLook w:val="04A0" w:firstRow="1" w:lastRow="0" w:firstColumn="1" w:lastColumn="0" w:noHBand="0" w:noVBand="1"/>
        </w:tblPrEx>
        <w:trPr>
          <w:trHeight w:val="1021"/>
        </w:trPr>
        <w:tc>
          <w:tcPr>
            <w:tcW w:w="4503" w:type="pct"/>
            <w:gridSpan w:val="15"/>
            <w:shd w:val="clear" w:color="auto" w:fill="auto"/>
          </w:tcPr>
          <w:p w14:paraId="02ADA0D5"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608DEACE" w14:textId="77777777" w:rsidR="0027012F" w:rsidRDefault="00AF089A" w:rsidP="002E327F">
            <w:pPr>
              <w:spacing w:after="0"/>
              <w:rPr>
                <w:rFonts w:cs="Arial"/>
                <w:b/>
                <w:sz w:val="24"/>
              </w:rPr>
            </w:pPr>
            <w:r>
              <w:rPr>
                <w:rFonts w:cs="Arial"/>
                <w:b/>
                <w:sz w:val="24"/>
              </w:rPr>
              <w:t xml:space="preserve"> </w:t>
            </w:r>
          </w:p>
          <w:p w14:paraId="5D5955E9"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19219836" w14:textId="77777777" w:rsidR="002F78D6" w:rsidRDefault="002F78D6" w:rsidP="002E327F">
            <w:pPr>
              <w:spacing w:after="0"/>
              <w:rPr>
                <w:rFonts w:cs="Arial"/>
                <w:sz w:val="24"/>
              </w:rPr>
            </w:pPr>
          </w:p>
          <w:p w14:paraId="2ECF7B2A"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296FEF7D" w14:textId="77777777" w:rsidR="002F78D6" w:rsidRDefault="002F78D6" w:rsidP="00377970">
            <w:pPr>
              <w:spacing w:after="0"/>
              <w:rPr>
                <w:rFonts w:cs="Arial"/>
                <w:sz w:val="24"/>
              </w:rPr>
            </w:pPr>
          </w:p>
          <w:p w14:paraId="2E195C3B"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1DBA5660" w14:textId="77777777" w:rsidR="00377970" w:rsidRDefault="0083677B" w:rsidP="00377970">
            <w:pPr>
              <w:spacing w:after="0"/>
              <w:rPr>
                <w:rFonts w:cs="Arial"/>
                <w:sz w:val="24"/>
              </w:rPr>
            </w:pPr>
            <w:hyperlink r:id="rId19" w:history="1">
              <w:r w:rsidR="00377970" w:rsidRPr="00377970">
                <w:rPr>
                  <w:rStyle w:val="Hyperlink"/>
                  <w:rFonts w:cs="Arial"/>
                  <w:sz w:val="24"/>
                </w:rPr>
                <w:t>Making-Communication-Accessible-for-All-A-guide-for-HSC-Staff</w:t>
              </w:r>
            </w:hyperlink>
          </w:p>
          <w:p w14:paraId="7194DBDC" w14:textId="77777777" w:rsidR="00AF089A" w:rsidRDefault="00AF089A" w:rsidP="00377970">
            <w:pPr>
              <w:spacing w:after="0"/>
              <w:rPr>
                <w:rFonts w:cs="Arial"/>
                <w:sz w:val="24"/>
              </w:rPr>
            </w:pPr>
          </w:p>
          <w:p w14:paraId="1FB2E5AA"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769D0D3C" w14:textId="77777777" w:rsidR="002F78D6" w:rsidRPr="003930CF" w:rsidRDefault="002F78D6" w:rsidP="002F78D6">
            <w:pPr>
              <w:rPr>
                <w:rFonts w:cs="Arial"/>
                <w:b/>
                <w:sz w:val="24"/>
              </w:rPr>
            </w:pPr>
          </w:p>
        </w:tc>
        <w:tc>
          <w:tcPr>
            <w:tcW w:w="497" w:type="pct"/>
            <w:shd w:val="clear" w:color="auto" w:fill="auto"/>
          </w:tcPr>
          <w:p w14:paraId="54CD245A" w14:textId="77777777" w:rsidR="00D75E22" w:rsidRDefault="00D75E22" w:rsidP="002E327F">
            <w:pPr>
              <w:spacing w:after="0"/>
              <w:rPr>
                <w:rFonts w:cs="Arial"/>
                <w:sz w:val="24"/>
              </w:rPr>
            </w:pPr>
          </w:p>
          <w:p w14:paraId="1231BE67" w14:textId="77777777" w:rsidR="004D5CBD" w:rsidRDefault="004D5CBD" w:rsidP="004D5CBD">
            <w:r>
              <w:rPr>
                <w:rFonts w:ascii="Wingdings" w:eastAsia="Wingdings" w:hAnsi="Wingdings" w:cs="Wingdings"/>
                <w:b/>
                <w:sz w:val="24"/>
              </w:rPr>
              <w:t></w:t>
            </w:r>
          </w:p>
          <w:p w14:paraId="36FEB5B0" w14:textId="77777777" w:rsidR="002F78D6" w:rsidRPr="003930CF" w:rsidRDefault="002F78D6" w:rsidP="002E327F">
            <w:pPr>
              <w:spacing w:after="0"/>
              <w:rPr>
                <w:rFonts w:cs="Arial"/>
                <w:sz w:val="24"/>
              </w:rPr>
            </w:pPr>
          </w:p>
        </w:tc>
      </w:tr>
      <w:tr w:rsidR="004C5F5C" w:rsidRPr="003930CF" w14:paraId="0B43F361" w14:textId="77777777" w:rsidTr="5CEFE619">
        <w:tblPrEx>
          <w:tblLook w:val="04A0" w:firstRow="1" w:lastRow="0" w:firstColumn="1" w:lastColumn="0" w:noHBand="0" w:noVBand="1"/>
        </w:tblPrEx>
        <w:trPr>
          <w:trHeight w:val="911"/>
        </w:trPr>
        <w:tc>
          <w:tcPr>
            <w:tcW w:w="5000" w:type="pct"/>
            <w:gridSpan w:val="16"/>
            <w:shd w:val="clear" w:color="auto" w:fill="9CC2E5" w:themeFill="accent1" w:themeFillTint="99"/>
          </w:tcPr>
          <w:p w14:paraId="5B58142C"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5D3DF397"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0B5A7F69" w14:textId="77777777" w:rsidTr="5CEFE619">
        <w:tblPrEx>
          <w:tblLook w:val="04A0" w:firstRow="1" w:lastRow="0" w:firstColumn="1" w:lastColumn="0" w:noHBand="0" w:noVBand="1"/>
        </w:tblPrEx>
        <w:trPr>
          <w:trHeight w:val="1021"/>
        </w:trPr>
        <w:tc>
          <w:tcPr>
            <w:tcW w:w="2652" w:type="pct"/>
            <w:gridSpan w:val="8"/>
            <w:shd w:val="clear" w:color="auto" w:fill="auto"/>
          </w:tcPr>
          <w:p w14:paraId="1EF434C5"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30D7AA69" w14:textId="77777777" w:rsidR="004C5F5C" w:rsidRPr="004C5F5C" w:rsidRDefault="004C5F5C" w:rsidP="002E327F">
            <w:pPr>
              <w:spacing w:after="0"/>
              <w:rPr>
                <w:rFonts w:cs="Arial"/>
                <w:b/>
                <w:sz w:val="24"/>
              </w:rPr>
            </w:pPr>
          </w:p>
          <w:p w14:paraId="15C9817C" w14:textId="77777777" w:rsidR="004C5F5C" w:rsidRPr="004C5F5C" w:rsidRDefault="004C5F5C" w:rsidP="002E327F">
            <w:pPr>
              <w:spacing w:after="0"/>
              <w:rPr>
                <w:rFonts w:cs="Arial"/>
                <w:sz w:val="24"/>
              </w:rPr>
            </w:pPr>
            <w:r w:rsidRPr="004C5F5C">
              <w:rPr>
                <w:rFonts w:cs="Arial"/>
                <w:sz w:val="24"/>
              </w:rPr>
              <w:t>Name:</w:t>
            </w:r>
            <w:r w:rsidR="004D5CBD">
              <w:rPr>
                <w:rFonts w:cs="Arial"/>
                <w:sz w:val="24"/>
              </w:rPr>
              <w:t xml:space="preserve">       M O’Dowd</w:t>
            </w:r>
          </w:p>
          <w:p w14:paraId="28ADB597" w14:textId="77777777" w:rsidR="004C5F5C" w:rsidRPr="004C5F5C" w:rsidRDefault="004C5F5C" w:rsidP="002E327F">
            <w:pPr>
              <w:spacing w:after="0"/>
              <w:rPr>
                <w:rFonts w:cs="Arial"/>
                <w:sz w:val="24"/>
              </w:rPr>
            </w:pPr>
            <w:r w:rsidRPr="004C5F5C">
              <w:rPr>
                <w:rFonts w:cs="Arial"/>
                <w:sz w:val="24"/>
              </w:rPr>
              <w:t>Position:</w:t>
            </w:r>
            <w:r w:rsidR="004D5CBD">
              <w:rPr>
                <w:rFonts w:cs="Arial"/>
                <w:sz w:val="24"/>
              </w:rPr>
              <w:t xml:space="preserve">    Clinical Educator</w:t>
            </w:r>
          </w:p>
          <w:p w14:paraId="6072B9D7" w14:textId="77777777" w:rsidR="004C5F5C" w:rsidRDefault="004C5F5C" w:rsidP="002E327F">
            <w:pPr>
              <w:spacing w:after="0"/>
              <w:rPr>
                <w:rFonts w:cs="Arial"/>
                <w:sz w:val="24"/>
              </w:rPr>
            </w:pPr>
            <w:r w:rsidRPr="004C5F5C">
              <w:rPr>
                <w:rFonts w:cs="Arial"/>
                <w:sz w:val="24"/>
              </w:rPr>
              <w:t>Date:</w:t>
            </w:r>
            <w:r w:rsidR="004D5CBD">
              <w:rPr>
                <w:rFonts w:cs="Arial"/>
                <w:sz w:val="24"/>
              </w:rPr>
              <w:t xml:space="preserve">          10/07/2024</w:t>
            </w:r>
          </w:p>
          <w:p w14:paraId="7196D064" w14:textId="77777777" w:rsidR="004C5F5C" w:rsidRDefault="004C5F5C" w:rsidP="002E327F">
            <w:pPr>
              <w:spacing w:after="0"/>
              <w:rPr>
                <w:rFonts w:cs="Arial"/>
                <w:sz w:val="24"/>
              </w:rPr>
            </w:pPr>
          </w:p>
          <w:p w14:paraId="34FF1C98" w14:textId="77777777" w:rsidR="004C5F5C" w:rsidRPr="004C5F5C" w:rsidRDefault="004C5F5C" w:rsidP="002E327F">
            <w:pPr>
              <w:spacing w:after="0"/>
              <w:rPr>
                <w:rFonts w:cs="Arial"/>
                <w:sz w:val="24"/>
              </w:rPr>
            </w:pPr>
          </w:p>
        </w:tc>
        <w:tc>
          <w:tcPr>
            <w:tcW w:w="2348" w:type="pct"/>
            <w:gridSpan w:val="8"/>
            <w:shd w:val="clear" w:color="auto" w:fill="auto"/>
          </w:tcPr>
          <w:p w14:paraId="45B77F31" w14:textId="77777777" w:rsidR="004C5F5C" w:rsidRDefault="004C5F5C" w:rsidP="002E327F">
            <w:pPr>
              <w:spacing w:after="0" w:line="240" w:lineRule="auto"/>
              <w:rPr>
                <w:rFonts w:cs="Arial"/>
                <w:b/>
                <w:sz w:val="24"/>
              </w:rPr>
            </w:pPr>
            <w:r w:rsidRPr="004C5F5C">
              <w:rPr>
                <w:rFonts w:cs="Arial"/>
                <w:b/>
                <w:sz w:val="24"/>
              </w:rPr>
              <w:t>Countersigned by Equality Manager:</w:t>
            </w:r>
          </w:p>
          <w:p w14:paraId="6D072C0D" w14:textId="77777777" w:rsidR="004C5F5C" w:rsidRPr="004C5F5C" w:rsidRDefault="004C5F5C" w:rsidP="002E327F">
            <w:pPr>
              <w:spacing w:after="0" w:line="240" w:lineRule="auto"/>
              <w:rPr>
                <w:rFonts w:cs="Arial"/>
                <w:b/>
                <w:sz w:val="24"/>
              </w:rPr>
            </w:pPr>
          </w:p>
          <w:p w14:paraId="62655ED3" w14:textId="77777777" w:rsidR="004C5F5C" w:rsidRDefault="004C5F5C" w:rsidP="002E327F">
            <w:pPr>
              <w:spacing w:after="0" w:line="240" w:lineRule="auto"/>
              <w:rPr>
                <w:rFonts w:cs="Arial"/>
                <w:sz w:val="24"/>
              </w:rPr>
            </w:pPr>
            <w:r w:rsidRPr="004C5F5C">
              <w:rPr>
                <w:rFonts w:cs="Arial"/>
                <w:sz w:val="24"/>
              </w:rPr>
              <w:t xml:space="preserve">Name: </w:t>
            </w:r>
            <w:r w:rsidR="004D5CBD">
              <w:rPr>
                <w:rFonts w:cs="Arial"/>
                <w:sz w:val="24"/>
              </w:rPr>
              <w:t xml:space="preserve">   Peter Kane </w:t>
            </w:r>
          </w:p>
          <w:p w14:paraId="70CBED01" w14:textId="77777777" w:rsidR="004D5CBD" w:rsidRPr="004C5F5C" w:rsidRDefault="004D5CBD" w:rsidP="002E327F">
            <w:pPr>
              <w:spacing w:after="0" w:line="240" w:lineRule="auto"/>
              <w:rPr>
                <w:rFonts w:cs="Arial"/>
                <w:sz w:val="24"/>
              </w:rPr>
            </w:pPr>
            <w:r>
              <w:rPr>
                <w:rFonts w:cs="Arial"/>
                <w:sz w:val="24"/>
              </w:rPr>
              <w:t xml:space="preserve">Position: Equality and Planning Manager </w:t>
            </w:r>
          </w:p>
          <w:p w14:paraId="70E11B23" w14:textId="77777777" w:rsidR="004C5F5C" w:rsidRPr="004C5F5C" w:rsidRDefault="004C5F5C" w:rsidP="002E327F">
            <w:pPr>
              <w:spacing w:after="0"/>
              <w:rPr>
                <w:rFonts w:cs="Arial"/>
                <w:sz w:val="24"/>
              </w:rPr>
            </w:pPr>
            <w:r w:rsidRPr="004C5F5C">
              <w:rPr>
                <w:rFonts w:cs="Arial"/>
                <w:sz w:val="24"/>
              </w:rPr>
              <w:t>Date:</w:t>
            </w:r>
            <w:r w:rsidR="00EC0C48">
              <w:rPr>
                <w:rFonts w:cs="Arial"/>
                <w:sz w:val="24"/>
              </w:rPr>
              <w:t xml:space="preserve">       02</w:t>
            </w:r>
            <w:r w:rsidR="004D5CBD">
              <w:rPr>
                <w:rFonts w:cs="Arial"/>
                <w:sz w:val="24"/>
              </w:rPr>
              <w:t>/08/2024</w:t>
            </w:r>
          </w:p>
        </w:tc>
      </w:tr>
      <w:tr w:rsidR="00D75E22" w:rsidRPr="003930CF" w14:paraId="1CA515BA" w14:textId="77777777" w:rsidTr="5CEFE619">
        <w:tblPrEx>
          <w:tblLook w:val="04A0" w:firstRow="1" w:lastRow="0" w:firstColumn="1" w:lastColumn="0" w:noHBand="0" w:noVBand="1"/>
        </w:tblPrEx>
        <w:trPr>
          <w:trHeight w:val="1021"/>
        </w:trPr>
        <w:tc>
          <w:tcPr>
            <w:tcW w:w="5000" w:type="pct"/>
            <w:gridSpan w:val="16"/>
            <w:shd w:val="clear" w:color="auto" w:fill="9CC2E5" w:themeFill="accent1" w:themeFillTint="99"/>
          </w:tcPr>
          <w:p w14:paraId="6492C943"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48A21919" w14:textId="77777777" w:rsidR="00D75E22" w:rsidRPr="003930CF" w:rsidRDefault="00D75E22" w:rsidP="002E327F">
            <w:pPr>
              <w:spacing w:after="0" w:line="240" w:lineRule="auto"/>
              <w:rPr>
                <w:rFonts w:cs="Arial"/>
                <w:b/>
                <w:sz w:val="24"/>
              </w:rPr>
            </w:pPr>
          </w:p>
          <w:p w14:paraId="487504ED"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0FC44EEF"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20" w:history="1">
              <w:r w:rsidR="007036F5" w:rsidRPr="007036F5">
                <w:rPr>
                  <w:color w:val="0000FF"/>
                  <w:sz w:val="24"/>
                  <w:u w:val="single"/>
                </w:rPr>
                <w:t>Section 75 - Using Evidence in Policy Making (A Signposting Guide) (equalityni.org)</w:t>
              </w:r>
            </w:hyperlink>
          </w:p>
        </w:tc>
      </w:tr>
      <w:tr w:rsidR="00FD030D" w:rsidRPr="003930CF" w14:paraId="58479E09"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bottom w:val="single" w:sz="0" w:space="0" w:color="000000" w:themeColor="text1"/>
              <w:right w:val="single" w:sz="8" w:space="0" w:color="auto"/>
            </w:tcBorders>
            <w:shd w:val="clear" w:color="auto" w:fill="auto"/>
          </w:tcPr>
          <w:p w14:paraId="6BD18F9B" w14:textId="77777777" w:rsidR="007036F5" w:rsidRDefault="007036F5" w:rsidP="002E327F">
            <w:pPr>
              <w:spacing w:after="0" w:line="240" w:lineRule="auto"/>
              <w:contextualSpacing/>
              <w:rPr>
                <w:rFonts w:cs="Arial"/>
                <w:bCs/>
                <w:sz w:val="24"/>
              </w:rPr>
            </w:pPr>
          </w:p>
          <w:p w14:paraId="725D02E9"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bottom w:val="single" w:sz="0" w:space="0" w:color="000000" w:themeColor="text1"/>
              <w:right w:val="single" w:sz="8" w:space="0" w:color="auto"/>
            </w:tcBorders>
            <w:shd w:val="clear" w:color="auto" w:fill="auto"/>
            <w:tcMar>
              <w:top w:w="0" w:type="dxa"/>
              <w:left w:w="108" w:type="dxa"/>
              <w:bottom w:w="0" w:type="dxa"/>
              <w:right w:w="108" w:type="dxa"/>
            </w:tcMar>
          </w:tcPr>
          <w:p w14:paraId="238601FE" w14:textId="77777777" w:rsidR="00FD030D" w:rsidRDefault="00FD030D" w:rsidP="002E327F">
            <w:pPr>
              <w:spacing w:after="0" w:line="240" w:lineRule="auto"/>
              <w:contextualSpacing/>
              <w:rPr>
                <w:rFonts w:cs="Arial"/>
                <w:b/>
                <w:bCs/>
                <w:sz w:val="24"/>
              </w:rPr>
            </w:pPr>
          </w:p>
          <w:p w14:paraId="49B844F7"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0F3CABC7" w14:textId="77777777" w:rsidR="00FD030D" w:rsidRPr="003930CF" w:rsidRDefault="00FD030D" w:rsidP="002E327F">
            <w:pPr>
              <w:spacing w:after="0" w:line="240" w:lineRule="auto"/>
              <w:contextualSpacing/>
              <w:rPr>
                <w:rFonts w:cs="Arial"/>
                <w:b/>
                <w:bCs/>
                <w:sz w:val="24"/>
              </w:rPr>
            </w:pPr>
          </w:p>
        </w:tc>
      </w:tr>
      <w:tr w:rsidR="00CD34D3" w:rsidRPr="003930CF" w14:paraId="1BF569B7"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E0D599"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8AFA68"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6D7E8EBF"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138E095F"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4700AEB5"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484DF656"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394A994C"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Mar>
              <w:top w:w="0" w:type="dxa"/>
              <w:left w:w="108" w:type="dxa"/>
              <w:bottom w:w="0" w:type="dxa"/>
              <w:right w:w="108" w:type="dxa"/>
            </w:tcMar>
          </w:tcPr>
          <w:p w14:paraId="5B08B5D1" w14:textId="77777777" w:rsidR="00FD030D" w:rsidRPr="003930CF" w:rsidRDefault="00FD030D" w:rsidP="002E327F">
            <w:pPr>
              <w:spacing w:after="0" w:line="240" w:lineRule="auto"/>
              <w:contextualSpacing/>
              <w:rPr>
                <w:rFonts w:cs="Arial"/>
                <w:b/>
                <w:sz w:val="24"/>
              </w:rPr>
            </w:pPr>
          </w:p>
        </w:tc>
        <w:tc>
          <w:tcPr>
            <w:tcW w:w="713" w:type="pct"/>
            <w:vMerge/>
            <w:tcMar>
              <w:top w:w="0" w:type="dxa"/>
              <w:left w:w="108" w:type="dxa"/>
              <w:bottom w:w="0" w:type="dxa"/>
              <w:right w:w="108" w:type="dxa"/>
            </w:tcMar>
            <w:hideMark/>
          </w:tcPr>
          <w:p w14:paraId="16DEB4AB"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9184FD3"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060F5FA4"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4AAB90" w14:textId="77777777" w:rsidR="00FD030D" w:rsidRDefault="00FD030D" w:rsidP="002E327F">
            <w:pPr>
              <w:spacing w:after="0" w:line="240" w:lineRule="auto"/>
              <w:contextualSpacing/>
              <w:rPr>
                <w:rFonts w:cs="Arial"/>
                <w:b/>
                <w:bCs/>
                <w:sz w:val="24"/>
              </w:rPr>
            </w:pPr>
            <w:r>
              <w:rPr>
                <w:rFonts w:cs="Arial"/>
                <w:b/>
                <w:bCs/>
                <w:sz w:val="24"/>
              </w:rPr>
              <w:t xml:space="preserve">NI </w:t>
            </w:r>
          </w:p>
          <w:p w14:paraId="1009D64D"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0A28AE"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Pr>
          <w:p w14:paraId="0AD9C6F4" w14:textId="77777777" w:rsidR="00FD030D" w:rsidRPr="003930CF" w:rsidRDefault="00FD030D" w:rsidP="002E327F">
            <w:pPr>
              <w:spacing w:after="0" w:line="240" w:lineRule="auto"/>
              <w:contextualSpacing/>
              <w:rPr>
                <w:rFonts w:cs="Arial"/>
                <w:b/>
                <w:bCs/>
                <w:sz w:val="24"/>
              </w:rPr>
            </w:pPr>
          </w:p>
        </w:tc>
      </w:tr>
      <w:tr w:rsidR="00FD030D" w:rsidRPr="003930CF" w14:paraId="09EB7F50"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69BA4CEB"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2DB1BF02"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4B1F511A"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F9C3DC" w14:textId="77777777" w:rsidR="00CD34D3" w:rsidRDefault="00CD34D3" w:rsidP="00FD030D">
            <w:pPr>
              <w:spacing w:after="0" w:line="240" w:lineRule="auto"/>
              <w:contextualSpacing/>
              <w:rPr>
                <w:rFonts w:cs="Arial"/>
                <w:sz w:val="24"/>
              </w:rPr>
            </w:pPr>
          </w:p>
          <w:p w14:paraId="73A390F9"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3030DB47"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023141B" w14:textId="77777777" w:rsidR="00CD34D3" w:rsidRDefault="00CD34D3" w:rsidP="00FD030D">
            <w:pPr>
              <w:spacing w:after="0" w:line="240" w:lineRule="auto"/>
              <w:contextualSpacing/>
              <w:rPr>
                <w:rFonts w:cs="Arial"/>
                <w:sz w:val="24"/>
              </w:rPr>
            </w:pPr>
          </w:p>
          <w:p w14:paraId="4FEB076E"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51179CD4"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16C8EBBB"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212EEF96"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7DCDD4B4"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75974B23" w14:textId="77777777" w:rsidR="00FD030D" w:rsidRPr="00FD030D" w:rsidRDefault="00FD030D" w:rsidP="00FD030D">
            <w:pPr>
              <w:spacing w:after="0" w:line="240" w:lineRule="auto"/>
              <w:contextualSpacing/>
              <w:rPr>
                <w:rFonts w:cs="Arial"/>
                <w:sz w:val="24"/>
              </w:rPr>
            </w:pPr>
            <w:r w:rsidRPr="00FD030D">
              <w:rPr>
                <w:rFonts w:cs="Arial"/>
                <w:sz w:val="24"/>
              </w:rPr>
              <w:t>12%</w:t>
            </w:r>
          </w:p>
          <w:p w14:paraId="134BF8C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499126C2"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1F3B1409"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AC6FC9" w14:textId="77777777" w:rsidR="00CD34D3" w:rsidRDefault="00CD34D3" w:rsidP="00FD030D">
            <w:pPr>
              <w:spacing w:after="0" w:line="240" w:lineRule="auto"/>
              <w:contextualSpacing/>
              <w:rPr>
                <w:rFonts w:cs="Arial"/>
                <w:sz w:val="24"/>
              </w:rPr>
            </w:pPr>
            <w:r>
              <w:rPr>
                <w:rFonts w:cs="Arial"/>
                <w:sz w:val="24"/>
              </w:rPr>
              <w:t xml:space="preserve"> </w:t>
            </w:r>
          </w:p>
          <w:p w14:paraId="1A1DEE38"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3E5B57C7"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50D0ECA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78F9884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1E0252D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7C87CEEB"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035D128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1E9794F0"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2C75D1" w14:textId="77777777"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4355AD" w14:textId="77777777" w:rsidR="00FD030D" w:rsidRDefault="00FD030D" w:rsidP="002E327F">
            <w:pPr>
              <w:spacing w:after="0" w:line="240" w:lineRule="auto"/>
              <w:contextualSpacing/>
              <w:rPr>
                <w:rFonts w:cs="Arial"/>
                <w:sz w:val="24"/>
              </w:rPr>
            </w:pPr>
          </w:p>
          <w:p w14:paraId="1A965116"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73999A98"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45A88D7"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7DF4E37C" w14:textId="77777777" w:rsidR="0057100E" w:rsidRPr="003930CF" w:rsidRDefault="0057100E" w:rsidP="002E327F">
            <w:pPr>
              <w:spacing w:after="0" w:line="240" w:lineRule="auto"/>
              <w:contextualSpacing/>
              <w:rPr>
                <w:rFonts w:cs="Arial"/>
                <w:b/>
                <w:sz w:val="24"/>
              </w:rPr>
            </w:pPr>
          </w:p>
          <w:p w14:paraId="44FB30F8"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0D70E7"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1DA6542E" w14:textId="77777777" w:rsidR="0057100E" w:rsidRDefault="0057100E" w:rsidP="002E327F">
            <w:pPr>
              <w:spacing w:after="0" w:line="240" w:lineRule="auto"/>
              <w:contextualSpacing/>
              <w:rPr>
                <w:rFonts w:cs="Arial"/>
                <w:sz w:val="24"/>
              </w:rPr>
            </w:pPr>
          </w:p>
          <w:p w14:paraId="3041E394"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B771CA"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84D5B28"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2B00AE" w14:textId="77777777"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2C6D796" w14:textId="77777777" w:rsidR="0057100E" w:rsidRPr="003930CF" w:rsidRDefault="0057100E" w:rsidP="002E327F">
            <w:pPr>
              <w:spacing w:after="0" w:line="240" w:lineRule="auto"/>
              <w:contextualSpacing/>
              <w:rPr>
                <w:rFonts w:cs="Arial"/>
                <w:sz w:val="24"/>
              </w:rPr>
            </w:pPr>
          </w:p>
        </w:tc>
      </w:tr>
      <w:tr w:rsidR="00060D57" w:rsidRPr="003930CF" w14:paraId="1175D405"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7664253"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3196EC1C"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C8F581"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78BAA8A5" w14:textId="77777777" w:rsidR="00060D57" w:rsidRDefault="00060D57" w:rsidP="002E327F">
            <w:pPr>
              <w:spacing w:after="0" w:line="240" w:lineRule="auto"/>
              <w:contextualSpacing/>
              <w:rPr>
                <w:rFonts w:cs="Arial"/>
                <w:sz w:val="24"/>
              </w:rPr>
            </w:pPr>
            <w:r w:rsidRPr="003930CF">
              <w:rPr>
                <w:rFonts w:cs="Arial"/>
                <w:sz w:val="24"/>
              </w:rPr>
              <w:t xml:space="preserve">No </w:t>
            </w:r>
          </w:p>
          <w:p w14:paraId="6E1831B3" w14:textId="77777777" w:rsidR="0057100E" w:rsidRDefault="0057100E" w:rsidP="002E327F">
            <w:pPr>
              <w:spacing w:after="0" w:line="240" w:lineRule="auto"/>
              <w:contextualSpacing/>
              <w:rPr>
                <w:rFonts w:eastAsia="Calibri" w:cs="Arial"/>
                <w:color w:val="000000"/>
                <w:sz w:val="20"/>
                <w:szCs w:val="20"/>
              </w:rPr>
            </w:pPr>
          </w:p>
          <w:p w14:paraId="3308D1CC"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3E1EF771"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4851DAB6"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0AD8B5CC"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lastRenderedPageBreak/>
              <w:t>Mobility or dexterity difficulty that re</w:t>
            </w:r>
            <w:r>
              <w:rPr>
                <w:rFonts w:cs="Arial"/>
                <w:sz w:val="24"/>
              </w:rPr>
              <w:t xml:space="preserve">quires the use of a wheelchair </w:t>
            </w:r>
            <w:r w:rsidRPr="00060D57">
              <w:rPr>
                <w:rFonts w:cs="Arial"/>
                <w:sz w:val="24"/>
              </w:rPr>
              <w:t xml:space="preserve"> </w:t>
            </w:r>
          </w:p>
          <w:p w14:paraId="53641317"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183DB38"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079EC1DA"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1848522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7A359A6C"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106469D7"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6B3586F9"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0B6A0146"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54E11D2A"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408818"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2B33EFF7" w14:textId="77777777" w:rsidR="00060D57" w:rsidRDefault="00060D57" w:rsidP="002E327F">
            <w:pPr>
              <w:spacing w:after="0" w:line="240" w:lineRule="auto"/>
              <w:contextualSpacing/>
              <w:rPr>
                <w:rFonts w:cs="Arial"/>
                <w:sz w:val="24"/>
              </w:rPr>
            </w:pPr>
            <w:r>
              <w:rPr>
                <w:rFonts w:cs="Arial"/>
                <w:sz w:val="24"/>
              </w:rPr>
              <w:t xml:space="preserve"> 75.67%</w:t>
            </w:r>
          </w:p>
          <w:p w14:paraId="31126E5D" w14:textId="77777777" w:rsidR="00060D57" w:rsidRDefault="00060D57" w:rsidP="002E327F">
            <w:pPr>
              <w:spacing w:after="0" w:line="240" w:lineRule="auto"/>
              <w:contextualSpacing/>
              <w:rPr>
                <w:rFonts w:cs="Arial"/>
                <w:sz w:val="24"/>
              </w:rPr>
            </w:pPr>
          </w:p>
          <w:p w14:paraId="0DFAE634" w14:textId="77777777" w:rsidR="0057100E" w:rsidRDefault="00060D57" w:rsidP="002E327F">
            <w:pPr>
              <w:spacing w:after="0" w:line="240" w:lineRule="auto"/>
              <w:contextualSpacing/>
              <w:rPr>
                <w:rFonts w:cs="Arial"/>
                <w:sz w:val="24"/>
              </w:rPr>
            </w:pPr>
            <w:r>
              <w:rPr>
                <w:rFonts w:cs="Arial"/>
                <w:sz w:val="24"/>
              </w:rPr>
              <w:t xml:space="preserve">  </w:t>
            </w:r>
          </w:p>
          <w:p w14:paraId="70C1BD4B"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2894B68E" w14:textId="77777777" w:rsidR="00060D57" w:rsidRDefault="00060D57" w:rsidP="002E327F">
            <w:pPr>
              <w:spacing w:after="0" w:line="240" w:lineRule="auto"/>
              <w:contextualSpacing/>
              <w:rPr>
                <w:rFonts w:cs="Arial"/>
                <w:sz w:val="24"/>
              </w:rPr>
            </w:pPr>
            <w:r>
              <w:rPr>
                <w:rFonts w:cs="Arial"/>
                <w:sz w:val="24"/>
              </w:rPr>
              <w:t xml:space="preserve">   </w:t>
            </w:r>
          </w:p>
          <w:p w14:paraId="477CD092" w14:textId="77777777" w:rsidR="00060D57" w:rsidRDefault="00060D57" w:rsidP="002E327F">
            <w:pPr>
              <w:spacing w:after="0" w:line="240" w:lineRule="auto"/>
              <w:contextualSpacing/>
              <w:rPr>
                <w:rFonts w:cs="Arial"/>
                <w:sz w:val="24"/>
              </w:rPr>
            </w:pPr>
            <w:r>
              <w:rPr>
                <w:rFonts w:cs="Arial"/>
                <w:sz w:val="24"/>
              </w:rPr>
              <w:t xml:space="preserve">   1.78%</w:t>
            </w:r>
          </w:p>
          <w:p w14:paraId="4671ABCD" w14:textId="77777777" w:rsidR="00060D57" w:rsidRDefault="00060D57" w:rsidP="002E327F">
            <w:pPr>
              <w:spacing w:after="0" w:line="240" w:lineRule="auto"/>
              <w:contextualSpacing/>
              <w:rPr>
                <w:rFonts w:cs="Arial"/>
                <w:sz w:val="24"/>
              </w:rPr>
            </w:pPr>
            <w:r>
              <w:rPr>
                <w:rFonts w:cs="Arial"/>
                <w:sz w:val="24"/>
              </w:rPr>
              <w:t xml:space="preserve">   </w:t>
            </w:r>
          </w:p>
          <w:p w14:paraId="1ACC80C4" w14:textId="77777777" w:rsidR="00060D57" w:rsidRDefault="00060D57" w:rsidP="002E327F">
            <w:pPr>
              <w:spacing w:after="0" w:line="240" w:lineRule="auto"/>
              <w:contextualSpacing/>
              <w:rPr>
                <w:rFonts w:cs="Arial"/>
                <w:sz w:val="24"/>
              </w:rPr>
            </w:pPr>
            <w:r>
              <w:rPr>
                <w:rFonts w:cs="Arial"/>
                <w:sz w:val="24"/>
              </w:rPr>
              <w:t xml:space="preserve">   1.48%</w:t>
            </w:r>
          </w:p>
          <w:p w14:paraId="3600C3BC" w14:textId="77777777" w:rsidR="00060D57" w:rsidRDefault="00060D57" w:rsidP="002E327F">
            <w:pPr>
              <w:spacing w:after="0" w:line="240" w:lineRule="auto"/>
              <w:contextualSpacing/>
              <w:rPr>
                <w:rFonts w:cs="Arial"/>
                <w:sz w:val="24"/>
              </w:rPr>
            </w:pPr>
            <w:r>
              <w:rPr>
                <w:rFonts w:cs="Arial"/>
                <w:sz w:val="24"/>
              </w:rPr>
              <w:lastRenderedPageBreak/>
              <w:t xml:space="preserve">   </w:t>
            </w:r>
          </w:p>
          <w:p w14:paraId="7561A218" w14:textId="77777777" w:rsidR="00060D57" w:rsidRDefault="00060D57" w:rsidP="002E327F">
            <w:pPr>
              <w:spacing w:after="0" w:line="240" w:lineRule="auto"/>
              <w:contextualSpacing/>
              <w:rPr>
                <w:rFonts w:cs="Arial"/>
                <w:sz w:val="24"/>
              </w:rPr>
            </w:pPr>
            <w:r>
              <w:rPr>
                <w:rFonts w:cs="Arial"/>
                <w:sz w:val="24"/>
              </w:rPr>
              <w:t xml:space="preserve">   0.89%</w:t>
            </w:r>
          </w:p>
          <w:p w14:paraId="5CF9F362" w14:textId="77777777" w:rsidR="0057100E" w:rsidRDefault="00060D57" w:rsidP="002E327F">
            <w:pPr>
              <w:spacing w:after="0" w:line="240" w:lineRule="auto"/>
              <w:contextualSpacing/>
              <w:rPr>
                <w:rFonts w:cs="Arial"/>
                <w:sz w:val="24"/>
              </w:rPr>
            </w:pPr>
            <w:r>
              <w:rPr>
                <w:rFonts w:cs="Arial"/>
                <w:sz w:val="24"/>
              </w:rPr>
              <w:t xml:space="preserve">   </w:t>
            </w:r>
          </w:p>
          <w:p w14:paraId="50A64468"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0502BA9C" w14:textId="77777777" w:rsidR="00060D57" w:rsidRDefault="00060D57" w:rsidP="002E327F">
            <w:pPr>
              <w:spacing w:after="0" w:line="240" w:lineRule="auto"/>
              <w:contextualSpacing/>
              <w:rPr>
                <w:rFonts w:cs="Arial"/>
                <w:sz w:val="24"/>
              </w:rPr>
            </w:pPr>
            <w:r>
              <w:rPr>
                <w:rFonts w:cs="Arial"/>
                <w:sz w:val="24"/>
              </w:rPr>
              <w:t xml:space="preserve">   1.86%</w:t>
            </w:r>
          </w:p>
          <w:p w14:paraId="172A8BB7" w14:textId="77777777" w:rsidR="00060D57" w:rsidRDefault="00060D57" w:rsidP="002E327F">
            <w:pPr>
              <w:spacing w:after="0" w:line="240" w:lineRule="auto"/>
              <w:contextualSpacing/>
              <w:rPr>
                <w:rFonts w:cs="Arial"/>
                <w:sz w:val="24"/>
              </w:rPr>
            </w:pPr>
            <w:r>
              <w:rPr>
                <w:rFonts w:cs="Arial"/>
                <w:sz w:val="24"/>
              </w:rPr>
              <w:t xml:space="preserve">   8.68%</w:t>
            </w:r>
          </w:p>
          <w:p w14:paraId="2DE403A5" w14:textId="77777777" w:rsidR="00060D57" w:rsidRDefault="00060D57" w:rsidP="002E327F">
            <w:pPr>
              <w:spacing w:after="0" w:line="240" w:lineRule="auto"/>
              <w:contextualSpacing/>
              <w:rPr>
                <w:rFonts w:cs="Arial"/>
                <w:sz w:val="24"/>
              </w:rPr>
            </w:pPr>
          </w:p>
          <w:p w14:paraId="45D1B065" w14:textId="77777777" w:rsidR="00060D57" w:rsidRDefault="00060D57" w:rsidP="002E327F">
            <w:pPr>
              <w:spacing w:after="0" w:line="240" w:lineRule="auto"/>
              <w:contextualSpacing/>
              <w:rPr>
                <w:rFonts w:cs="Arial"/>
                <w:sz w:val="24"/>
              </w:rPr>
            </w:pPr>
            <w:r>
              <w:rPr>
                <w:rFonts w:cs="Arial"/>
                <w:sz w:val="24"/>
              </w:rPr>
              <w:t xml:space="preserve">   1.99%</w:t>
            </w:r>
          </w:p>
          <w:p w14:paraId="62431CDC" w14:textId="77777777" w:rsidR="0057100E" w:rsidRDefault="0057100E" w:rsidP="002E327F">
            <w:pPr>
              <w:spacing w:after="0" w:line="240" w:lineRule="auto"/>
              <w:contextualSpacing/>
              <w:rPr>
                <w:rFonts w:cs="Arial"/>
                <w:sz w:val="24"/>
              </w:rPr>
            </w:pPr>
          </w:p>
          <w:p w14:paraId="0BB66539"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04F93EF8"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49E398E2" w14:textId="77777777" w:rsidR="0057100E" w:rsidRDefault="0057100E" w:rsidP="002E327F">
            <w:pPr>
              <w:spacing w:after="0" w:line="240" w:lineRule="auto"/>
              <w:contextualSpacing/>
              <w:rPr>
                <w:rFonts w:cs="Arial"/>
                <w:sz w:val="24"/>
              </w:rPr>
            </w:pPr>
          </w:p>
          <w:p w14:paraId="0CE537F5"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287F21" w14:textId="77777777"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347F75"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5BE93A62" w14:textId="77777777" w:rsidR="00060D57" w:rsidRPr="003930CF" w:rsidRDefault="00060D57" w:rsidP="008D5CAE">
            <w:pPr>
              <w:spacing w:after="0" w:line="259" w:lineRule="auto"/>
              <w:ind w:left="720"/>
              <w:rPr>
                <w:rFonts w:cs="Arial"/>
                <w:sz w:val="24"/>
              </w:rPr>
            </w:pPr>
          </w:p>
        </w:tc>
      </w:tr>
      <w:tr w:rsidR="00032D5C" w:rsidRPr="003930CF" w14:paraId="3A1ED1EA"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0AC15EE"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0B0537C7"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384BA73E"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4B3F2EB" w14:textId="77777777" w:rsidR="0057100E" w:rsidRDefault="0057100E" w:rsidP="00032D5C">
            <w:pPr>
              <w:spacing w:after="0" w:line="240" w:lineRule="auto"/>
              <w:contextualSpacing/>
              <w:rPr>
                <w:rFonts w:cs="Arial"/>
                <w:sz w:val="24"/>
              </w:rPr>
            </w:pPr>
          </w:p>
          <w:p w14:paraId="6A0EFCEA"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56A6281"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76B09" w14:textId="77777777" w:rsidR="0057100E" w:rsidRDefault="00CD34D3" w:rsidP="00032D5C">
            <w:pPr>
              <w:spacing w:after="0" w:line="240" w:lineRule="auto"/>
              <w:contextualSpacing/>
              <w:rPr>
                <w:rFonts w:cs="Arial"/>
                <w:sz w:val="24"/>
              </w:rPr>
            </w:pPr>
            <w:r>
              <w:rPr>
                <w:rFonts w:cs="Arial"/>
                <w:sz w:val="24"/>
              </w:rPr>
              <w:t xml:space="preserve"> </w:t>
            </w:r>
          </w:p>
          <w:p w14:paraId="7E684833"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134D4C8F"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34F5C7"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4020A7" w14:textId="77777777" w:rsidR="00032D5C" w:rsidRPr="003930CF" w:rsidRDefault="00032D5C" w:rsidP="00032D5C">
            <w:pPr>
              <w:spacing w:after="0" w:line="240" w:lineRule="auto"/>
              <w:contextualSpacing/>
              <w:rPr>
                <w:rFonts w:cs="Arial"/>
                <w:sz w:val="24"/>
              </w:rPr>
            </w:pPr>
          </w:p>
        </w:tc>
      </w:tr>
      <w:tr w:rsidR="00032D5C" w:rsidRPr="003930CF" w14:paraId="77998BCC"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61D307B"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1BC2F91C"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7B270A" w14:textId="77777777" w:rsidR="00032D5C" w:rsidRDefault="00032D5C" w:rsidP="00032D5C">
            <w:pPr>
              <w:spacing w:after="0" w:line="240" w:lineRule="auto"/>
              <w:contextualSpacing/>
              <w:rPr>
                <w:rFonts w:cs="Arial"/>
                <w:sz w:val="24"/>
              </w:rPr>
            </w:pPr>
          </w:p>
          <w:p w14:paraId="1BA92327" w14:textId="77777777" w:rsidR="00032D5C" w:rsidRDefault="00032D5C" w:rsidP="00032D5C">
            <w:pPr>
              <w:spacing w:after="0" w:line="240" w:lineRule="auto"/>
              <w:contextualSpacing/>
              <w:rPr>
                <w:rFonts w:cs="Arial"/>
                <w:sz w:val="24"/>
              </w:rPr>
            </w:pPr>
            <w:r>
              <w:rPr>
                <w:rFonts w:cs="Arial"/>
                <w:sz w:val="24"/>
              </w:rPr>
              <w:t>Single</w:t>
            </w:r>
          </w:p>
          <w:p w14:paraId="6E2A233E" w14:textId="77777777" w:rsidR="00032D5C" w:rsidRDefault="00032D5C" w:rsidP="00032D5C">
            <w:pPr>
              <w:spacing w:after="0" w:line="240" w:lineRule="auto"/>
              <w:contextualSpacing/>
              <w:rPr>
                <w:rFonts w:cs="Arial"/>
                <w:sz w:val="24"/>
              </w:rPr>
            </w:pPr>
            <w:r w:rsidRPr="003930CF">
              <w:rPr>
                <w:rFonts w:cs="Arial"/>
                <w:sz w:val="24"/>
              </w:rPr>
              <w:t>Married</w:t>
            </w:r>
          </w:p>
          <w:p w14:paraId="7153BBC5"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19447586" w14:textId="77777777" w:rsidR="00032D5C" w:rsidRDefault="00032D5C" w:rsidP="00032D5C">
            <w:pPr>
              <w:spacing w:after="0" w:line="240" w:lineRule="auto"/>
              <w:contextualSpacing/>
              <w:rPr>
                <w:rFonts w:cs="Arial"/>
                <w:sz w:val="24"/>
              </w:rPr>
            </w:pPr>
            <w:r>
              <w:rPr>
                <w:rFonts w:cs="Arial"/>
                <w:sz w:val="24"/>
              </w:rPr>
              <w:t>Divorced</w:t>
            </w:r>
          </w:p>
          <w:p w14:paraId="4D516D57" w14:textId="77777777" w:rsidR="00032D5C" w:rsidRPr="003930CF" w:rsidRDefault="00032D5C" w:rsidP="00032D5C">
            <w:pPr>
              <w:spacing w:after="0" w:line="240" w:lineRule="auto"/>
              <w:contextualSpacing/>
              <w:rPr>
                <w:rFonts w:cs="Arial"/>
                <w:sz w:val="24"/>
              </w:rPr>
            </w:pPr>
            <w:r>
              <w:rPr>
                <w:rFonts w:cs="Arial"/>
                <w:sz w:val="24"/>
              </w:rPr>
              <w:t>Widowed</w:t>
            </w:r>
          </w:p>
          <w:p w14:paraId="4F904CB7"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971CD3" w14:textId="77777777" w:rsidR="00CD34D3" w:rsidRPr="00CD34D3" w:rsidRDefault="00CD34D3" w:rsidP="00032D5C">
            <w:pPr>
              <w:spacing w:after="0" w:line="240" w:lineRule="auto"/>
              <w:contextualSpacing/>
              <w:rPr>
                <w:rFonts w:eastAsia="Calibri" w:cs="Arial"/>
                <w:b/>
                <w:sz w:val="24"/>
                <w:szCs w:val="22"/>
              </w:rPr>
            </w:pPr>
          </w:p>
          <w:p w14:paraId="79FB4721"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0D93902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58E059A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7C1C9A5E"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5506028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237A4AA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2A1F701D"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FCA41" w14:textId="77777777" w:rsidR="00CD34D3" w:rsidRPr="00CD34D3" w:rsidRDefault="00CD34D3" w:rsidP="00032D5C">
            <w:pPr>
              <w:spacing w:after="0" w:line="240" w:lineRule="auto"/>
              <w:contextualSpacing/>
              <w:rPr>
                <w:rFonts w:eastAsia="Calibri" w:cs="Arial"/>
                <w:b/>
                <w:sz w:val="24"/>
                <w:szCs w:val="22"/>
              </w:rPr>
            </w:pPr>
          </w:p>
          <w:p w14:paraId="2C5DBAA3"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77377B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60FEEDC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5117CDCD"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0548DF6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69B19529"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5F96A722"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95CD12"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220BBB2" w14:textId="77777777" w:rsidR="00032D5C" w:rsidRPr="003930CF" w:rsidRDefault="00032D5C" w:rsidP="00032D5C">
            <w:pPr>
              <w:spacing w:after="0" w:line="240" w:lineRule="auto"/>
              <w:contextualSpacing/>
              <w:rPr>
                <w:rFonts w:cs="Arial"/>
                <w:sz w:val="24"/>
              </w:rPr>
            </w:pPr>
          </w:p>
        </w:tc>
      </w:tr>
      <w:tr w:rsidR="00032D5C" w:rsidRPr="003930CF" w14:paraId="0CE3247E"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6D7F3110"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487A3927"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3C1F7CC5"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CB595B" w14:textId="77777777" w:rsidR="00565A2D" w:rsidRDefault="00565A2D" w:rsidP="00032D5C">
            <w:pPr>
              <w:spacing w:after="0" w:line="240" w:lineRule="auto"/>
              <w:contextualSpacing/>
              <w:rPr>
                <w:rFonts w:cs="Arial"/>
                <w:sz w:val="24"/>
              </w:rPr>
            </w:pPr>
          </w:p>
          <w:p w14:paraId="6DA89B38"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D9C8D39" w14:textId="77777777" w:rsidR="00565A2D" w:rsidRDefault="00565A2D" w:rsidP="00032D5C">
            <w:pPr>
              <w:spacing w:after="0" w:line="240" w:lineRule="auto"/>
              <w:contextualSpacing/>
              <w:rPr>
                <w:rFonts w:cs="Arial"/>
                <w:sz w:val="24"/>
              </w:rPr>
            </w:pPr>
          </w:p>
          <w:p w14:paraId="1830E951"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5E05EE" w14:textId="77777777" w:rsidR="00565A2D" w:rsidRPr="00565A2D" w:rsidRDefault="00565A2D" w:rsidP="00565A2D">
            <w:pPr>
              <w:spacing w:after="0" w:line="240" w:lineRule="auto"/>
              <w:contextualSpacing/>
              <w:rPr>
                <w:rFonts w:cs="Arial"/>
                <w:sz w:val="24"/>
              </w:rPr>
            </w:pPr>
          </w:p>
          <w:p w14:paraId="2AD6F98B"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41D661F8"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C17F8B"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4F7224" w14:textId="77777777" w:rsidR="00032D5C" w:rsidRPr="003930CF" w:rsidRDefault="00032D5C" w:rsidP="00032D5C">
            <w:pPr>
              <w:spacing w:after="0" w:line="240" w:lineRule="auto"/>
              <w:contextualSpacing/>
              <w:rPr>
                <w:rFonts w:cs="Arial"/>
                <w:sz w:val="24"/>
              </w:rPr>
            </w:pPr>
          </w:p>
        </w:tc>
      </w:tr>
      <w:tr w:rsidR="00032D5C" w:rsidRPr="003930CF" w14:paraId="37994BE4"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1F9EC98D"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7. </w:t>
            </w:r>
          </w:p>
          <w:p w14:paraId="7CCAA74E"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5AE48A43" w14:textId="77777777" w:rsidR="00032D5C" w:rsidRPr="003930CF" w:rsidRDefault="00032D5C" w:rsidP="00032D5C">
            <w:pPr>
              <w:spacing w:after="0" w:line="240" w:lineRule="auto"/>
              <w:contextualSpacing/>
              <w:rPr>
                <w:rFonts w:cs="Arial"/>
                <w:b/>
                <w:sz w:val="24"/>
              </w:rPr>
            </w:pPr>
          </w:p>
          <w:p w14:paraId="50F40DEB"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7A52294" w14:textId="77777777" w:rsidR="00565A2D" w:rsidRDefault="00565A2D" w:rsidP="00032D5C">
            <w:pPr>
              <w:spacing w:after="0" w:line="240" w:lineRule="auto"/>
              <w:contextualSpacing/>
              <w:rPr>
                <w:rFonts w:cs="Arial"/>
                <w:sz w:val="24"/>
              </w:rPr>
            </w:pPr>
          </w:p>
          <w:p w14:paraId="08F17611" w14:textId="77777777" w:rsidR="00032D5C" w:rsidRDefault="00032D5C" w:rsidP="00032D5C">
            <w:pPr>
              <w:spacing w:after="0" w:line="240" w:lineRule="auto"/>
              <w:contextualSpacing/>
              <w:rPr>
                <w:rFonts w:cs="Arial"/>
                <w:sz w:val="24"/>
              </w:rPr>
            </w:pPr>
            <w:r w:rsidRPr="003930CF">
              <w:rPr>
                <w:rFonts w:cs="Arial"/>
                <w:sz w:val="24"/>
              </w:rPr>
              <w:t>Roman Catholic</w:t>
            </w:r>
          </w:p>
          <w:p w14:paraId="6E0EEC46"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486ECAD4"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7F9416FC" w14:textId="77777777" w:rsidR="00032D5C" w:rsidRDefault="00032D5C" w:rsidP="00032D5C">
            <w:pPr>
              <w:spacing w:after="0" w:line="240" w:lineRule="auto"/>
              <w:contextualSpacing/>
              <w:rPr>
                <w:rFonts w:cs="Arial"/>
                <w:sz w:val="24"/>
              </w:rPr>
            </w:pPr>
            <w:r>
              <w:rPr>
                <w:rFonts w:cs="Arial"/>
                <w:sz w:val="24"/>
              </w:rPr>
              <w:t>Other Religions</w:t>
            </w:r>
          </w:p>
          <w:p w14:paraId="438D513B" w14:textId="77777777" w:rsidR="00032D5C" w:rsidRDefault="00032D5C" w:rsidP="00032D5C">
            <w:pPr>
              <w:spacing w:after="0" w:line="240" w:lineRule="auto"/>
              <w:contextualSpacing/>
              <w:rPr>
                <w:rFonts w:cs="Arial"/>
                <w:sz w:val="24"/>
              </w:rPr>
            </w:pPr>
            <w:r>
              <w:rPr>
                <w:rFonts w:cs="Arial"/>
                <w:sz w:val="24"/>
              </w:rPr>
              <w:t>No Religion</w:t>
            </w:r>
          </w:p>
          <w:p w14:paraId="430BF8D9" w14:textId="77777777" w:rsidR="00032D5C" w:rsidRDefault="00032D5C" w:rsidP="00032D5C">
            <w:pPr>
              <w:spacing w:after="0" w:line="240" w:lineRule="auto"/>
              <w:contextualSpacing/>
              <w:rPr>
                <w:rFonts w:cs="Arial"/>
                <w:sz w:val="24"/>
              </w:rPr>
            </w:pPr>
            <w:r>
              <w:rPr>
                <w:rFonts w:cs="Arial"/>
                <w:sz w:val="24"/>
              </w:rPr>
              <w:t>Religion not stated</w:t>
            </w:r>
          </w:p>
          <w:p w14:paraId="007DCDA8"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0EA2D7" w14:textId="77777777" w:rsidR="00CD34D3" w:rsidRDefault="00CD34D3" w:rsidP="00565A2D">
            <w:pPr>
              <w:spacing w:after="0" w:line="240" w:lineRule="auto"/>
              <w:contextualSpacing/>
              <w:rPr>
                <w:rFonts w:cs="Arial"/>
                <w:b/>
                <w:sz w:val="24"/>
              </w:rPr>
            </w:pPr>
          </w:p>
          <w:p w14:paraId="3E20BCDA"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047F35F2"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5F26A61B"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14AFA9A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1C5FF47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4AD6CB6A"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4896618E"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7EF64CAB"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355C9" w14:textId="77777777" w:rsidR="00CD34D3" w:rsidRDefault="00CD34D3" w:rsidP="00032D5C">
            <w:pPr>
              <w:spacing w:after="0" w:line="240" w:lineRule="auto"/>
              <w:contextualSpacing/>
              <w:rPr>
                <w:rFonts w:cs="Arial"/>
                <w:b/>
                <w:sz w:val="24"/>
              </w:rPr>
            </w:pPr>
          </w:p>
          <w:p w14:paraId="03F777E7"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4F74190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6F4239D6"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6B77218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7EA79B4C"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494967A7"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6C80E987"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6A9E700C"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1A81F0B1" w14:textId="77777777" w:rsidR="0057100E" w:rsidRDefault="0057100E" w:rsidP="00032D5C">
            <w:pPr>
              <w:spacing w:after="0" w:line="240" w:lineRule="auto"/>
              <w:contextualSpacing/>
              <w:rPr>
                <w:rFonts w:cs="Arial"/>
                <w:sz w:val="24"/>
              </w:rPr>
            </w:pPr>
          </w:p>
          <w:p w14:paraId="39B6B1D1"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7AAFBA"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EE48EE" w14:textId="77777777" w:rsidR="00032D5C" w:rsidRPr="003930CF" w:rsidRDefault="00032D5C" w:rsidP="00032D5C">
            <w:pPr>
              <w:spacing w:after="0" w:line="240" w:lineRule="auto"/>
              <w:contextualSpacing/>
              <w:rPr>
                <w:rFonts w:cs="Arial"/>
                <w:sz w:val="24"/>
              </w:rPr>
            </w:pPr>
          </w:p>
        </w:tc>
      </w:tr>
      <w:tr w:rsidR="00CD34D3" w:rsidRPr="003930CF" w14:paraId="7FF5F816"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3DF6D3BA" w14:textId="77777777" w:rsidR="00CD34D3" w:rsidRDefault="00CD34D3" w:rsidP="00032D5C">
            <w:pPr>
              <w:spacing w:after="0" w:line="240" w:lineRule="auto"/>
              <w:contextualSpacing/>
              <w:rPr>
                <w:rFonts w:cs="Arial"/>
                <w:b/>
                <w:sz w:val="24"/>
              </w:rPr>
            </w:pPr>
            <w:r w:rsidRPr="003930CF">
              <w:rPr>
                <w:rFonts w:cs="Arial"/>
                <w:b/>
                <w:sz w:val="24"/>
              </w:rPr>
              <w:t>8.</w:t>
            </w:r>
          </w:p>
          <w:p w14:paraId="2C5399DE"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2117D9A8"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2908EB2C" w14:textId="77777777" w:rsidR="007036F5" w:rsidRDefault="007036F5" w:rsidP="00AF24C1">
            <w:pPr>
              <w:spacing w:after="0" w:line="240" w:lineRule="auto"/>
              <w:contextualSpacing/>
              <w:rPr>
                <w:rFonts w:cs="Arial"/>
                <w:sz w:val="24"/>
              </w:rPr>
            </w:pPr>
          </w:p>
          <w:p w14:paraId="3119FB08"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21FD38A" w14:textId="77777777" w:rsidR="00CD34D3" w:rsidRPr="003930CF" w:rsidRDefault="00CD34D3" w:rsidP="00032D5C">
            <w:pPr>
              <w:spacing w:after="0" w:line="240" w:lineRule="auto"/>
              <w:contextualSpacing/>
              <w:rPr>
                <w:rFonts w:cs="Arial"/>
                <w:sz w:val="24"/>
              </w:rPr>
            </w:pPr>
          </w:p>
          <w:p w14:paraId="1FE2DD96" w14:textId="77777777" w:rsidR="00CD34D3" w:rsidRPr="003930CF" w:rsidRDefault="00CD34D3" w:rsidP="00032D5C">
            <w:pPr>
              <w:spacing w:after="0" w:line="240" w:lineRule="auto"/>
              <w:contextualSpacing/>
              <w:rPr>
                <w:rFonts w:cs="Arial"/>
                <w:sz w:val="24"/>
              </w:rPr>
            </w:pPr>
          </w:p>
          <w:p w14:paraId="27357532" w14:textId="77777777" w:rsidR="00CD34D3" w:rsidRDefault="00CD34D3" w:rsidP="00032D5C">
            <w:pPr>
              <w:spacing w:after="0" w:line="240" w:lineRule="auto"/>
              <w:contextualSpacing/>
              <w:rPr>
                <w:rFonts w:cs="Arial"/>
                <w:sz w:val="24"/>
              </w:rPr>
            </w:pPr>
          </w:p>
          <w:p w14:paraId="79FCDE6F" w14:textId="77777777" w:rsidR="00CD34D3" w:rsidRPr="003930CF" w:rsidRDefault="00CD34D3" w:rsidP="00032D5C">
            <w:pPr>
              <w:spacing w:after="0" w:line="240" w:lineRule="auto"/>
              <w:contextualSpacing/>
              <w:rPr>
                <w:rFonts w:cs="Arial"/>
                <w:sz w:val="24"/>
              </w:rPr>
            </w:pPr>
            <w:r w:rsidRPr="003930CF">
              <w:rPr>
                <w:rFonts w:cs="Arial"/>
                <w:sz w:val="24"/>
              </w:rPr>
              <w:t>DUP</w:t>
            </w:r>
          </w:p>
          <w:p w14:paraId="54FCD3B5" w14:textId="77777777" w:rsidR="00CD34D3" w:rsidRPr="003930CF" w:rsidRDefault="00CD34D3" w:rsidP="00032D5C">
            <w:pPr>
              <w:spacing w:after="0" w:line="240" w:lineRule="auto"/>
              <w:contextualSpacing/>
              <w:rPr>
                <w:rFonts w:cs="Arial"/>
                <w:sz w:val="24"/>
              </w:rPr>
            </w:pPr>
            <w:r w:rsidRPr="003930CF">
              <w:rPr>
                <w:rFonts w:cs="Arial"/>
                <w:sz w:val="24"/>
              </w:rPr>
              <w:t>SF</w:t>
            </w:r>
          </w:p>
          <w:p w14:paraId="4A59E87C"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59565EC6" w14:textId="77777777" w:rsidR="00CD34D3" w:rsidRPr="003930CF" w:rsidRDefault="00CD34D3" w:rsidP="00032D5C">
            <w:pPr>
              <w:spacing w:after="0" w:line="240" w:lineRule="auto"/>
              <w:contextualSpacing/>
              <w:rPr>
                <w:rFonts w:cs="Arial"/>
                <w:sz w:val="24"/>
              </w:rPr>
            </w:pPr>
            <w:r w:rsidRPr="003930CF">
              <w:rPr>
                <w:rFonts w:cs="Arial"/>
                <w:sz w:val="24"/>
              </w:rPr>
              <w:t>UUP</w:t>
            </w:r>
          </w:p>
          <w:p w14:paraId="7D189269"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6A170216"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7A290106" w14:textId="77777777" w:rsidR="00CD34D3" w:rsidRPr="003930CF" w:rsidRDefault="00CD34D3" w:rsidP="00032D5C">
            <w:pPr>
              <w:spacing w:after="0" w:line="240" w:lineRule="auto"/>
              <w:contextualSpacing/>
              <w:rPr>
                <w:rFonts w:cs="Arial"/>
                <w:sz w:val="24"/>
              </w:rPr>
            </w:pPr>
            <w:r w:rsidRPr="003930CF">
              <w:rPr>
                <w:rFonts w:cs="Arial"/>
                <w:sz w:val="24"/>
              </w:rPr>
              <w:t>PBP</w:t>
            </w:r>
          </w:p>
          <w:p w14:paraId="712C2764" w14:textId="77777777" w:rsidR="00CD34D3" w:rsidRPr="003930CF" w:rsidRDefault="00CD34D3" w:rsidP="00032D5C">
            <w:pPr>
              <w:spacing w:after="0" w:line="240" w:lineRule="auto"/>
              <w:contextualSpacing/>
              <w:rPr>
                <w:rFonts w:cs="Arial"/>
                <w:sz w:val="24"/>
              </w:rPr>
            </w:pPr>
            <w:r w:rsidRPr="003930CF">
              <w:rPr>
                <w:rFonts w:cs="Arial"/>
                <w:sz w:val="24"/>
              </w:rPr>
              <w:t>IND</w:t>
            </w:r>
          </w:p>
          <w:p w14:paraId="1F0F7FB0"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17E904"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79069362"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07F023C8" w14:textId="77777777" w:rsidR="00CD34D3" w:rsidRPr="003930CF" w:rsidRDefault="00CD34D3" w:rsidP="00032D5C">
            <w:pPr>
              <w:spacing w:after="0" w:line="240" w:lineRule="auto"/>
              <w:jc w:val="center"/>
              <w:rPr>
                <w:rFonts w:cs="Arial"/>
                <w:sz w:val="24"/>
              </w:rPr>
            </w:pPr>
          </w:p>
          <w:p w14:paraId="4E1E336A" w14:textId="77777777" w:rsidR="00CD34D3" w:rsidRPr="003930CF" w:rsidRDefault="00CD34D3" w:rsidP="00032D5C">
            <w:pPr>
              <w:spacing w:after="0" w:line="240" w:lineRule="auto"/>
              <w:jc w:val="center"/>
              <w:rPr>
                <w:rFonts w:cs="Arial"/>
                <w:sz w:val="24"/>
              </w:rPr>
            </w:pPr>
            <w:r>
              <w:rPr>
                <w:rFonts w:cs="Arial"/>
                <w:sz w:val="24"/>
              </w:rPr>
              <w:t>14</w:t>
            </w:r>
          </w:p>
          <w:p w14:paraId="44C26413" w14:textId="77777777" w:rsidR="00CD34D3" w:rsidRPr="003930CF" w:rsidRDefault="00CD34D3" w:rsidP="00032D5C">
            <w:pPr>
              <w:spacing w:after="0" w:line="240" w:lineRule="auto"/>
              <w:jc w:val="center"/>
              <w:rPr>
                <w:rFonts w:cs="Arial"/>
                <w:sz w:val="24"/>
              </w:rPr>
            </w:pPr>
            <w:r>
              <w:rPr>
                <w:rFonts w:cs="Arial"/>
                <w:sz w:val="24"/>
              </w:rPr>
              <w:t>22</w:t>
            </w:r>
          </w:p>
          <w:p w14:paraId="78941E47" w14:textId="77777777" w:rsidR="00CD34D3" w:rsidRPr="003930CF" w:rsidRDefault="00CD34D3" w:rsidP="00032D5C">
            <w:pPr>
              <w:spacing w:after="0" w:line="240" w:lineRule="auto"/>
              <w:jc w:val="center"/>
              <w:rPr>
                <w:rFonts w:cs="Arial"/>
                <w:sz w:val="24"/>
              </w:rPr>
            </w:pPr>
            <w:r>
              <w:rPr>
                <w:rFonts w:cs="Arial"/>
                <w:sz w:val="24"/>
              </w:rPr>
              <w:t>5</w:t>
            </w:r>
          </w:p>
          <w:p w14:paraId="18F999B5" w14:textId="77777777" w:rsidR="00CD34D3" w:rsidRPr="003930CF" w:rsidRDefault="00CD34D3" w:rsidP="00032D5C">
            <w:pPr>
              <w:spacing w:after="0" w:line="240" w:lineRule="auto"/>
              <w:jc w:val="center"/>
              <w:rPr>
                <w:rFonts w:cs="Arial"/>
                <w:sz w:val="24"/>
              </w:rPr>
            </w:pPr>
            <w:r>
              <w:rPr>
                <w:rFonts w:cs="Arial"/>
                <w:sz w:val="24"/>
              </w:rPr>
              <w:t>2</w:t>
            </w:r>
          </w:p>
          <w:p w14:paraId="4737E36C" w14:textId="77777777" w:rsidR="00CD34D3" w:rsidRPr="003930CF" w:rsidRDefault="00CD34D3" w:rsidP="00032D5C">
            <w:pPr>
              <w:spacing w:after="0" w:line="240" w:lineRule="auto"/>
              <w:jc w:val="center"/>
              <w:rPr>
                <w:rFonts w:cs="Arial"/>
                <w:sz w:val="24"/>
              </w:rPr>
            </w:pPr>
            <w:r>
              <w:rPr>
                <w:rFonts w:cs="Arial"/>
                <w:sz w:val="24"/>
              </w:rPr>
              <w:t>11</w:t>
            </w:r>
          </w:p>
          <w:p w14:paraId="5FCD5EC4" w14:textId="77777777" w:rsidR="00CD34D3" w:rsidRPr="003930CF" w:rsidRDefault="00CD34D3" w:rsidP="00032D5C">
            <w:pPr>
              <w:spacing w:after="0" w:line="240" w:lineRule="auto"/>
              <w:jc w:val="center"/>
              <w:rPr>
                <w:rFonts w:cs="Arial"/>
                <w:sz w:val="24"/>
              </w:rPr>
            </w:pPr>
            <w:r>
              <w:rPr>
                <w:rFonts w:cs="Arial"/>
                <w:sz w:val="24"/>
              </w:rPr>
              <w:t>3</w:t>
            </w:r>
          </w:p>
          <w:p w14:paraId="649841BE" w14:textId="77777777" w:rsidR="00CD34D3" w:rsidRPr="003930CF" w:rsidRDefault="00CD34D3" w:rsidP="00032D5C">
            <w:pPr>
              <w:spacing w:after="0" w:line="240" w:lineRule="auto"/>
              <w:jc w:val="center"/>
              <w:rPr>
                <w:rFonts w:cs="Arial"/>
                <w:sz w:val="24"/>
              </w:rPr>
            </w:pPr>
            <w:r>
              <w:rPr>
                <w:rFonts w:cs="Arial"/>
                <w:sz w:val="24"/>
              </w:rPr>
              <w:t>1</w:t>
            </w:r>
          </w:p>
          <w:p w14:paraId="56B20A0C" w14:textId="77777777" w:rsidR="00CD34D3" w:rsidRPr="003930CF" w:rsidRDefault="00CD34D3" w:rsidP="00032D5C">
            <w:pPr>
              <w:spacing w:after="0" w:line="240" w:lineRule="auto"/>
              <w:jc w:val="center"/>
              <w:rPr>
                <w:rFonts w:cs="Arial"/>
                <w:sz w:val="24"/>
              </w:rPr>
            </w:pPr>
            <w:r>
              <w:rPr>
                <w:rFonts w:cs="Arial"/>
                <w:sz w:val="24"/>
              </w:rPr>
              <w:t>1</w:t>
            </w:r>
          </w:p>
          <w:p w14:paraId="7144751B" w14:textId="77777777" w:rsidR="00CD34D3" w:rsidRPr="003930CF" w:rsidRDefault="00CD34D3" w:rsidP="00032D5C">
            <w:pPr>
              <w:spacing w:after="0" w:line="240" w:lineRule="auto"/>
              <w:jc w:val="center"/>
              <w:rPr>
                <w:rFonts w:cs="Arial"/>
                <w:sz w:val="24"/>
              </w:rPr>
            </w:pPr>
            <w:r>
              <w:rPr>
                <w:rFonts w:cs="Arial"/>
                <w:sz w:val="24"/>
              </w:rPr>
              <w:t>2</w:t>
            </w:r>
          </w:p>
          <w:p w14:paraId="4BDB5498"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5191D358" w14:textId="77777777" w:rsidR="00CD34D3" w:rsidRPr="003930CF" w:rsidRDefault="00CD34D3"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2916C19D" w14:textId="77777777" w:rsidR="00CD34D3" w:rsidRPr="003930CF" w:rsidRDefault="00CD34D3" w:rsidP="00032D5C">
            <w:pPr>
              <w:spacing w:after="0" w:line="240" w:lineRule="auto"/>
              <w:contextualSpacing/>
              <w:jc w:val="center"/>
              <w:rPr>
                <w:rFonts w:cs="Arial"/>
                <w:sz w:val="24"/>
              </w:rPr>
            </w:pPr>
          </w:p>
          <w:p w14:paraId="74869460" w14:textId="77777777" w:rsidR="00CD34D3" w:rsidRDefault="00CD34D3" w:rsidP="00032D5C">
            <w:pPr>
              <w:spacing w:after="0" w:line="240" w:lineRule="auto"/>
              <w:contextualSpacing/>
              <w:jc w:val="center"/>
              <w:rPr>
                <w:rFonts w:cs="Arial"/>
                <w:sz w:val="24"/>
              </w:rPr>
            </w:pPr>
          </w:p>
          <w:p w14:paraId="0B778152" w14:textId="77777777" w:rsidR="00CD34D3" w:rsidRPr="003930CF" w:rsidRDefault="00CD34D3" w:rsidP="00032D5C">
            <w:pPr>
              <w:spacing w:after="0" w:line="240" w:lineRule="auto"/>
              <w:contextualSpacing/>
              <w:jc w:val="center"/>
              <w:rPr>
                <w:rFonts w:cs="Arial"/>
                <w:sz w:val="24"/>
              </w:rPr>
            </w:pPr>
            <w:r>
              <w:rPr>
                <w:rFonts w:cs="Arial"/>
                <w:sz w:val="24"/>
              </w:rPr>
              <w:t>3</w:t>
            </w:r>
          </w:p>
          <w:p w14:paraId="78E884CA" w14:textId="77777777" w:rsidR="00CD34D3" w:rsidRPr="003930CF" w:rsidRDefault="00CD34D3" w:rsidP="00032D5C">
            <w:pPr>
              <w:spacing w:after="0" w:line="240" w:lineRule="auto"/>
              <w:contextualSpacing/>
              <w:jc w:val="center"/>
              <w:rPr>
                <w:rFonts w:cs="Arial"/>
                <w:sz w:val="24"/>
              </w:rPr>
            </w:pPr>
            <w:r>
              <w:rPr>
                <w:rFonts w:cs="Arial"/>
                <w:sz w:val="24"/>
              </w:rPr>
              <w:t>2</w:t>
            </w:r>
          </w:p>
          <w:p w14:paraId="249FAAB8" w14:textId="77777777" w:rsidR="00CD34D3" w:rsidRPr="003930CF" w:rsidRDefault="00CD34D3" w:rsidP="00032D5C">
            <w:pPr>
              <w:spacing w:after="0" w:line="240" w:lineRule="auto"/>
              <w:contextualSpacing/>
              <w:jc w:val="center"/>
              <w:rPr>
                <w:rFonts w:cs="Arial"/>
                <w:sz w:val="24"/>
              </w:rPr>
            </w:pPr>
            <w:r>
              <w:rPr>
                <w:rFonts w:cs="Arial"/>
                <w:sz w:val="24"/>
              </w:rPr>
              <w:t>1</w:t>
            </w:r>
          </w:p>
          <w:p w14:paraId="19F14E3C" w14:textId="77777777" w:rsidR="00CD34D3" w:rsidRPr="003930CF" w:rsidRDefault="00CD34D3" w:rsidP="00032D5C">
            <w:pPr>
              <w:spacing w:after="0" w:line="240" w:lineRule="auto"/>
              <w:contextualSpacing/>
              <w:jc w:val="center"/>
              <w:rPr>
                <w:rFonts w:cs="Arial"/>
                <w:sz w:val="24"/>
              </w:rPr>
            </w:pPr>
            <w:r>
              <w:rPr>
                <w:rFonts w:cs="Arial"/>
                <w:sz w:val="24"/>
              </w:rPr>
              <w:t>1</w:t>
            </w:r>
          </w:p>
          <w:p w14:paraId="44240AAE" w14:textId="77777777" w:rsidR="00CD34D3" w:rsidRPr="003930CF" w:rsidRDefault="00CD34D3" w:rsidP="00032D5C">
            <w:pPr>
              <w:spacing w:after="0" w:line="240" w:lineRule="auto"/>
              <w:contextualSpacing/>
              <w:jc w:val="center"/>
              <w:rPr>
                <w:rFonts w:cs="Arial"/>
                <w:sz w:val="24"/>
              </w:rPr>
            </w:pPr>
            <w:r>
              <w:rPr>
                <w:rFonts w:cs="Arial"/>
                <w:sz w:val="24"/>
              </w:rPr>
              <w:t>5</w:t>
            </w:r>
          </w:p>
          <w:p w14:paraId="4B584315" w14:textId="77777777" w:rsidR="00CD34D3" w:rsidRPr="003930CF" w:rsidRDefault="00CD34D3" w:rsidP="00032D5C">
            <w:pPr>
              <w:spacing w:after="0" w:line="240" w:lineRule="auto"/>
              <w:contextualSpacing/>
              <w:jc w:val="center"/>
              <w:rPr>
                <w:rFonts w:cs="Arial"/>
                <w:sz w:val="24"/>
              </w:rPr>
            </w:pPr>
            <w:r>
              <w:rPr>
                <w:rFonts w:cs="Arial"/>
                <w:sz w:val="24"/>
              </w:rPr>
              <w:t>0</w:t>
            </w:r>
          </w:p>
          <w:p w14:paraId="2322F001"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7B7EFE02"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340D9934"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F57B8" w14:textId="77777777"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4738AF4" w14:textId="77777777" w:rsidR="00CD34D3" w:rsidRPr="003930CF" w:rsidRDefault="00CD34D3" w:rsidP="00060D57">
            <w:pPr>
              <w:spacing w:after="0" w:line="240" w:lineRule="auto"/>
              <w:contextualSpacing/>
              <w:rPr>
                <w:rFonts w:cs="Arial"/>
                <w:sz w:val="24"/>
              </w:rPr>
            </w:pPr>
          </w:p>
        </w:tc>
      </w:tr>
      <w:tr w:rsidR="00032D5C" w:rsidRPr="003930CF" w14:paraId="7E808098"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C117EE0"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3C34B011"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46ABBD8F"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BBA33E" w14:textId="77777777" w:rsidR="00565A2D" w:rsidRDefault="00565A2D" w:rsidP="00032D5C">
            <w:pPr>
              <w:spacing w:after="0" w:line="240" w:lineRule="auto"/>
              <w:contextualSpacing/>
              <w:rPr>
                <w:rFonts w:cs="Arial"/>
                <w:sz w:val="24"/>
              </w:rPr>
            </w:pPr>
          </w:p>
          <w:p w14:paraId="64F8FC52"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50598BE4"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399C10F4"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19FACF4B"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62BC9165"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65020811" w14:textId="77777777" w:rsidR="00565A2D" w:rsidRDefault="00565A2D" w:rsidP="00565A2D">
            <w:pPr>
              <w:spacing w:after="0" w:line="240" w:lineRule="auto"/>
              <w:contextualSpacing/>
              <w:rPr>
                <w:rFonts w:cs="Arial"/>
                <w:sz w:val="24"/>
              </w:rPr>
            </w:pPr>
            <w:r>
              <w:rPr>
                <w:rFonts w:cs="Arial"/>
                <w:sz w:val="24"/>
              </w:rPr>
              <w:t xml:space="preserve">Not stated </w:t>
            </w:r>
          </w:p>
          <w:p w14:paraId="464FCBC1" w14:textId="77777777" w:rsidR="00565A2D" w:rsidRDefault="00565A2D" w:rsidP="00032D5C">
            <w:pPr>
              <w:spacing w:after="0" w:line="240" w:lineRule="auto"/>
              <w:contextualSpacing/>
              <w:rPr>
                <w:rFonts w:cs="Arial"/>
                <w:sz w:val="24"/>
              </w:rPr>
            </w:pPr>
          </w:p>
          <w:p w14:paraId="5C8C6B09"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82A365" w14:textId="77777777" w:rsidR="00565A2D" w:rsidRDefault="00565A2D" w:rsidP="00565A2D">
            <w:pPr>
              <w:spacing w:after="0" w:line="240" w:lineRule="auto"/>
              <w:contextualSpacing/>
              <w:rPr>
                <w:rFonts w:cs="Arial"/>
                <w:sz w:val="24"/>
              </w:rPr>
            </w:pPr>
          </w:p>
          <w:p w14:paraId="3C214352"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5C71F136" w14:textId="77777777" w:rsidR="0057100E" w:rsidRPr="00565A2D" w:rsidRDefault="0057100E" w:rsidP="00565A2D">
            <w:pPr>
              <w:spacing w:after="0" w:line="240" w:lineRule="auto"/>
              <w:contextualSpacing/>
              <w:rPr>
                <w:rFonts w:cs="Arial"/>
                <w:sz w:val="24"/>
              </w:rPr>
            </w:pPr>
          </w:p>
          <w:p w14:paraId="30FD275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1E39AE2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568532B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55D2966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7D17290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62199465" w14:textId="77777777" w:rsidR="00565A2D" w:rsidRDefault="00565A2D" w:rsidP="00032D5C">
            <w:pPr>
              <w:spacing w:after="0" w:line="240" w:lineRule="auto"/>
              <w:contextualSpacing/>
              <w:rPr>
                <w:rFonts w:cs="Arial"/>
                <w:i/>
                <w:sz w:val="24"/>
              </w:rPr>
            </w:pPr>
          </w:p>
          <w:p w14:paraId="0DA123B1" w14:textId="77777777" w:rsidR="00565A2D" w:rsidRPr="003930CF" w:rsidRDefault="00565A2D" w:rsidP="00032D5C">
            <w:pPr>
              <w:spacing w:after="0" w:line="240" w:lineRule="auto"/>
              <w:contextualSpacing/>
              <w:rPr>
                <w:rFonts w:cs="Arial"/>
                <w:i/>
                <w:sz w:val="24"/>
              </w:rPr>
            </w:pPr>
          </w:p>
          <w:p w14:paraId="4C4CEA3D"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50895670" w14:textId="77777777" w:rsidR="00565A2D" w:rsidRPr="00565A2D" w:rsidRDefault="00565A2D" w:rsidP="00565A2D">
            <w:pPr>
              <w:spacing w:after="0" w:line="240" w:lineRule="auto"/>
              <w:contextualSpacing/>
              <w:rPr>
                <w:rFonts w:cs="Arial"/>
                <w:sz w:val="24"/>
              </w:rPr>
            </w:pPr>
          </w:p>
          <w:p w14:paraId="5663F6BA" w14:textId="77777777" w:rsidR="00565A2D" w:rsidRDefault="00565A2D" w:rsidP="00565A2D">
            <w:pPr>
              <w:spacing w:after="0" w:line="240" w:lineRule="auto"/>
              <w:contextualSpacing/>
              <w:rPr>
                <w:rFonts w:cs="Arial"/>
                <w:sz w:val="24"/>
              </w:rPr>
            </w:pPr>
            <w:r w:rsidRPr="00565A2D">
              <w:rPr>
                <w:rFonts w:cs="Arial"/>
                <w:sz w:val="24"/>
              </w:rPr>
              <w:t>90.04%</w:t>
            </w:r>
          </w:p>
          <w:p w14:paraId="38C1F859" w14:textId="77777777" w:rsidR="0057100E" w:rsidRPr="00565A2D" w:rsidRDefault="0057100E" w:rsidP="00565A2D">
            <w:pPr>
              <w:spacing w:after="0" w:line="240" w:lineRule="auto"/>
              <w:contextualSpacing/>
              <w:rPr>
                <w:rFonts w:cs="Arial"/>
                <w:sz w:val="24"/>
              </w:rPr>
            </w:pPr>
          </w:p>
          <w:p w14:paraId="5B06540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408B25B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6EE2355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70056D9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7C89B1BD"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FE7CE"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004F19" w14:textId="77777777" w:rsidR="00032D5C" w:rsidRPr="003930CF" w:rsidRDefault="00032D5C" w:rsidP="00032D5C">
            <w:pPr>
              <w:spacing w:after="0" w:line="240" w:lineRule="auto"/>
              <w:contextualSpacing/>
              <w:rPr>
                <w:rFonts w:cs="Arial"/>
                <w:sz w:val="24"/>
              </w:rPr>
            </w:pPr>
          </w:p>
        </w:tc>
      </w:tr>
      <w:tr w:rsidR="00FF097C" w:rsidRPr="003930CF" w14:paraId="7F929E52" w14:textId="77777777" w:rsidTr="5CEFE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527069A"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C0C651"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08D56CC"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797E50C6"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4FA47" w14:textId="77777777"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A21EF8"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413DFE61"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568C698B"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463CA553" w14:textId="77777777"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E853EB"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1A939487" w14:textId="77777777" w:rsidR="00A326C3" w:rsidRPr="003930CF" w:rsidRDefault="00A326C3" w:rsidP="002E327F">
            <w:pPr>
              <w:spacing w:after="0" w:line="240" w:lineRule="auto"/>
              <w:rPr>
                <w:rFonts w:cs="Arial"/>
                <w:b/>
                <w:bCs/>
                <w:sz w:val="24"/>
              </w:rPr>
            </w:pPr>
          </w:p>
        </w:tc>
      </w:tr>
      <w:tr w:rsidR="00D75E22" w:rsidRPr="003930CF" w14:paraId="1614D5DE"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6AA258D8" w14:textId="77777777" w:rsidR="00D75E22" w:rsidRDefault="00D75E22" w:rsidP="002E327F">
            <w:pPr>
              <w:spacing w:after="0" w:line="240" w:lineRule="auto"/>
              <w:contextualSpacing/>
              <w:rPr>
                <w:rFonts w:cs="Arial"/>
                <w:sz w:val="24"/>
              </w:rPr>
            </w:pPr>
          </w:p>
          <w:p w14:paraId="191B3310"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6FFBD3EC" w14:textId="77777777" w:rsidR="004C5F5C" w:rsidRDefault="004C5F5C" w:rsidP="002E327F">
            <w:pPr>
              <w:spacing w:after="0" w:line="240" w:lineRule="auto"/>
              <w:rPr>
                <w:rFonts w:cs="Arial"/>
                <w:sz w:val="24"/>
              </w:rPr>
            </w:pPr>
          </w:p>
          <w:p w14:paraId="47F8CE0E"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30DCCCAD" w14:textId="77777777" w:rsidR="00D75E22" w:rsidRPr="003930CF" w:rsidRDefault="00D75E22" w:rsidP="002E327F">
            <w:pPr>
              <w:spacing w:after="0" w:line="240" w:lineRule="auto"/>
              <w:rPr>
                <w:rFonts w:cs="Arial"/>
                <w:b/>
                <w:sz w:val="24"/>
              </w:rPr>
            </w:pPr>
          </w:p>
          <w:p w14:paraId="5E188DC1"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6BF1C3CE"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550519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2CA77F29" w14:textId="77777777" w:rsidR="00D75E22" w:rsidRPr="003930CF" w:rsidRDefault="0083677B" w:rsidP="002E327F">
            <w:pPr>
              <w:spacing w:after="0" w:line="240" w:lineRule="auto"/>
              <w:rPr>
                <w:rFonts w:eastAsia="Calibri" w:cs="Arial"/>
                <w:sz w:val="24"/>
              </w:rPr>
            </w:pPr>
            <w:hyperlink r:id="rId21" w:history="1">
              <w:r w:rsidR="00D75E22" w:rsidRPr="003930CF">
                <w:rPr>
                  <w:rStyle w:val="Hyperlink"/>
                  <w:rFonts w:eastAsia="Calibri" w:cs="Arial"/>
                  <w:sz w:val="24"/>
                </w:rPr>
                <w:t>Click here for Framework</w:t>
              </w:r>
            </w:hyperlink>
          </w:p>
          <w:p w14:paraId="36AF6883" w14:textId="77777777" w:rsidR="00D75E22" w:rsidRPr="003930CF" w:rsidRDefault="00D75E22" w:rsidP="002E327F">
            <w:pPr>
              <w:spacing w:after="0" w:line="240" w:lineRule="auto"/>
              <w:rPr>
                <w:rFonts w:eastAsia="Calibri" w:cs="Arial"/>
                <w:sz w:val="24"/>
              </w:rPr>
            </w:pPr>
          </w:p>
          <w:p w14:paraId="7FD04452"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54C529ED" w14:textId="77777777" w:rsidR="00D75E22" w:rsidRPr="003930CF" w:rsidRDefault="00D75E22" w:rsidP="002E327F">
            <w:pPr>
              <w:spacing w:after="0" w:line="240" w:lineRule="auto"/>
              <w:jc w:val="center"/>
              <w:rPr>
                <w:rFonts w:cs="Arial"/>
                <w:b/>
                <w:bCs/>
                <w:sz w:val="24"/>
              </w:rPr>
            </w:pPr>
          </w:p>
        </w:tc>
      </w:tr>
      <w:tr w:rsidR="00D75E22" w:rsidRPr="003930CF" w14:paraId="2D902CF7"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FD038F"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DA6397"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F6D14C8"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56EF190F"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7D56E3F8"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1C0157D6"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3691E7B2"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F07341"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56E04D91"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BBC6B9"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718523C"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526770CE" w14:textId="77777777" w:rsidR="003034A5" w:rsidRPr="003930CF" w:rsidRDefault="003034A5" w:rsidP="003034A5">
            <w:pPr>
              <w:spacing w:after="0" w:line="240" w:lineRule="auto"/>
              <w:rPr>
                <w:rFonts w:cs="Arial"/>
                <w:bCs/>
                <w:sz w:val="24"/>
              </w:rPr>
            </w:pPr>
          </w:p>
        </w:tc>
      </w:tr>
      <w:tr w:rsidR="003034A5" w:rsidRPr="003930CF" w14:paraId="777D858D"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BA1EC50" w14:textId="77777777" w:rsidR="003034A5" w:rsidRPr="003930CF" w:rsidRDefault="003034A5" w:rsidP="003034A5">
            <w:pPr>
              <w:spacing w:line="240" w:lineRule="auto"/>
              <w:rPr>
                <w:rFonts w:cs="Arial"/>
                <w:sz w:val="24"/>
              </w:rPr>
            </w:pPr>
            <w:r w:rsidRPr="003930CF">
              <w:rPr>
                <w:rFonts w:cs="Arial"/>
                <w:sz w:val="24"/>
              </w:rPr>
              <w:t xml:space="preserve">1. </w:t>
            </w:r>
          </w:p>
          <w:p w14:paraId="4355F7CF"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43655D"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E91FA6" w14:textId="77777777" w:rsidR="003034A5" w:rsidRPr="00824A1C" w:rsidRDefault="003034A5" w:rsidP="003034A5">
            <w:pPr>
              <w:spacing w:after="0" w:line="240" w:lineRule="auto"/>
              <w:rPr>
                <w:rFonts w:cs="Arial"/>
                <w:sz w:val="24"/>
              </w:rPr>
            </w:pPr>
            <w:r w:rsidRPr="00824A1C">
              <w:rPr>
                <w:rFonts w:cs="Arial"/>
                <w:sz w:val="24"/>
              </w:rPr>
              <w:t>6%</w:t>
            </w:r>
          </w:p>
          <w:p w14:paraId="4EC71F98" w14:textId="77777777" w:rsidR="003034A5" w:rsidRPr="00824A1C" w:rsidRDefault="003034A5" w:rsidP="003034A5">
            <w:pPr>
              <w:spacing w:after="0" w:line="240" w:lineRule="auto"/>
              <w:rPr>
                <w:rFonts w:cs="Arial"/>
                <w:sz w:val="24"/>
              </w:rPr>
            </w:pPr>
            <w:r w:rsidRPr="00824A1C">
              <w:rPr>
                <w:rFonts w:cs="Arial"/>
                <w:sz w:val="24"/>
              </w:rPr>
              <w:t>23%</w:t>
            </w:r>
          </w:p>
          <w:p w14:paraId="4CDC75CA" w14:textId="77777777" w:rsidR="003034A5" w:rsidRPr="00824A1C" w:rsidRDefault="003034A5" w:rsidP="003034A5">
            <w:pPr>
              <w:spacing w:after="0" w:line="240" w:lineRule="auto"/>
              <w:rPr>
                <w:rFonts w:cs="Arial"/>
                <w:sz w:val="24"/>
              </w:rPr>
            </w:pPr>
            <w:r w:rsidRPr="00824A1C">
              <w:rPr>
                <w:rFonts w:cs="Arial"/>
                <w:sz w:val="24"/>
              </w:rPr>
              <w:t>25%</w:t>
            </w:r>
          </w:p>
          <w:p w14:paraId="5404FD28" w14:textId="77777777" w:rsidR="003034A5" w:rsidRPr="00824A1C" w:rsidRDefault="003034A5" w:rsidP="003034A5">
            <w:pPr>
              <w:spacing w:after="0" w:line="240" w:lineRule="auto"/>
              <w:rPr>
                <w:rFonts w:cs="Arial"/>
                <w:sz w:val="24"/>
              </w:rPr>
            </w:pPr>
            <w:r w:rsidRPr="00824A1C">
              <w:rPr>
                <w:rFonts w:cs="Arial"/>
                <w:sz w:val="24"/>
              </w:rPr>
              <w:t>23%</w:t>
            </w:r>
          </w:p>
          <w:p w14:paraId="43CFE7DB" w14:textId="77777777" w:rsidR="003034A5" w:rsidRPr="00824A1C" w:rsidRDefault="003034A5" w:rsidP="003034A5">
            <w:pPr>
              <w:spacing w:after="0" w:line="240" w:lineRule="auto"/>
              <w:rPr>
                <w:rFonts w:cs="Arial"/>
                <w:sz w:val="24"/>
              </w:rPr>
            </w:pPr>
            <w:r w:rsidRPr="00824A1C">
              <w:rPr>
                <w:rFonts w:cs="Arial"/>
                <w:sz w:val="24"/>
              </w:rPr>
              <w:t>19%</w:t>
            </w:r>
          </w:p>
          <w:p w14:paraId="5D231CA4"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BEED82"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E36661F"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6F2800E7"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CDDD6A" w14:textId="77777777" w:rsidR="003034A5" w:rsidRPr="003930CF" w:rsidRDefault="003034A5" w:rsidP="003034A5">
            <w:pPr>
              <w:spacing w:line="240" w:lineRule="auto"/>
              <w:rPr>
                <w:rFonts w:cs="Arial"/>
                <w:sz w:val="24"/>
              </w:rPr>
            </w:pPr>
            <w:r w:rsidRPr="003930CF">
              <w:rPr>
                <w:rFonts w:cs="Arial"/>
                <w:sz w:val="24"/>
              </w:rPr>
              <w:t xml:space="preserve">2. </w:t>
            </w:r>
          </w:p>
          <w:p w14:paraId="2E7D4C47"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8645DC7" w14:textId="77777777" w:rsidR="003034A5" w:rsidRPr="003930CF" w:rsidRDefault="003034A5" w:rsidP="003034A5">
            <w:pPr>
              <w:spacing w:line="240" w:lineRule="auto"/>
              <w:rPr>
                <w:rFonts w:cs="Arial"/>
                <w:sz w:val="24"/>
              </w:rPr>
            </w:pPr>
          </w:p>
          <w:p w14:paraId="122E3E2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5E58C4" w14:textId="77777777" w:rsidR="003034A5" w:rsidRDefault="003034A5" w:rsidP="003034A5">
            <w:pPr>
              <w:spacing w:line="240" w:lineRule="auto"/>
              <w:rPr>
                <w:rFonts w:cs="Arial"/>
                <w:sz w:val="24"/>
              </w:rPr>
            </w:pPr>
          </w:p>
          <w:p w14:paraId="3F353BF6"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EBF9A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C6C2CD5" w14:textId="77777777" w:rsidTr="002E327F">
              <w:trPr>
                <w:trHeight w:val="300"/>
                <w:jc w:val="center"/>
              </w:trPr>
              <w:tc>
                <w:tcPr>
                  <w:tcW w:w="2220" w:type="dxa"/>
                  <w:shd w:val="clear" w:color="auto" w:fill="auto"/>
                  <w:noWrap/>
                  <w:vAlign w:val="bottom"/>
                </w:tcPr>
                <w:p w14:paraId="709E88E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8C98E9" w14:textId="77777777" w:rsidTr="002E327F">
              <w:trPr>
                <w:trHeight w:val="300"/>
                <w:jc w:val="center"/>
              </w:trPr>
              <w:tc>
                <w:tcPr>
                  <w:tcW w:w="2220" w:type="dxa"/>
                  <w:shd w:val="clear" w:color="auto" w:fill="auto"/>
                  <w:noWrap/>
                  <w:vAlign w:val="bottom"/>
                </w:tcPr>
                <w:p w14:paraId="779F8E7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818863E" w14:textId="77777777" w:rsidTr="002E327F">
              <w:trPr>
                <w:trHeight w:val="300"/>
                <w:jc w:val="center"/>
              </w:trPr>
              <w:tc>
                <w:tcPr>
                  <w:tcW w:w="2220" w:type="dxa"/>
                  <w:shd w:val="clear" w:color="auto" w:fill="auto"/>
                  <w:noWrap/>
                  <w:vAlign w:val="bottom"/>
                </w:tcPr>
                <w:p w14:paraId="44F69B9A" w14:textId="77777777" w:rsidR="003034A5" w:rsidRPr="003930CF" w:rsidRDefault="003034A5" w:rsidP="003034A5">
                  <w:pPr>
                    <w:spacing w:after="0" w:line="240" w:lineRule="auto"/>
                    <w:jc w:val="center"/>
                    <w:rPr>
                      <w:rFonts w:cs="Arial"/>
                      <w:color w:val="000000"/>
                      <w:sz w:val="24"/>
                      <w:lang w:eastAsia="en-GB"/>
                    </w:rPr>
                  </w:pPr>
                </w:p>
              </w:tc>
            </w:tr>
          </w:tbl>
          <w:p w14:paraId="5F07D11E"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1508A3C" w14:textId="77777777" w:rsidR="003034A5" w:rsidRPr="003930CF" w:rsidRDefault="003034A5" w:rsidP="003034A5">
            <w:pPr>
              <w:spacing w:line="240" w:lineRule="auto"/>
              <w:rPr>
                <w:rFonts w:cs="Arial"/>
                <w:color w:val="000000"/>
                <w:sz w:val="24"/>
                <w:lang w:eastAsia="en-GB"/>
              </w:rPr>
            </w:pPr>
          </w:p>
        </w:tc>
      </w:tr>
      <w:tr w:rsidR="003034A5" w:rsidRPr="003930CF" w14:paraId="67E1881C"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298E36" w14:textId="77777777" w:rsidR="003034A5" w:rsidRPr="003930CF" w:rsidRDefault="003034A5" w:rsidP="003034A5">
            <w:pPr>
              <w:spacing w:line="240" w:lineRule="auto"/>
              <w:rPr>
                <w:rFonts w:cs="Arial"/>
                <w:sz w:val="24"/>
              </w:rPr>
            </w:pPr>
            <w:r w:rsidRPr="003930CF">
              <w:rPr>
                <w:rFonts w:cs="Arial"/>
                <w:sz w:val="24"/>
              </w:rPr>
              <w:t xml:space="preserve">3. </w:t>
            </w:r>
          </w:p>
          <w:p w14:paraId="0838A11D"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D6B1D6" w14:textId="77777777" w:rsidR="003034A5" w:rsidRPr="003930CF" w:rsidRDefault="003034A5" w:rsidP="003034A5">
            <w:pPr>
              <w:spacing w:after="0" w:line="240" w:lineRule="auto"/>
              <w:rPr>
                <w:rFonts w:cs="Arial"/>
                <w:sz w:val="24"/>
              </w:rPr>
            </w:pPr>
          </w:p>
          <w:p w14:paraId="17DBC151" w14:textId="77777777" w:rsidR="003034A5" w:rsidRPr="003930CF" w:rsidRDefault="003034A5" w:rsidP="003034A5">
            <w:pPr>
              <w:spacing w:after="0" w:line="240" w:lineRule="auto"/>
              <w:rPr>
                <w:rFonts w:cs="Arial"/>
                <w:sz w:val="24"/>
              </w:rPr>
            </w:pPr>
          </w:p>
          <w:p w14:paraId="55239733" w14:textId="77777777" w:rsidR="003034A5" w:rsidRPr="003930CF" w:rsidRDefault="003034A5" w:rsidP="003034A5">
            <w:pPr>
              <w:spacing w:after="0" w:line="240" w:lineRule="auto"/>
              <w:rPr>
                <w:rFonts w:cs="Arial"/>
                <w:sz w:val="24"/>
              </w:rPr>
            </w:pPr>
            <w:r w:rsidRPr="003930CF">
              <w:rPr>
                <w:rFonts w:cs="Arial"/>
                <w:sz w:val="24"/>
              </w:rPr>
              <w:t>Yes</w:t>
            </w:r>
          </w:p>
          <w:p w14:paraId="253A59FF" w14:textId="77777777" w:rsidR="003034A5" w:rsidRPr="003930CF" w:rsidRDefault="003034A5" w:rsidP="003034A5">
            <w:pPr>
              <w:spacing w:after="0" w:line="240" w:lineRule="auto"/>
              <w:rPr>
                <w:rFonts w:cs="Arial"/>
                <w:sz w:val="24"/>
              </w:rPr>
            </w:pPr>
            <w:r w:rsidRPr="003930CF">
              <w:rPr>
                <w:rFonts w:cs="Arial"/>
                <w:sz w:val="24"/>
              </w:rPr>
              <w:t xml:space="preserve">No </w:t>
            </w:r>
          </w:p>
          <w:p w14:paraId="6B9535AB"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8BD81B" w14:textId="77777777" w:rsidR="003034A5" w:rsidRDefault="003034A5" w:rsidP="003034A5">
            <w:pPr>
              <w:spacing w:line="240" w:lineRule="auto"/>
              <w:rPr>
                <w:rFonts w:cs="Arial"/>
                <w:sz w:val="24"/>
              </w:rPr>
            </w:pPr>
          </w:p>
          <w:p w14:paraId="099EECA0"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13E9C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037B8A3" w14:textId="77777777" w:rsidTr="002E327F">
              <w:trPr>
                <w:trHeight w:val="300"/>
                <w:jc w:val="center"/>
              </w:trPr>
              <w:tc>
                <w:tcPr>
                  <w:tcW w:w="2220" w:type="dxa"/>
                  <w:shd w:val="clear" w:color="auto" w:fill="auto"/>
                  <w:noWrap/>
                  <w:vAlign w:val="bottom"/>
                </w:tcPr>
                <w:p w14:paraId="687C6DE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B2F9378" w14:textId="77777777" w:rsidTr="002E327F">
              <w:trPr>
                <w:trHeight w:val="300"/>
                <w:jc w:val="center"/>
              </w:trPr>
              <w:tc>
                <w:tcPr>
                  <w:tcW w:w="2220" w:type="dxa"/>
                  <w:shd w:val="clear" w:color="auto" w:fill="auto"/>
                  <w:noWrap/>
                  <w:vAlign w:val="bottom"/>
                </w:tcPr>
                <w:p w14:paraId="58E6DD4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D3BEE8F" w14:textId="77777777" w:rsidTr="002E327F">
              <w:trPr>
                <w:trHeight w:val="300"/>
                <w:jc w:val="center"/>
              </w:trPr>
              <w:tc>
                <w:tcPr>
                  <w:tcW w:w="2220" w:type="dxa"/>
                  <w:shd w:val="clear" w:color="auto" w:fill="auto"/>
                  <w:noWrap/>
                  <w:vAlign w:val="bottom"/>
                </w:tcPr>
                <w:p w14:paraId="3B88899E" w14:textId="77777777" w:rsidR="003034A5" w:rsidRPr="003930CF" w:rsidRDefault="003034A5" w:rsidP="003034A5">
                  <w:pPr>
                    <w:spacing w:after="0" w:line="240" w:lineRule="auto"/>
                    <w:jc w:val="center"/>
                    <w:rPr>
                      <w:rFonts w:cs="Arial"/>
                      <w:color w:val="000000"/>
                      <w:sz w:val="24"/>
                      <w:lang w:eastAsia="en-GB"/>
                    </w:rPr>
                  </w:pPr>
                </w:p>
              </w:tc>
            </w:tr>
          </w:tbl>
          <w:p w14:paraId="69E2BB2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7C0D796" w14:textId="77777777" w:rsidR="003034A5" w:rsidRPr="003930CF" w:rsidRDefault="003034A5" w:rsidP="003034A5">
            <w:pPr>
              <w:spacing w:line="240" w:lineRule="auto"/>
              <w:rPr>
                <w:rFonts w:cs="Arial"/>
                <w:color w:val="000000"/>
                <w:sz w:val="24"/>
                <w:lang w:eastAsia="en-GB"/>
              </w:rPr>
            </w:pPr>
          </w:p>
        </w:tc>
      </w:tr>
      <w:tr w:rsidR="003034A5" w:rsidRPr="003930CF" w14:paraId="678295E7"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06C53E" w14:textId="77777777" w:rsidR="003034A5" w:rsidRPr="003930CF" w:rsidRDefault="003034A5" w:rsidP="003034A5">
            <w:pPr>
              <w:spacing w:line="240" w:lineRule="auto"/>
              <w:rPr>
                <w:rFonts w:cs="Arial"/>
                <w:sz w:val="24"/>
              </w:rPr>
            </w:pPr>
            <w:r w:rsidRPr="003930CF">
              <w:rPr>
                <w:rFonts w:cs="Arial"/>
                <w:sz w:val="24"/>
              </w:rPr>
              <w:t xml:space="preserve">4. </w:t>
            </w:r>
          </w:p>
          <w:p w14:paraId="01C38DF7"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D142F6F" w14:textId="77777777" w:rsidR="003034A5" w:rsidRPr="003930CF" w:rsidRDefault="003034A5" w:rsidP="003034A5">
            <w:pPr>
              <w:spacing w:line="240" w:lineRule="auto"/>
              <w:rPr>
                <w:rFonts w:cs="Arial"/>
                <w:sz w:val="24"/>
              </w:rPr>
            </w:pPr>
          </w:p>
          <w:p w14:paraId="049E5129"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75AD14" w14:textId="77777777" w:rsidR="003034A5" w:rsidRDefault="003034A5" w:rsidP="003034A5">
            <w:pPr>
              <w:spacing w:line="240" w:lineRule="auto"/>
              <w:rPr>
                <w:rFonts w:cs="Arial"/>
                <w:sz w:val="24"/>
              </w:rPr>
            </w:pPr>
          </w:p>
          <w:p w14:paraId="18F128EE"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0C4E9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2AFC42D" w14:textId="77777777" w:rsidR="003034A5" w:rsidRPr="003930CF" w:rsidRDefault="003034A5" w:rsidP="003034A5">
            <w:pPr>
              <w:spacing w:line="240" w:lineRule="auto"/>
              <w:rPr>
                <w:rFonts w:cs="Arial"/>
                <w:color w:val="000000"/>
                <w:sz w:val="24"/>
                <w:lang w:eastAsia="en-GB"/>
              </w:rPr>
            </w:pPr>
          </w:p>
        </w:tc>
      </w:tr>
      <w:tr w:rsidR="003034A5" w:rsidRPr="003930CF" w14:paraId="13B165F3"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C72689" w14:textId="77777777" w:rsidR="003034A5" w:rsidRPr="003930CF" w:rsidRDefault="003034A5" w:rsidP="003034A5">
            <w:pPr>
              <w:spacing w:line="240" w:lineRule="auto"/>
              <w:rPr>
                <w:rFonts w:cs="Arial"/>
                <w:sz w:val="24"/>
              </w:rPr>
            </w:pPr>
            <w:r w:rsidRPr="003930CF">
              <w:rPr>
                <w:rFonts w:cs="Arial"/>
                <w:sz w:val="24"/>
              </w:rPr>
              <w:t>5.</w:t>
            </w:r>
          </w:p>
          <w:p w14:paraId="758C4D70"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1CA723" w14:textId="77777777" w:rsidR="003034A5" w:rsidRPr="003930CF" w:rsidRDefault="003034A5" w:rsidP="003034A5">
            <w:pPr>
              <w:spacing w:after="0" w:line="240" w:lineRule="auto"/>
              <w:rPr>
                <w:rFonts w:cs="Arial"/>
                <w:sz w:val="24"/>
              </w:rPr>
            </w:pPr>
          </w:p>
          <w:p w14:paraId="75FBE423" w14:textId="77777777" w:rsidR="003034A5" w:rsidRPr="003930CF" w:rsidRDefault="003034A5" w:rsidP="003034A5">
            <w:pPr>
              <w:spacing w:after="0" w:line="240" w:lineRule="auto"/>
              <w:rPr>
                <w:rFonts w:cs="Arial"/>
                <w:sz w:val="24"/>
              </w:rPr>
            </w:pPr>
          </w:p>
          <w:p w14:paraId="5244B084"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20277B78" w14:textId="77777777" w:rsidR="003034A5" w:rsidRPr="003930CF" w:rsidRDefault="003034A5" w:rsidP="003034A5">
            <w:pPr>
              <w:spacing w:after="0" w:line="240" w:lineRule="auto"/>
              <w:rPr>
                <w:rFonts w:cs="Arial"/>
                <w:sz w:val="24"/>
              </w:rPr>
            </w:pPr>
            <w:r w:rsidRPr="003930CF">
              <w:rPr>
                <w:rFonts w:cs="Arial"/>
                <w:sz w:val="24"/>
              </w:rPr>
              <w:t>Single</w:t>
            </w:r>
          </w:p>
          <w:p w14:paraId="58BCD8C9" w14:textId="77777777" w:rsidR="003034A5" w:rsidRPr="003930CF" w:rsidRDefault="003034A5" w:rsidP="003034A5">
            <w:pPr>
              <w:spacing w:after="0" w:line="240" w:lineRule="auto"/>
              <w:rPr>
                <w:rFonts w:cs="Arial"/>
                <w:sz w:val="24"/>
              </w:rPr>
            </w:pPr>
            <w:r w:rsidRPr="003930CF">
              <w:rPr>
                <w:rFonts w:cs="Arial"/>
                <w:sz w:val="24"/>
              </w:rPr>
              <w:lastRenderedPageBreak/>
              <w:t>Other/</w:t>
            </w:r>
          </w:p>
          <w:p w14:paraId="5B5D831A"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3F0BEC" w14:textId="77777777" w:rsidR="003034A5" w:rsidRDefault="003034A5" w:rsidP="003034A5">
            <w:pPr>
              <w:spacing w:line="240" w:lineRule="auto"/>
              <w:rPr>
                <w:rFonts w:cs="Arial"/>
                <w:sz w:val="24"/>
              </w:rPr>
            </w:pPr>
          </w:p>
          <w:p w14:paraId="4B41BBFF" w14:textId="77777777" w:rsidR="003034A5" w:rsidRPr="008A66B0" w:rsidRDefault="003034A5" w:rsidP="003034A5">
            <w:pPr>
              <w:spacing w:line="240" w:lineRule="auto"/>
              <w:rPr>
                <w:rFonts w:cs="Arial"/>
                <w:sz w:val="24"/>
              </w:rPr>
            </w:pPr>
            <w:r>
              <w:rPr>
                <w:rFonts w:cs="Arial"/>
                <w:sz w:val="24"/>
              </w:rPr>
              <w:lastRenderedPageBreak/>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CF4315" w14:textId="77777777" w:rsidR="003034A5" w:rsidRPr="003930CF" w:rsidRDefault="003034A5" w:rsidP="003034A5">
            <w:pPr>
              <w:spacing w:line="240" w:lineRule="auto"/>
              <w:rPr>
                <w:rFonts w:cs="Arial"/>
                <w:color w:val="000000"/>
                <w:sz w:val="24"/>
                <w:lang w:eastAsia="en-GB"/>
              </w:rPr>
            </w:pPr>
          </w:p>
          <w:p w14:paraId="3CB648E9"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C178E9E" w14:textId="77777777" w:rsidR="003034A5" w:rsidRPr="003930CF" w:rsidRDefault="003034A5" w:rsidP="003034A5">
            <w:pPr>
              <w:spacing w:line="240" w:lineRule="auto"/>
              <w:rPr>
                <w:rFonts w:cs="Arial"/>
                <w:color w:val="000000"/>
                <w:sz w:val="24"/>
                <w:lang w:eastAsia="en-GB"/>
              </w:rPr>
            </w:pPr>
          </w:p>
        </w:tc>
      </w:tr>
      <w:tr w:rsidR="003034A5" w:rsidRPr="003930CF" w14:paraId="30B116A4"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2C208C"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2CDE5CE"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C0395D3" w14:textId="77777777" w:rsidR="003034A5" w:rsidRPr="003930CF" w:rsidRDefault="003034A5" w:rsidP="003034A5">
            <w:pPr>
              <w:spacing w:line="240" w:lineRule="auto"/>
              <w:rPr>
                <w:rFonts w:cs="Arial"/>
                <w:sz w:val="24"/>
              </w:rPr>
            </w:pPr>
          </w:p>
          <w:p w14:paraId="7DD85C2E"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54BC2F" w14:textId="77777777" w:rsidR="003034A5" w:rsidRDefault="003034A5" w:rsidP="003034A5">
            <w:pPr>
              <w:spacing w:line="240" w:lineRule="auto"/>
              <w:rPr>
                <w:rFonts w:cs="Arial"/>
                <w:sz w:val="24"/>
              </w:rPr>
            </w:pPr>
          </w:p>
          <w:p w14:paraId="35E48F3D"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1E9592"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69E314A" w14:textId="77777777" w:rsidTr="002E327F">
              <w:trPr>
                <w:trHeight w:val="300"/>
                <w:jc w:val="center"/>
              </w:trPr>
              <w:tc>
                <w:tcPr>
                  <w:tcW w:w="2220" w:type="dxa"/>
                  <w:shd w:val="clear" w:color="auto" w:fill="auto"/>
                  <w:noWrap/>
                  <w:vAlign w:val="bottom"/>
                </w:tcPr>
                <w:p w14:paraId="473413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2EF2083" w14:textId="77777777" w:rsidTr="002E327F">
              <w:trPr>
                <w:trHeight w:val="300"/>
                <w:jc w:val="center"/>
              </w:trPr>
              <w:tc>
                <w:tcPr>
                  <w:tcW w:w="2220" w:type="dxa"/>
                  <w:shd w:val="clear" w:color="auto" w:fill="auto"/>
                  <w:noWrap/>
                  <w:vAlign w:val="bottom"/>
                </w:tcPr>
                <w:p w14:paraId="7B40C95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4D7232" w14:textId="77777777" w:rsidTr="002E327F">
              <w:trPr>
                <w:trHeight w:val="300"/>
                <w:jc w:val="center"/>
              </w:trPr>
              <w:tc>
                <w:tcPr>
                  <w:tcW w:w="2220" w:type="dxa"/>
                  <w:shd w:val="clear" w:color="auto" w:fill="auto"/>
                  <w:noWrap/>
                  <w:vAlign w:val="bottom"/>
                </w:tcPr>
                <w:p w14:paraId="2093CA67" w14:textId="77777777" w:rsidR="003034A5" w:rsidRPr="003930CF" w:rsidRDefault="003034A5" w:rsidP="003034A5">
                  <w:pPr>
                    <w:spacing w:after="0" w:line="240" w:lineRule="auto"/>
                    <w:jc w:val="center"/>
                    <w:rPr>
                      <w:rFonts w:cs="Arial"/>
                      <w:color w:val="000000"/>
                      <w:sz w:val="24"/>
                      <w:lang w:eastAsia="en-GB"/>
                    </w:rPr>
                  </w:pPr>
                </w:p>
              </w:tc>
            </w:tr>
          </w:tbl>
          <w:p w14:paraId="2503B197"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8288749" w14:textId="77777777" w:rsidR="003034A5" w:rsidRPr="003930CF" w:rsidRDefault="003034A5" w:rsidP="003034A5">
            <w:pPr>
              <w:spacing w:line="240" w:lineRule="auto"/>
              <w:rPr>
                <w:rFonts w:cs="Arial"/>
                <w:color w:val="000000"/>
                <w:sz w:val="24"/>
                <w:lang w:eastAsia="en-GB"/>
              </w:rPr>
            </w:pPr>
          </w:p>
        </w:tc>
      </w:tr>
      <w:tr w:rsidR="003034A5" w:rsidRPr="003930CF" w14:paraId="0A0C90EE"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EC5C21"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71E4B6" w14:textId="77777777" w:rsidR="003034A5" w:rsidRDefault="003034A5" w:rsidP="003034A5">
            <w:pPr>
              <w:spacing w:after="0" w:line="240" w:lineRule="auto"/>
              <w:rPr>
                <w:rFonts w:cs="Arial"/>
                <w:bCs/>
                <w:sz w:val="24"/>
              </w:rPr>
            </w:pPr>
            <w:r w:rsidRPr="003930CF">
              <w:rPr>
                <w:rFonts w:cs="Arial"/>
                <w:bCs/>
                <w:sz w:val="24"/>
              </w:rPr>
              <w:t xml:space="preserve">GB   </w:t>
            </w:r>
          </w:p>
          <w:p w14:paraId="399FCF9A"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3FDAC146"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570032BE"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47BDDD" w14:textId="77777777" w:rsidR="003034A5" w:rsidRDefault="003034A5" w:rsidP="003034A5">
            <w:pPr>
              <w:spacing w:after="0" w:line="240" w:lineRule="auto"/>
              <w:rPr>
                <w:rFonts w:cs="Arial"/>
                <w:sz w:val="24"/>
              </w:rPr>
            </w:pPr>
            <w:r>
              <w:rPr>
                <w:rFonts w:cs="Arial"/>
                <w:sz w:val="24"/>
              </w:rPr>
              <w:t xml:space="preserve">20%         </w:t>
            </w:r>
          </w:p>
          <w:p w14:paraId="0326B30D"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BD9A1A"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C136CF1" w14:textId="77777777" w:rsidTr="002E327F">
              <w:trPr>
                <w:trHeight w:val="300"/>
                <w:jc w:val="center"/>
              </w:trPr>
              <w:tc>
                <w:tcPr>
                  <w:tcW w:w="2220" w:type="dxa"/>
                  <w:shd w:val="clear" w:color="auto" w:fill="auto"/>
                  <w:noWrap/>
                  <w:vAlign w:val="bottom"/>
                </w:tcPr>
                <w:p w14:paraId="0A392C6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90583F9" w14:textId="77777777" w:rsidTr="002E327F">
              <w:trPr>
                <w:trHeight w:val="300"/>
                <w:jc w:val="center"/>
              </w:trPr>
              <w:tc>
                <w:tcPr>
                  <w:tcW w:w="2220" w:type="dxa"/>
                  <w:shd w:val="clear" w:color="auto" w:fill="auto"/>
                  <w:noWrap/>
                  <w:vAlign w:val="bottom"/>
                </w:tcPr>
                <w:p w14:paraId="68F21D9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3C326F3" w14:textId="77777777" w:rsidTr="002E327F">
              <w:trPr>
                <w:trHeight w:val="300"/>
                <w:jc w:val="center"/>
              </w:trPr>
              <w:tc>
                <w:tcPr>
                  <w:tcW w:w="2220" w:type="dxa"/>
                  <w:shd w:val="clear" w:color="auto" w:fill="auto"/>
                  <w:noWrap/>
                  <w:vAlign w:val="bottom"/>
                </w:tcPr>
                <w:p w14:paraId="4853B8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125231" w14:textId="77777777" w:rsidTr="002E327F">
              <w:trPr>
                <w:trHeight w:val="300"/>
                <w:jc w:val="center"/>
              </w:trPr>
              <w:tc>
                <w:tcPr>
                  <w:tcW w:w="2220" w:type="dxa"/>
                  <w:shd w:val="clear" w:color="auto" w:fill="auto"/>
                  <w:noWrap/>
                  <w:vAlign w:val="bottom"/>
                </w:tcPr>
                <w:p w14:paraId="5A25747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B8D95D" w14:textId="77777777" w:rsidTr="002E327F">
              <w:trPr>
                <w:trHeight w:val="300"/>
                <w:jc w:val="center"/>
              </w:trPr>
              <w:tc>
                <w:tcPr>
                  <w:tcW w:w="2220" w:type="dxa"/>
                  <w:shd w:val="clear" w:color="auto" w:fill="auto"/>
                  <w:noWrap/>
                  <w:vAlign w:val="bottom"/>
                </w:tcPr>
                <w:p w14:paraId="78BEFD2A" w14:textId="77777777" w:rsidR="003034A5" w:rsidRPr="003930CF" w:rsidRDefault="003034A5" w:rsidP="003034A5">
                  <w:pPr>
                    <w:spacing w:after="0" w:line="240" w:lineRule="auto"/>
                    <w:jc w:val="center"/>
                    <w:rPr>
                      <w:rFonts w:cs="Arial"/>
                      <w:color w:val="000000"/>
                      <w:sz w:val="24"/>
                      <w:lang w:eastAsia="en-GB"/>
                    </w:rPr>
                  </w:pPr>
                </w:p>
              </w:tc>
            </w:tr>
          </w:tbl>
          <w:p w14:paraId="27A7642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9206A88" w14:textId="77777777" w:rsidR="003034A5" w:rsidRPr="003930CF" w:rsidRDefault="003034A5" w:rsidP="003034A5">
            <w:pPr>
              <w:spacing w:line="240" w:lineRule="auto"/>
              <w:rPr>
                <w:rFonts w:cs="Arial"/>
                <w:color w:val="000000"/>
                <w:sz w:val="24"/>
                <w:lang w:eastAsia="en-GB"/>
              </w:rPr>
            </w:pPr>
          </w:p>
        </w:tc>
      </w:tr>
      <w:tr w:rsidR="003034A5" w:rsidRPr="003930CF" w14:paraId="3B679D3F"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2DFA17"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32A28F92"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7B7A70C" w14:textId="77777777" w:rsidR="003034A5" w:rsidRPr="003930CF" w:rsidRDefault="003034A5" w:rsidP="003034A5">
            <w:pPr>
              <w:spacing w:line="240" w:lineRule="auto"/>
              <w:rPr>
                <w:rFonts w:cs="Arial"/>
                <w:sz w:val="24"/>
              </w:rPr>
            </w:pPr>
          </w:p>
          <w:p w14:paraId="06B0AB33"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887C79" w14:textId="77777777" w:rsidR="003034A5" w:rsidRDefault="003034A5" w:rsidP="003034A5">
            <w:pPr>
              <w:spacing w:line="240" w:lineRule="auto"/>
              <w:rPr>
                <w:rFonts w:cs="Arial"/>
                <w:sz w:val="24"/>
              </w:rPr>
            </w:pPr>
          </w:p>
          <w:p w14:paraId="59048F6E"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FD67C"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38D6B9B6" w14:textId="77777777" w:rsidTr="002E327F">
              <w:trPr>
                <w:trHeight w:val="300"/>
                <w:jc w:val="center"/>
              </w:trPr>
              <w:tc>
                <w:tcPr>
                  <w:tcW w:w="2220" w:type="dxa"/>
                  <w:shd w:val="clear" w:color="auto" w:fill="auto"/>
                  <w:noWrap/>
                  <w:vAlign w:val="bottom"/>
                </w:tcPr>
                <w:p w14:paraId="22F860B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98536F5" w14:textId="77777777" w:rsidTr="002E327F">
              <w:trPr>
                <w:trHeight w:val="300"/>
                <w:jc w:val="center"/>
              </w:trPr>
              <w:tc>
                <w:tcPr>
                  <w:tcW w:w="2220" w:type="dxa"/>
                  <w:shd w:val="clear" w:color="auto" w:fill="auto"/>
                  <w:noWrap/>
                  <w:vAlign w:val="bottom"/>
                </w:tcPr>
                <w:p w14:paraId="7BC1BAF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1C988F9" w14:textId="77777777" w:rsidTr="002E327F">
              <w:trPr>
                <w:trHeight w:val="300"/>
                <w:jc w:val="center"/>
              </w:trPr>
              <w:tc>
                <w:tcPr>
                  <w:tcW w:w="2220" w:type="dxa"/>
                  <w:shd w:val="clear" w:color="auto" w:fill="auto"/>
                  <w:noWrap/>
                  <w:vAlign w:val="bottom"/>
                </w:tcPr>
                <w:p w14:paraId="3B22BB7D" w14:textId="77777777" w:rsidR="003034A5" w:rsidRPr="003930CF" w:rsidRDefault="003034A5" w:rsidP="003034A5">
                  <w:pPr>
                    <w:spacing w:after="0" w:line="240" w:lineRule="auto"/>
                    <w:jc w:val="center"/>
                    <w:rPr>
                      <w:rFonts w:cs="Arial"/>
                      <w:color w:val="000000"/>
                      <w:sz w:val="24"/>
                      <w:lang w:eastAsia="en-GB"/>
                    </w:rPr>
                  </w:pPr>
                </w:p>
              </w:tc>
            </w:tr>
          </w:tbl>
          <w:p w14:paraId="17B246DD"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BF89DA3" w14:textId="77777777" w:rsidR="003034A5" w:rsidRPr="003930CF" w:rsidRDefault="003034A5" w:rsidP="003034A5">
            <w:pPr>
              <w:spacing w:line="240" w:lineRule="auto"/>
              <w:rPr>
                <w:rFonts w:cs="Arial"/>
                <w:sz w:val="24"/>
              </w:rPr>
            </w:pPr>
          </w:p>
        </w:tc>
      </w:tr>
      <w:tr w:rsidR="003034A5" w:rsidRPr="003930CF" w14:paraId="3F842BFF"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94BDB7" w14:textId="77777777" w:rsidR="003034A5" w:rsidRPr="003930CF" w:rsidRDefault="003034A5" w:rsidP="003034A5">
            <w:pPr>
              <w:spacing w:line="240" w:lineRule="auto"/>
              <w:rPr>
                <w:rFonts w:cs="Arial"/>
                <w:b/>
                <w:sz w:val="24"/>
              </w:rPr>
            </w:pPr>
            <w:r w:rsidRPr="003930CF">
              <w:rPr>
                <w:rFonts w:cs="Arial"/>
                <w:sz w:val="24"/>
              </w:rPr>
              <w:t>b)  Religious Belief</w:t>
            </w:r>
          </w:p>
          <w:p w14:paraId="5C3E0E74"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E8B8D64" w14:textId="77777777" w:rsidR="003034A5" w:rsidRPr="003930CF" w:rsidRDefault="003034A5" w:rsidP="003034A5">
            <w:pPr>
              <w:spacing w:after="0" w:line="240" w:lineRule="auto"/>
              <w:rPr>
                <w:rFonts w:cs="Arial"/>
                <w:bCs/>
                <w:sz w:val="24"/>
              </w:rPr>
            </w:pPr>
            <w:r w:rsidRPr="003930CF">
              <w:rPr>
                <w:rFonts w:cs="Arial"/>
                <w:bCs/>
                <w:sz w:val="24"/>
              </w:rPr>
              <w:t>Christian</w:t>
            </w:r>
          </w:p>
          <w:p w14:paraId="69EA448E"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28FA4C" w14:textId="77777777" w:rsidR="003034A5" w:rsidRDefault="003034A5" w:rsidP="003034A5">
            <w:pPr>
              <w:spacing w:after="0" w:line="240" w:lineRule="auto"/>
              <w:rPr>
                <w:rFonts w:cs="Arial"/>
                <w:sz w:val="24"/>
              </w:rPr>
            </w:pPr>
            <w:r>
              <w:rPr>
                <w:rFonts w:cs="Arial"/>
                <w:sz w:val="24"/>
              </w:rPr>
              <w:t xml:space="preserve">30%         </w:t>
            </w:r>
          </w:p>
          <w:p w14:paraId="5078C649"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A1FAB9"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6BB753C" w14:textId="77777777" w:rsidTr="002E327F">
              <w:trPr>
                <w:trHeight w:val="300"/>
                <w:jc w:val="center"/>
              </w:trPr>
              <w:tc>
                <w:tcPr>
                  <w:tcW w:w="2220" w:type="dxa"/>
                  <w:shd w:val="clear" w:color="auto" w:fill="auto"/>
                  <w:noWrap/>
                  <w:vAlign w:val="bottom"/>
                </w:tcPr>
                <w:p w14:paraId="513DA1E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5CAC6F5" w14:textId="77777777" w:rsidTr="002E327F">
              <w:trPr>
                <w:trHeight w:val="300"/>
                <w:jc w:val="center"/>
              </w:trPr>
              <w:tc>
                <w:tcPr>
                  <w:tcW w:w="2220" w:type="dxa"/>
                  <w:shd w:val="clear" w:color="auto" w:fill="auto"/>
                  <w:noWrap/>
                  <w:vAlign w:val="bottom"/>
                </w:tcPr>
                <w:p w14:paraId="6606042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D0656FE" w14:textId="77777777" w:rsidTr="002E327F">
              <w:trPr>
                <w:trHeight w:val="300"/>
                <w:jc w:val="center"/>
              </w:trPr>
              <w:tc>
                <w:tcPr>
                  <w:tcW w:w="2220" w:type="dxa"/>
                  <w:shd w:val="clear" w:color="auto" w:fill="auto"/>
                  <w:noWrap/>
                  <w:vAlign w:val="bottom"/>
                </w:tcPr>
                <w:p w14:paraId="7B37605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94798F2" w14:textId="77777777" w:rsidTr="002E327F">
              <w:trPr>
                <w:trHeight w:val="300"/>
                <w:jc w:val="center"/>
              </w:trPr>
              <w:tc>
                <w:tcPr>
                  <w:tcW w:w="2220" w:type="dxa"/>
                  <w:shd w:val="clear" w:color="auto" w:fill="auto"/>
                  <w:noWrap/>
                  <w:vAlign w:val="bottom"/>
                </w:tcPr>
                <w:p w14:paraId="3889A50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9079D35" w14:textId="77777777" w:rsidTr="002E327F">
              <w:trPr>
                <w:trHeight w:val="300"/>
                <w:jc w:val="center"/>
              </w:trPr>
              <w:tc>
                <w:tcPr>
                  <w:tcW w:w="2220" w:type="dxa"/>
                  <w:shd w:val="clear" w:color="auto" w:fill="auto"/>
                  <w:noWrap/>
                  <w:vAlign w:val="bottom"/>
                </w:tcPr>
                <w:p w14:paraId="17686DC7" w14:textId="77777777" w:rsidR="003034A5" w:rsidRPr="003930CF" w:rsidRDefault="003034A5" w:rsidP="003034A5">
                  <w:pPr>
                    <w:spacing w:after="0" w:line="240" w:lineRule="auto"/>
                    <w:rPr>
                      <w:rFonts w:cs="Arial"/>
                      <w:color w:val="000000"/>
                      <w:sz w:val="24"/>
                      <w:lang w:eastAsia="en-GB"/>
                    </w:rPr>
                  </w:pPr>
                </w:p>
              </w:tc>
            </w:tr>
          </w:tbl>
          <w:p w14:paraId="53BD644D"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A3FAC43" w14:textId="77777777" w:rsidR="003034A5" w:rsidRPr="003930CF" w:rsidRDefault="003034A5" w:rsidP="003034A5">
            <w:pPr>
              <w:spacing w:line="240" w:lineRule="auto"/>
              <w:jc w:val="center"/>
              <w:rPr>
                <w:rFonts w:cs="Arial"/>
                <w:sz w:val="24"/>
              </w:rPr>
            </w:pPr>
          </w:p>
        </w:tc>
      </w:tr>
      <w:tr w:rsidR="003034A5" w:rsidRPr="003930CF" w14:paraId="0443BA09"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37E3D67" w14:textId="77777777" w:rsidR="003034A5" w:rsidRPr="003930CF" w:rsidRDefault="003034A5" w:rsidP="003034A5">
            <w:pPr>
              <w:spacing w:line="240" w:lineRule="auto"/>
              <w:rPr>
                <w:rFonts w:cs="Arial"/>
                <w:b/>
                <w:sz w:val="24"/>
              </w:rPr>
            </w:pPr>
            <w:r w:rsidRPr="003930CF">
              <w:rPr>
                <w:rFonts w:cs="Arial"/>
                <w:b/>
                <w:sz w:val="24"/>
              </w:rPr>
              <w:lastRenderedPageBreak/>
              <w:t>8. Political Opinion</w:t>
            </w:r>
          </w:p>
          <w:p w14:paraId="5EB9159F"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5C09F02" w14:textId="77777777" w:rsidR="003034A5" w:rsidRDefault="003034A5" w:rsidP="003034A5">
            <w:pPr>
              <w:spacing w:after="0" w:line="240" w:lineRule="auto"/>
              <w:rPr>
                <w:rFonts w:cs="Arial"/>
                <w:sz w:val="24"/>
              </w:rPr>
            </w:pPr>
            <w:r w:rsidRPr="003930CF">
              <w:rPr>
                <w:rFonts w:cs="Arial"/>
                <w:sz w:val="24"/>
              </w:rPr>
              <w:t xml:space="preserve">Broadly </w:t>
            </w:r>
          </w:p>
          <w:p w14:paraId="422118A5"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6830F749"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B6A655" w14:textId="77777777" w:rsidR="003034A5" w:rsidRDefault="003034A5" w:rsidP="003034A5">
            <w:pPr>
              <w:spacing w:line="240" w:lineRule="auto"/>
              <w:rPr>
                <w:rFonts w:cs="Arial"/>
                <w:sz w:val="24"/>
              </w:rPr>
            </w:pPr>
            <w:r>
              <w:rPr>
                <w:rFonts w:cs="Arial"/>
                <w:sz w:val="24"/>
              </w:rPr>
              <w:t xml:space="preserve">7%          </w:t>
            </w:r>
          </w:p>
          <w:p w14:paraId="73BDB2B4"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2BBD94B2" w14:textId="77777777" w:rsidTr="002E327F">
              <w:trPr>
                <w:trHeight w:val="300"/>
                <w:jc w:val="center"/>
              </w:trPr>
              <w:tc>
                <w:tcPr>
                  <w:tcW w:w="2220" w:type="dxa"/>
                  <w:shd w:val="clear" w:color="auto" w:fill="auto"/>
                  <w:noWrap/>
                  <w:vAlign w:val="bottom"/>
                </w:tcPr>
                <w:p w14:paraId="5854DE7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A7ADD4" w14:textId="77777777" w:rsidTr="002E327F">
              <w:trPr>
                <w:trHeight w:val="300"/>
                <w:jc w:val="center"/>
              </w:trPr>
              <w:tc>
                <w:tcPr>
                  <w:tcW w:w="2220" w:type="dxa"/>
                  <w:shd w:val="clear" w:color="auto" w:fill="auto"/>
                  <w:noWrap/>
                  <w:vAlign w:val="bottom"/>
                </w:tcPr>
                <w:p w14:paraId="314EE24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6614669" w14:textId="77777777" w:rsidTr="002E327F">
              <w:trPr>
                <w:trHeight w:val="300"/>
                <w:jc w:val="center"/>
              </w:trPr>
              <w:tc>
                <w:tcPr>
                  <w:tcW w:w="2220" w:type="dxa"/>
                  <w:shd w:val="clear" w:color="auto" w:fill="auto"/>
                  <w:noWrap/>
                  <w:vAlign w:val="bottom"/>
                </w:tcPr>
                <w:p w14:paraId="5759004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5B615A" w14:textId="77777777" w:rsidTr="002E327F">
              <w:trPr>
                <w:trHeight w:val="300"/>
                <w:jc w:val="center"/>
              </w:trPr>
              <w:tc>
                <w:tcPr>
                  <w:tcW w:w="2220" w:type="dxa"/>
                  <w:shd w:val="clear" w:color="auto" w:fill="auto"/>
                  <w:noWrap/>
                  <w:vAlign w:val="bottom"/>
                </w:tcPr>
                <w:p w14:paraId="792F1AA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A499DFC" w14:textId="77777777" w:rsidTr="002E327F">
              <w:trPr>
                <w:trHeight w:val="300"/>
                <w:jc w:val="center"/>
              </w:trPr>
              <w:tc>
                <w:tcPr>
                  <w:tcW w:w="2220" w:type="dxa"/>
                  <w:shd w:val="clear" w:color="auto" w:fill="auto"/>
                  <w:noWrap/>
                  <w:vAlign w:val="bottom"/>
                </w:tcPr>
                <w:p w14:paraId="5E7E3C41" w14:textId="77777777" w:rsidR="003034A5" w:rsidRPr="003930CF" w:rsidRDefault="003034A5" w:rsidP="003034A5">
                  <w:pPr>
                    <w:spacing w:after="0" w:line="240" w:lineRule="auto"/>
                    <w:jc w:val="center"/>
                    <w:rPr>
                      <w:rFonts w:cs="Arial"/>
                      <w:color w:val="000000"/>
                      <w:sz w:val="24"/>
                      <w:lang w:eastAsia="en-GB"/>
                    </w:rPr>
                  </w:pPr>
                </w:p>
              </w:tc>
            </w:tr>
          </w:tbl>
          <w:p w14:paraId="03F828E4"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AC57CB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CB9B9F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3626BF" w14:textId="77777777" w:rsidR="003034A5" w:rsidRPr="003930CF" w:rsidRDefault="003034A5" w:rsidP="003034A5">
            <w:pPr>
              <w:spacing w:line="240" w:lineRule="auto"/>
              <w:rPr>
                <w:rFonts w:cs="Arial"/>
                <w:b/>
                <w:sz w:val="24"/>
              </w:rPr>
            </w:pPr>
            <w:r w:rsidRPr="003930CF">
              <w:rPr>
                <w:rFonts w:cs="Arial"/>
                <w:b/>
                <w:sz w:val="24"/>
              </w:rPr>
              <w:t>9. Sexual Orientation</w:t>
            </w:r>
          </w:p>
          <w:p w14:paraId="5186B13D"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B33DDB" w14:textId="77777777" w:rsidR="003034A5" w:rsidRPr="003930CF" w:rsidRDefault="003034A5" w:rsidP="003034A5">
            <w:pPr>
              <w:spacing w:after="0" w:line="240" w:lineRule="auto"/>
              <w:rPr>
                <w:rFonts w:cs="Arial"/>
                <w:sz w:val="24"/>
              </w:rPr>
            </w:pPr>
            <w:r w:rsidRPr="003930CF">
              <w:rPr>
                <w:rFonts w:cs="Arial"/>
                <w:sz w:val="24"/>
              </w:rPr>
              <w:t>Opposite sex</w:t>
            </w:r>
          </w:p>
          <w:p w14:paraId="737F813F" w14:textId="77777777" w:rsidR="003034A5" w:rsidRPr="003930CF" w:rsidRDefault="003034A5" w:rsidP="003034A5">
            <w:pPr>
              <w:spacing w:after="0" w:line="240" w:lineRule="auto"/>
              <w:rPr>
                <w:rFonts w:cs="Arial"/>
                <w:sz w:val="24"/>
              </w:rPr>
            </w:pPr>
            <w:r w:rsidRPr="003930CF">
              <w:rPr>
                <w:rFonts w:cs="Arial"/>
                <w:sz w:val="24"/>
              </w:rPr>
              <w:t>Same sex or both sexes</w:t>
            </w:r>
          </w:p>
          <w:p w14:paraId="5B383CA8"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6C57C439"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A7DC4F" w14:textId="77777777" w:rsidR="003034A5" w:rsidRDefault="003034A5" w:rsidP="003034A5">
            <w:pPr>
              <w:spacing w:line="240" w:lineRule="auto"/>
              <w:rPr>
                <w:rFonts w:cs="Arial"/>
                <w:sz w:val="24"/>
              </w:rPr>
            </w:pPr>
            <w:r>
              <w:rPr>
                <w:rFonts w:cs="Arial"/>
                <w:sz w:val="24"/>
              </w:rPr>
              <w:t xml:space="preserve">43%          </w:t>
            </w:r>
          </w:p>
          <w:p w14:paraId="66D00153" w14:textId="77777777" w:rsidR="003034A5" w:rsidRDefault="003034A5" w:rsidP="003034A5">
            <w:pPr>
              <w:spacing w:line="240" w:lineRule="auto"/>
              <w:rPr>
                <w:rFonts w:cs="Arial"/>
                <w:sz w:val="24"/>
              </w:rPr>
            </w:pPr>
            <w:r>
              <w:rPr>
                <w:rFonts w:cs="Arial"/>
                <w:sz w:val="24"/>
              </w:rPr>
              <w:t xml:space="preserve">1%                                       </w:t>
            </w:r>
          </w:p>
          <w:p w14:paraId="61459D0C"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3D404BC9" w14:textId="77777777" w:rsidTr="002E327F">
              <w:trPr>
                <w:trHeight w:val="300"/>
                <w:jc w:val="center"/>
              </w:trPr>
              <w:tc>
                <w:tcPr>
                  <w:tcW w:w="2220" w:type="dxa"/>
                  <w:shd w:val="clear" w:color="auto" w:fill="auto"/>
                  <w:noWrap/>
                  <w:vAlign w:val="bottom"/>
                </w:tcPr>
                <w:p w14:paraId="61319B8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1A560F4" w14:textId="77777777" w:rsidTr="002E327F">
              <w:trPr>
                <w:trHeight w:val="300"/>
                <w:jc w:val="center"/>
              </w:trPr>
              <w:tc>
                <w:tcPr>
                  <w:tcW w:w="2220" w:type="dxa"/>
                  <w:shd w:val="clear" w:color="auto" w:fill="auto"/>
                  <w:noWrap/>
                  <w:vAlign w:val="bottom"/>
                </w:tcPr>
                <w:p w14:paraId="70DF735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A413BF6" w14:textId="77777777" w:rsidTr="002E327F">
              <w:trPr>
                <w:trHeight w:val="300"/>
                <w:jc w:val="center"/>
              </w:trPr>
              <w:tc>
                <w:tcPr>
                  <w:tcW w:w="2220" w:type="dxa"/>
                  <w:shd w:val="clear" w:color="auto" w:fill="auto"/>
                  <w:noWrap/>
                  <w:vAlign w:val="bottom"/>
                </w:tcPr>
                <w:p w14:paraId="33D28B4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7EFA3E3" w14:textId="77777777" w:rsidTr="002E327F">
              <w:trPr>
                <w:trHeight w:val="300"/>
                <w:jc w:val="center"/>
              </w:trPr>
              <w:tc>
                <w:tcPr>
                  <w:tcW w:w="2220" w:type="dxa"/>
                  <w:shd w:val="clear" w:color="auto" w:fill="auto"/>
                  <w:noWrap/>
                  <w:vAlign w:val="bottom"/>
                </w:tcPr>
                <w:p w14:paraId="41C6AC2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DC44586" w14:textId="77777777" w:rsidTr="002E327F">
              <w:trPr>
                <w:trHeight w:val="300"/>
                <w:jc w:val="center"/>
              </w:trPr>
              <w:tc>
                <w:tcPr>
                  <w:tcW w:w="2220" w:type="dxa"/>
                  <w:shd w:val="clear" w:color="auto" w:fill="auto"/>
                  <w:noWrap/>
                  <w:vAlign w:val="bottom"/>
                </w:tcPr>
                <w:p w14:paraId="4FFCBC07" w14:textId="77777777" w:rsidR="003034A5" w:rsidRPr="003930CF" w:rsidRDefault="003034A5" w:rsidP="003034A5">
                  <w:pPr>
                    <w:spacing w:after="0" w:line="240" w:lineRule="auto"/>
                    <w:jc w:val="center"/>
                    <w:rPr>
                      <w:rFonts w:cs="Arial"/>
                      <w:color w:val="000000"/>
                      <w:sz w:val="24"/>
                      <w:lang w:eastAsia="en-GB"/>
                    </w:rPr>
                  </w:pPr>
                </w:p>
              </w:tc>
            </w:tr>
          </w:tbl>
          <w:p w14:paraId="1728B4D0"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4959D4B"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5089176A"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2887E2"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BD58BA2"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57A966"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0661"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6350FE1"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46C1672B"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74539910"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30FE6033" w14:textId="77777777" w:rsidTr="00D75E22">
        <w:trPr>
          <w:trHeight w:val="409"/>
        </w:trPr>
        <w:tc>
          <w:tcPr>
            <w:tcW w:w="5000" w:type="pct"/>
            <w:gridSpan w:val="5"/>
            <w:shd w:val="clear" w:color="auto" w:fill="9CC2E5"/>
          </w:tcPr>
          <w:p w14:paraId="4814E7EF"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5216752C"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79742B07" w14:textId="77777777" w:rsidTr="002E327F">
        <w:trPr>
          <w:trHeight w:val="409"/>
        </w:trPr>
        <w:tc>
          <w:tcPr>
            <w:tcW w:w="5000" w:type="pct"/>
            <w:gridSpan w:val="5"/>
            <w:shd w:val="clear" w:color="auto" w:fill="EDF7F9"/>
          </w:tcPr>
          <w:p w14:paraId="00DDC454"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3DE23422" w14:textId="77777777" w:rsidTr="002E327F">
        <w:trPr>
          <w:trHeight w:val="417"/>
        </w:trPr>
        <w:tc>
          <w:tcPr>
            <w:tcW w:w="1015" w:type="pct"/>
            <w:vMerge w:val="restart"/>
            <w:shd w:val="clear" w:color="auto" w:fill="EDF7F9"/>
          </w:tcPr>
          <w:p w14:paraId="26DCB661"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3C011A04"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2BE174B"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609E548" w14:textId="77777777" w:rsidR="00D75E22" w:rsidRPr="003930CF" w:rsidRDefault="00D75E22" w:rsidP="002E327F">
            <w:pPr>
              <w:spacing w:line="240" w:lineRule="auto"/>
              <w:jc w:val="center"/>
              <w:rPr>
                <w:rFonts w:cs="Arial"/>
                <w:sz w:val="24"/>
              </w:rPr>
            </w:pPr>
            <w:r w:rsidRPr="003930CF">
              <w:rPr>
                <w:rFonts w:cs="Arial"/>
                <w:sz w:val="24"/>
              </w:rPr>
              <w:lastRenderedPageBreak/>
              <w:t>(where Major or Minor Impact identified)</w:t>
            </w:r>
          </w:p>
        </w:tc>
      </w:tr>
      <w:tr w:rsidR="00D75E22" w:rsidRPr="003930CF" w14:paraId="3D66436E" w14:textId="77777777" w:rsidTr="002E327F">
        <w:trPr>
          <w:trHeight w:val="468"/>
        </w:trPr>
        <w:tc>
          <w:tcPr>
            <w:tcW w:w="1015" w:type="pct"/>
            <w:vMerge/>
            <w:shd w:val="clear" w:color="auto" w:fill="DAEEF3"/>
          </w:tcPr>
          <w:p w14:paraId="5A7E0CF2" w14:textId="77777777" w:rsidR="00D75E22" w:rsidRPr="003930CF" w:rsidRDefault="00D75E22" w:rsidP="002E327F">
            <w:pPr>
              <w:spacing w:line="240" w:lineRule="auto"/>
              <w:rPr>
                <w:rFonts w:cs="Arial"/>
                <w:sz w:val="24"/>
              </w:rPr>
            </w:pPr>
          </w:p>
        </w:tc>
        <w:tc>
          <w:tcPr>
            <w:tcW w:w="317" w:type="pct"/>
            <w:shd w:val="clear" w:color="auto" w:fill="EDF7F9"/>
          </w:tcPr>
          <w:p w14:paraId="59323D2B"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785BC3CC"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48C9DA01"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60FA6563" w14:textId="77777777" w:rsidR="00D75E22" w:rsidRPr="003930CF" w:rsidRDefault="00D75E22" w:rsidP="002E327F">
            <w:pPr>
              <w:spacing w:line="240" w:lineRule="auto"/>
              <w:rPr>
                <w:rFonts w:cs="Arial"/>
                <w:sz w:val="24"/>
              </w:rPr>
            </w:pPr>
          </w:p>
        </w:tc>
      </w:tr>
      <w:tr w:rsidR="00D75E22" w:rsidRPr="003930CF" w14:paraId="357D2B2B" w14:textId="77777777" w:rsidTr="002E327F">
        <w:tc>
          <w:tcPr>
            <w:tcW w:w="1015" w:type="pct"/>
            <w:shd w:val="clear" w:color="auto" w:fill="EDF7F9"/>
          </w:tcPr>
          <w:p w14:paraId="48FA6492"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14:paraId="1AC5CDBE" w14:textId="77777777" w:rsidR="00D75E22" w:rsidRPr="003930CF" w:rsidRDefault="00D75E22" w:rsidP="002E327F">
            <w:pPr>
              <w:spacing w:line="240" w:lineRule="auto"/>
              <w:rPr>
                <w:rFonts w:cs="Arial"/>
                <w:sz w:val="24"/>
              </w:rPr>
            </w:pPr>
          </w:p>
        </w:tc>
        <w:tc>
          <w:tcPr>
            <w:tcW w:w="374" w:type="pct"/>
            <w:shd w:val="clear" w:color="auto" w:fill="auto"/>
          </w:tcPr>
          <w:p w14:paraId="342D4C27" w14:textId="77777777" w:rsidR="00D75E22" w:rsidRPr="003930CF" w:rsidRDefault="00D75E22" w:rsidP="002E327F">
            <w:pPr>
              <w:spacing w:line="240" w:lineRule="auto"/>
              <w:rPr>
                <w:rFonts w:cs="Arial"/>
                <w:sz w:val="24"/>
              </w:rPr>
            </w:pPr>
          </w:p>
        </w:tc>
        <w:tc>
          <w:tcPr>
            <w:tcW w:w="316" w:type="pct"/>
            <w:shd w:val="clear" w:color="auto" w:fill="auto"/>
          </w:tcPr>
          <w:p w14:paraId="3572E399" w14:textId="77777777" w:rsidR="00D75E22" w:rsidRPr="003930CF" w:rsidRDefault="00D75E22" w:rsidP="002E327F">
            <w:pPr>
              <w:spacing w:line="240" w:lineRule="auto"/>
              <w:rPr>
                <w:rFonts w:cs="Arial"/>
                <w:sz w:val="24"/>
              </w:rPr>
            </w:pPr>
          </w:p>
        </w:tc>
        <w:tc>
          <w:tcPr>
            <w:tcW w:w="2978" w:type="pct"/>
            <w:shd w:val="clear" w:color="auto" w:fill="auto"/>
          </w:tcPr>
          <w:p w14:paraId="6CEB15CE" w14:textId="77777777" w:rsidR="00D75E22" w:rsidRPr="003930CF" w:rsidRDefault="00D75E22" w:rsidP="002E327F">
            <w:pPr>
              <w:spacing w:line="240" w:lineRule="auto"/>
              <w:rPr>
                <w:rFonts w:cs="Arial"/>
                <w:sz w:val="24"/>
              </w:rPr>
            </w:pPr>
          </w:p>
        </w:tc>
      </w:tr>
      <w:tr w:rsidR="00D75E22" w:rsidRPr="003930CF" w14:paraId="7100F3BE" w14:textId="77777777" w:rsidTr="002E327F">
        <w:tc>
          <w:tcPr>
            <w:tcW w:w="1015" w:type="pct"/>
            <w:shd w:val="clear" w:color="auto" w:fill="EDF7F9"/>
          </w:tcPr>
          <w:p w14:paraId="217FA5B5"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14:paraId="66518E39" w14:textId="77777777" w:rsidR="00D75E22" w:rsidRPr="003930CF" w:rsidRDefault="00D75E22" w:rsidP="002E327F">
            <w:pPr>
              <w:spacing w:line="240" w:lineRule="auto"/>
              <w:rPr>
                <w:rFonts w:cs="Arial"/>
                <w:sz w:val="24"/>
              </w:rPr>
            </w:pPr>
          </w:p>
        </w:tc>
        <w:tc>
          <w:tcPr>
            <w:tcW w:w="374" w:type="pct"/>
            <w:shd w:val="clear" w:color="auto" w:fill="auto"/>
          </w:tcPr>
          <w:p w14:paraId="7E75FCD0" w14:textId="77777777" w:rsidR="00D75E22" w:rsidRPr="003930CF" w:rsidRDefault="00D75E22" w:rsidP="002E327F">
            <w:pPr>
              <w:spacing w:line="240" w:lineRule="auto"/>
              <w:rPr>
                <w:rFonts w:cs="Arial"/>
                <w:sz w:val="24"/>
              </w:rPr>
            </w:pPr>
          </w:p>
        </w:tc>
        <w:tc>
          <w:tcPr>
            <w:tcW w:w="316" w:type="pct"/>
            <w:shd w:val="clear" w:color="auto" w:fill="auto"/>
          </w:tcPr>
          <w:p w14:paraId="10FDAA0E" w14:textId="77777777" w:rsidR="00D75E22" w:rsidRPr="003930CF" w:rsidRDefault="00D75E22" w:rsidP="002E327F">
            <w:pPr>
              <w:spacing w:line="240" w:lineRule="auto"/>
              <w:rPr>
                <w:rFonts w:cs="Arial"/>
                <w:sz w:val="24"/>
              </w:rPr>
            </w:pPr>
          </w:p>
        </w:tc>
        <w:tc>
          <w:tcPr>
            <w:tcW w:w="2978" w:type="pct"/>
            <w:shd w:val="clear" w:color="auto" w:fill="auto"/>
          </w:tcPr>
          <w:p w14:paraId="774AF2BF" w14:textId="77777777" w:rsidR="00D75E22" w:rsidRPr="003930CF" w:rsidRDefault="00D75E22" w:rsidP="002E327F">
            <w:pPr>
              <w:spacing w:line="240" w:lineRule="auto"/>
              <w:rPr>
                <w:rFonts w:cs="Arial"/>
                <w:sz w:val="24"/>
              </w:rPr>
            </w:pPr>
          </w:p>
        </w:tc>
      </w:tr>
      <w:tr w:rsidR="00D75E22" w:rsidRPr="003930CF" w14:paraId="18D5C009" w14:textId="77777777" w:rsidTr="002E327F">
        <w:tc>
          <w:tcPr>
            <w:tcW w:w="1015" w:type="pct"/>
            <w:shd w:val="clear" w:color="auto" w:fill="EDF7F9"/>
          </w:tcPr>
          <w:p w14:paraId="4DC7E0FE"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14:paraId="7A292896" w14:textId="77777777" w:rsidR="00D75E22" w:rsidRPr="003930CF" w:rsidRDefault="00D75E22" w:rsidP="002E327F">
            <w:pPr>
              <w:spacing w:line="240" w:lineRule="auto"/>
              <w:rPr>
                <w:rFonts w:cs="Arial"/>
                <w:sz w:val="24"/>
              </w:rPr>
            </w:pPr>
          </w:p>
        </w:tc>
        <w:tc>
          <w:tcPr>
            <w:tcW w:w="374" w:type="pct"/>
            <w:shd w:val="clear" w:color="auto" w:fill="auto"/>
          </w:tcPr>
          <w:p w14:paraId="2191599E" w14:textId="77777777" w:rsidR="00D75E22" w:rsidRPr="003930CF" w:rsidRDefault="00D75E22" w:rsidP="002E327F">
            <w:pPr>
              <w:spacing w:line="240" w:lineRule="auto"/>
              <w:rPr>
                <w:rFonts w:cs="Arial"/>
                <w:sz w:val="24"/>
              </w:rPr>
            </w:pPr>
          </w:p>
        </w:tc>
        <w:tc>
          <w:tcPr>
            <w:tcW w:w="316" w:type="pct"/>
            <w:shd w:val="clear" w:color="auto" w:fill="auto"/>
          </w:tcPr>
          <w:p w14:paraId="7673E5AE" w14:textId="77777777" w:rsidR="00D75E22" w:rsidRPr="003930CF" w:rsidRDefault="00D75E22" w:rsidP="002E327F">
            <w:pPr>
              <w:spacing w:line="240" w:lineRule="auto"/>
              <w:rPr>
                <w:rFonts w:cs="Arial"/>
                <w:sz w:val="24"/>
              </w:rPr>
            </w:pPr>
          </w:p>
        </w:tc>
        <w:tc>
          <w:tcPr>
            <w:tcW w:w="2978" w:type="pct"/>
            <w:shd w:val="clear" w:color="auto" w:fill="auto"/>
          </w:tcPr>
          <w:p w14:paraId="041D98D7" w14:textId="77777777" w:rsidR="00D75E22" w:rsidRPr="003930CF" w:rsidRDefault="00D75E22" w:rsidP="002E327F">
            <w:pPr>
              <w:spacing w:line="240" w:lineRule="auto"/>
              <w:rPr>
                <w:rFonts w:cs="Arial"/>
                <w:sz w:val="24"/>
              </w:rPr>
            </w:pPr>
          </w:p>
        </w:tc>
      </w:tr>
      <w:tr w:rsidR="00D75E22" w:rsidRPr="003930CF" w14:paraId="230111F3" w14:textId="77777777" w:rsidTr="002E327F">
        <w:tc>
          <w:tcPr>
            <w:tcW w:w="1015" w:type="pct"/>
            <w:shd w:val="clear" w:color="auto" w:fill="EDF7F9"/>
          </w:tcPr>
          <w:p w14:paraId="224FDE58"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shd w:val="clear" w:color="auto" w:fill="auto"/>
          </w:tcPr>
          <w:p w14:paraId="5AB7C0C5" w14:textId="77777777" w:rsidR="00D75E22" w:rsidRPr="003930CF" w:rsidRDefault="00D75E22" w:rsidP="002E327F">
            <w:pPr>
              <w:spacing w:line="240" w:lineRule="auto"/>
              <w:rPr>
                <w:rFonts w:cs="Arial"/>
                <w:sz w:val="24"/>
              </w:rPr>
            </w:pPr>
          </w:p>
        </w:tc>
        <w:tc>
          <w:tcPr>
            <w:tcW w:w="374" w:type="pct"/>
            <w:shd w:val="clear" w:color="auto" w:fill="auto"/>
          </w:tcPr>
          <w:p w14:paraId="55B33694" w14:textId="77777777" w:rsidR="00D75E22" w:rsidRPr="003930CF" w:rsidRDefault="00D75E22" w:rsidP="002E327F">
            <w:pPr>
              <w:spacing w:line="240" w:lineRule="auto"/>
              <w:rPr>
                <w:rFonts w:cs="Arial"/>
                <w:sz w:val="24"/>
              </w:rPr>
            </w:pPr>
          </w:p>
        </w:tc>
        <w:tc>
          <w:tcPr>
            <w:tcW w:w="316" w:type="pct"/>
            <w:shd w:val="clear" w:color="auto" w:fill="auto"/>
          </w:tcPr>
          <w:p w14:paraId="4455F193" w14:textId="77777777" w:rsidR="00D75E22" w:rsidRPr="003930CF" w:rsidRDefault="00D75E22" w:rsidP="002E327F">
            <w:pPr>
              <w:spacing w:line="240" w:lineRule="auto"/>
              <w:rPr>
                <w:rFonts w:cs="Arial"/>
                <w:sz w:val="24"/>
              </w:rPr>
            </w:pPr>
          </w:p>
        </w:tc>
        <w:tc>
          <w:tcPr>
            <w:tcW w:w="2978" w:type="pct"/>
            <w:shd w:val="clear" w:color="auto" w:fill="auto"/>
          </w:tcPr>
          <w:p w14:paraId="1C2776EB" w14:textId="77777777" w:rsidR="00D75E22" w:rsidRPr="003930CF" w:rsidRDefault="00D75E22" w:rsidP="002E327F">
            <w:pPr>
              <w:spacing w:line="240" w:lineRule="auto"/>
              <w:rPr>
                <w:rFonts w:cs="Arial"/>
                <w:sz w:val="24"/>
              </w:rPr>
            </w:pPr>
          </w:p>
        </w:tc>
      </w:tr>
      <w:tr w:rsidR="00D75E22" w:rsidRPr="003930CF" w14:paraId="2C131308" w14:textId="77777777" w:rsidTr="002E327F">
        <w:tc>
          <w:tcPr>
            <w:tcW w:w="1015" w:type="pct"/>
            <w:shd w:val="clear" w:color="auto" w:fill="EDF7F9"/>
          </w:tcPr>
          <w:p w14:paraId="54200FC0"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14:paraId="15342E60" w14:textId="77777777" w:rsidR="00D75E22" w:rsidRPr="003930CF" w:rsidRDefault="00D75E22" w:rsidP="002E327F">
            <w:pPr>
              <w:spacing w:line="240" w:lineRule="auto"/>
              <w:rPr>
                <w:rFonts w:cs="Arial"/>
                <w:sz w:val="24"/>
              </w:rPr>
            </w:pPr>
          </w:p>
        </w:tc>
        <w:tc>
          <w:tcPr>
            <w:tcW w:w="374" w:type="pct"/>
            <w:shd w:val="clear" w:color="auto" w:fill="auto"/>
          </w:tcPr>
          <w:p w14:paraId="5EB89DE8" w14:textId="77777777" w:rsidR="00D75E22" w:rsidRPr="003930CF" w:rsidRDefault="00D75E22" w:rsidP="002E327F">
            <w:pPr>
              <w:spacing w:line="240" w:lineRule="auto"/>
              <w:rPr>
                <w:rFonts w:cs="Arial"/>
                <w:sz w:val="24"/>
              </w:rPr>
            </w:pPr>
          </w:p>
        </w:tc>
        <w:tc>
          <w:tcPr>
            <w:tcW w:w="316" w:type="pct"/>
            <w:shd w:val="clear" w:color="auto" w:fill="auto"/>
          </w:tcPr>
          <w:p w14:paraId="7D62D461" w14:textId="77777777" w:rsidR="00D75E22" w:rsidRPr="003930CF" w:rsidRDefault="00D75E22" w:rsidP="002E327F">
            <w:pPr>
              <w:spacing w:line="240" w:lineRule="auto"/>
              <w:rPr>
                <w:rFonts w:cs="Arial"/>
                <w:sz w:val="24"/>
              </w:rPr>
            </w:pPr>
          </w:p>
        </w:tc>
        <w:tc>
          <w:tcPr>
            <w:tcW w:w="2978" w:type="pct"/>
            <w:shd w:val="clear" w:color="auto" w:fill="auto"/>
          </w:tcPr>
          <w:p w14:paraId="078B034E" w14:textId="77777777" w:rsidR="00D75E22" w:rsidRPr="003930CF" w:rsidRDefault="00D75E22" w:rsidP="002E327F">
            <w:pPr>
              <w:spacing w:line="240" w:lineRule="auto"/>
              <w:rPr>
                <w:rFonts w:cs="Arial"/>
                <w:sz w:val="24"/>
              </w:rPr>
            </w:pPr>
          </w:p>
        </w:tc>
      </w:tr>
      <w:tr w:rsidR="00D75E22" w:rsidRPr="003930CF" w14:paraId="6D5F8114" w14:textId="77777777" w:rsidTr="002E327F">
        <w:tc>
          <w:tcPr>
            <w:tcW w:w="1015" w:type="pct"/>
            <w:shd w:val="clear" w:color="auto" w:fill="EDF7F9"/>
          </w:tcPr>
          <w:p w14:paraId="43A0E1C6"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14:paraId="492506DD"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31CD0C16"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7FD8715F" w14:textId="77777777" w:rsidR="00D75E22" w:rsidRPr="003930CF" w:rsidRDefault="00D75E22" w:rsidP="002E327F">
            <w:pPr>
              <w:spacing w:line="240" w:lineRule="auto"/>
              <w:rPr>
                <w:rFonts w:cs="Arial"/>
                <w:sz w:val="24"/>
              </w:rPr>
            </w:pPr>
          </w:p>
        </w:tc>
        <w:tc>
          <w:tcPr>
            <w:tcW w:w="2978" w:type="pct"/>
            <w:shd w:val="clear" w:color="auto" w:fill="auto"/>
          </w:tcPr>
          <w:p w14:paraId="6BDFDFC2" w14:textId="77777777" w:rsidR="00D75E22" w:rsidRPr="003930CF" w:rsidRDefault="00D75E22" w:rsidP="002E327F">
            <w:pPr>
              <w:spacing w:line="240" w:lineRule="auto"/>
              <w:rPr>
                <w:rFonts w:cs="Arial"/>
                <w:sz w:val="24"/>
              </w:rPr>
            </w:pPr>
          </w:p>
        </w:tc>
      </w:tr>
      <w:tr w:rsidR="00D75E22" w:rsidRPr="003930CF" w14:paraId="301B4EA4" w14:textId="77777777" w:rsidTr="002E327F">
        <w:tc>
          <w:tcPr>
            <w:tcW w:w="1015" w:type="pct"/>
            <w:shd w:val="clear" w:color="auto" w:fill="EDF7F9"/>
          </w:tcPr>
          <w:p w14:paraId="32235081"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14:paraId="41F9AE5E"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00F03A6D"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6930E822" w14:textId="77777777" w:rsidR="00D75E22" w:rsidRPr="003930CF" w:rsidRDefault="00D75E22" w:rsidP="002E327F">
            <w:pPr>
              <w:spacing w:line="240" w:lineRule="auto"/>
              <w:rPr>
                <w:rFonts w:cs="Arial"/>
                <w:sz w:val="24"/>
              </w:rPr>
            </w:pPr>
          </w:p>
        </w:tc>
        <w:tc>
          <w:tcPr>
            <w:tcW w:w="2978" w:type="pct"/>
            <w:shd w:val="clear" w:color="auto" w:fill="auto"/>
          </w:tcPr>
          <w:p w14:paraId="20E36DAB" w14:textId="77777777" w:rsidR="00D75E22" w:rsidRPr="003930CF" w:rsidRDefault="00D75E22" w:rsidP="002E327F">
            <w:pPr>
              <w:spacing w:line="240" w:lineRule="auto"/>
              <w:rPr>
                <w:rFonts w:cs="Arial"/>
                <w:sz w:val="24"/>
              </w:rPr>
            </w:pPr>
          </w:p>
        </w:tc>
      </w:tr>
      <w:tr w:rsidR="00D75E22" w:rsidRPr="003930CF" w14:paraId="1C678B77" w14:textId="77777777" w:rsidTr="002E327F">
        <w:tc>
          <w:tcPr>
            <w:tcW w:w="1015" w:type="pct"/>
            <w:shd w:val="clear" w:color="auto" w:fill="EDF7F9"/>
          </w:tcPr>
          <w:p w14:paraId="18EB1586"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14:paraId="32D85219" w14:textId="77777777" w:rsidR="00D75E22" w:rsidRPr="003930CF" w:rsidRDefault="00D75E22" w:rsidP="002E327F">
            <w:pPr>
              <w:spacing w:line="240" w:lineRule="auto"/>
              <w:rPr>
                <w:rFonts w:cs="Arial"/>
                <w:sz w:val="24"/>
              </w:rPr>
            </w:pPr>
          </w:p>
        </w:tc>
        <w:tc>
          <w:tcPr>
            <w:tcW w:w="374" w:type="pct"/>
            <w:shd w:val="clear" w:color="auto" w:fill="auto"/>
          </w:tcPr>
          <w:p w14:paraId="0CE19BC3" w14:textId="77777777" w:rsidR="00D75E22" w:rsidRPr="003930CF" w:rsidRDefault="00D75E22" w:rsidP="002E327F">
            <w:pPr>
              <w:spacing w:line="240" w:lineRule="auto"/>
              <w:rPr>
                <w:rFonts w:cs="Arial"/>
                <w:sz w:val="24"/>
              </w:rPr>
            </w:pPr>
          </w:p>
        </w:tc>
        <w:tc>
          <w:tcPr>
            <w:tcW w:w="316" w:type="pct"/>
            <w:shd w:val="clear" w:color="auto" w:fill="auto"/>
          </w:tcPr>
          <w:p w14:paraId="63966B72" w14:textId="77777777" w:rsidR="00D75E22" w:rsidRPr="003930CF" w:rsidRDefault="00D75E22" w:rsidP="002E327F">
            <w:pPr>
              <w:spacing w:line="240" w:lineRule="auto"/>
              <w:rPr>
                <w:rFonts w:cs="Arial"/>
                <w:sz w:val="24"/>
              </w:rPr>
            </w:pPr>
          </w:p>
        </w:tc>
        <w:tc>
          <w:tcPr>
            <w:tcW w:w="2978" w:type="pct"/>
            <w:shd w:val="clear" w:color="auto" w:fill="auto"/>
          </w:tcPr>
          <w:p w14:paraId="23536548" w14:textId="77777777" w:rsidR="00D75E22" w:rsidRPr="003930CF" w:rsidRDefault="00D75E22" w:rsidP="002E327F">
            <w:pPr>
              <w:spacing w:line="240" w:lineRule="auto"/>
              <w:rPr>
                <w:rFonts w:cs="Arial"/>
                <w:sz w:val="24"/>
              </w:rPr>
            </w:pPr>
          </w:p>
        </w:tc>
      </w:tr>
      <w:tr w:rsidR="00D75E22" w:rsidRPr="003930CF" w14:paraId="703F3722" w14:textId="77777777" w:rsidTr="002E327F">
        <w:tc>
          <w:tcPr>
            <w:tcW w:w="1015" w:type="pct"/>
            <w:shd w:val="clear" w:color="auto" w:fill="EDF7F9"/>
          </w:tcPr>
          <w:p w14:paraId="7F4ECF66"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14:paraId="271AE1F2" w14:textId="77777777" w:rsidR="00D75E22" w:rsidRPr="003930CF" w:rsidRDefault="00D75E22" w:rsidP="002E327F">
            <w:pPr>
              <w:spacing w:line="240" w:lineRule="auto"/>
              <w:rPr>
                <w:rFonts w:cs="Arial"/>
                <w:sz w:val="24"/>
              </w:rPr>
            </w:pPr>
          </w:p>
        </w:tc>
        <w:tc>
          <w:tcPr>
            <w:tcW w:w="374" w:type="pct"/>
            <w:shd w:val="clear" w:color="auto" w:fill="auto"/>
          </w:tcPr>
          <w:p w14:paraId="4AE5B7AF" w14:textId="77777777" w:rsidR="00D75E22" w:rsidRPr="003930CF" w:rsidRDefault="00D75E22" w:rsidP="002E327F">
            <w:pPr>
              <w:spacing w:line="240" w:lineRule="auto"/>
              <w:rPr>
                <w:rFonts w:cs="Arial"/>
                <w:sz w:val="24"/>
              </w:rPr>
            </w:pPr>
          </w:p>
        </w:tc>
        <w:tc>
          <w:tcPr>
            <w:tcW w:w="316" w:type="pct"/>
            <w:shd w:val="clear" w:color="auto" w:fill="auto"/>
          </w:tcPr>
          <w:p w14:paraId="3955E093" w14:textId="77777777" w:rsidR="00D75E22" w:rsidRPr="003930CF" w:rsidRDefault="00D75E22" w:rsidP="002E327F">
            <w:pPr>
              <w:spacing w:line="240" w:lineRule="auto"/>
              <w:rPr>
                <w:rFonts w:cs="Arial"/>
                <w:sz w:val="24"/>
              </w:rPr>
            </w:pPr>
          </w:p>
        </w:tc>
        <w:tc>
          <w:tcPr>
            <w:tcW w:w="2978" w:type="pct"/>
            <w:shd w:val="clear" w:color="auto" w:fill="auto"/>
          </w:tcPr>
          <w:p w14:paraId="12C42424" w14:textId="77777777" w:rsidR="00D75E22" w:rsidRPr="003930CF" w:rsidRDefault="00D75E22" w:rsidP="002E327F">
            <w:pPr>
              <w:spacing w:line="240" w:lineRule="auto"/>
              <w:rPr>
                <w:rFonts w:cs="Arial"/>
                <w:sz w:val="24"/>
              </w:rPr>
            </w:pPr>
          </w:p>
        </w:tc>
      </w:tr>
      <w:tr w:rsidR="00D75E22" w:rsidRPr="003930CF" w14:paraId="4BDE9037" w14:textId="77777777" w:rsidTr="002E327F">
        <w:tc>
          <w:tcPr>
            <w:tcW w:w="1015" w:type="pct"/>
            <w:shd w:val="clear" w:color="auto" w:fill="EDF7F9"/>
          </w:tcPr>
          <w:p w14:paraId="77C59361"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14:paraId="379CA55B" w14:textId="77777777" w:rsidR="00D75E22" w:rsidRPr="003930CF" w:rsidRDefault="00D75E22" w:rsidP="002E327F">
            <w:pPr>
              <w:spacing w:line="240" w:lineRule="auto"/>
              <w:rPr>
                <w:rFonts w:cs="Arial"/>
                <w:sz w:val="24"/>
              </w:rPr>
            </w:pPr>
          </w:p>
        </w:tc>
        <w:tc>
          <w:tcPr>
            <w:tcW w:w="374" w:type="pct"/>
            <w:shd w:val="clear" w:color="auto" w:fill="auto"/>
          </w:tcPr>
          <w:p w14:paraId="5ABF93C4" w14:textId="77777777" w:rsidR="00D75E22" w:rsidRPr="003930CF" w:rsidRDefault="00D75E22" w:rsidP="002E327F">
            <w:pPr>
              <w:spacing w:line="240" w:lineRule="auto"/>
              <w:rPr>
                <w:rFonts w:cs="Arial"/>
                <w:sz w:val="24"/>
              </w:rPr>
            </w:pPr>
          </w:p>
        </w:tc>
        <w:tc>
          <w:tcPr>
            <w:tcW w:w="316" w:type="pct"/>
            <w:shd w:val="clear" w:color="auto" w:fill="auto"/>
          </w:tcPr>
          <w:p w14:paraId="71DCB018" w14:textId="77777777" w:rsidR="00D75E22" w:rsidRPr="003930CF" w:rsidRDefault="00D75E22" w:rsidP="002E327F">
            <w:pPr>
              <w:spacing w:line="240" w:lineRule="auto"/>
              <w:rPr>
                <w:rFonts w:cs="Arial"/>
                <w:sz w:val="24"/>
              </w:rPr>
            </w:pPr>
          </w:p>
        </w:tc>
        <w:tc>
          <w:tcPr>
            <w:tcW w:w="2978" w:type="pct"/>
            <w:shd w:val="clear" w:color="auto" w:fill="auto"/>
          </w:tcPr>
          <w:p w14:paraId="4B644A8D" w14:textId="77777777" w:rsidR="00D75E22" w:rsidRPr="003930CF" w:rsidRDefault="00D75E22" w:rsidP="002E327F">
            <w:pPr>
              <w:spacing w:line="240" w:lineRule="auto"/>
              <w:rPr>
                <w:rFonts w:cs="Arial"/>
                <w:sz w:val="24"/>
              </w:rPr>
            </w:pPr>
          </w:p>
        </w:tc>
      </w:tr>
    </w:tbl>
    <w:p w14:paraId="082C48EB"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3F80150"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1D15B945"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551C8FD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43903E2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1B0C2296"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4ECBF34D"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3A86B56D"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063C316E"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2677290C"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18B7224D"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433D64EA"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3161A9A1"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249BF8C6"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ED884D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098584B"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0EF4647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AB58C4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EA9BA1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332107B" w14:textId="77777777" w:rsidR="00D75E22" w:rsidRPr="002E244D" w:rsidRDefault="00D75E22" w:rsidP="002E327F">
            <w:pPr>
              <w:rPr>
                <w:rFonts w:cs="Arial"/>
              </w:rPr>
            </w:pPr>
          </w:p>
        </w:tc>
      </w:tr>
      <w:tr w:rsidR="00D75E22" w:rsidRPr="006B72E1" w14:paraId="10F0F61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D069A8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cPr>
          <w:p w14:paraId="5D98A3F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0C86B8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0EDCC5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BBB8815" w14:textId="77777777" w:rsidR="00D75E22" w:rsidRPr="006B72E1" w:rsidRDefault="00D75E22" w:rsidP="002E327F">
            <w:pPr>
              <w:rPr>
                <w:rFonts w:cs="Arial"/>
              </w:rPr>
            </w:pPr>
          </w:p>
        </w:tc>
      </w:tr>
      <w:tr w:rsidR="00D75E22" w:rsidRPr="006B72E1" w14:paraId="72D1DBFE"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C81CA7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55B91B0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810F0D1"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4E797D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5AF7EAE" w14:textId="77777777" w:rsidR="00D75E22" w:rsidRPr="006B72E1" w:rsidRDefault="00D75E22" w:rsidP="002E327F">
            <w:pPr>
              <w:rPr>
                <w:rFonts w:cs="Arial"/>
              </w:rPr>
            </w:pPr>
          </w:p>
        </w:tc>
      </w:tr>
      <w:tr w:rsidR="00D75E22" w:rsidRPr="006B72E1" w14:paraId="731D8CB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0C91423"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2633CEB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B1D477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5BE1F1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AFAB436" w14:textId="77777777" w:rsidR="00D75E22" w:rsidRPr="006B72E1" w:rsidRDefault="00D75E22" w:rsidP="002E327F">
            <w:pPr>
              <w:rPr>
                <w:rFonts w:cs="Arial"/>
              </w:rPr>
            </w:pPr>
          </w:p>
        </w:tc>
      </w:tr>
      <w:tr w:rsidR="00D75E22" w:rsidRPr="006B72E1" w14:paraId="0139775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01DD9C"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042C5D4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D2E12B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08F224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E6D6F63" w14:textId="77777777" w:rsidR="00D75E22" w:rsidRPr="006B72E1" w:rsidRDefault="00D75E22" w:rsidP="002E327F">
            <w:pPr>
              <w:rPr>
                <w:rFonts w:cs="Arial"/>
              </w:rPr>
            </w:pPr>
          </w:p>
        </w:tc>
      </w:tr>
      <w:tr w:rsidR="00D75E22" w:rsidRPr="006B72E1" w14:paraId="40652E6F"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212A9F8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6514A6E6"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7B96985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FE634F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2A1F98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00079F4" w14:textId="77777777" w:rsidR="00D75E22" w:rsidRPr="006B72E1" w:rsidRDefault="00D75E22" w:rsidP="002E327F">
            <w:pPr>
              <w:rPr>
                <w:rFonts w:cs="Arial"/>
              </w:rPr>
            </w:pPr>
          </w:p>
        </w:tc>
      </w:tr>
      <w:tr w:rsidR="00D75E22" w:rsidRPr="006B72E1" w14:paraId="2746DCC8"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99D8616"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31903038"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491D276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F5CD9E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EF7FBD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40C982E" w14:textId="77777777" w:rsidR="00D75E22" w:rsidRPr="006B72E1" w:rsidRDefault="00D75E22" w:rsidP="002E327F">
            <w:pPr>
              <w:rPr>
                <w:rFonts w:cs="Arial"/>
              </w:rPr>
            </w:pPr>
          </w:p>
        </w:tc>
      </w:tr>
      <w:tr w:rsidR="00D75E22" w:rsidRPr="006B72E1" w14:paraId="703D2A25"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43FE094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50DAA524"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15C7803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27D639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101B52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C8EC45C" w14:textId="77777777" w:rsidR="00D75E22" w:rsidRPr="006B72E1" w:rsidRDefault="00D75E22" w:rsidP="002E327F">
            <w:pPr>
              <w:rPr>
                <w:rFonts w:cs="Arial"/>
              </w:rPr>
            </w:pPr>
          </w:p>
        </w:tc>
      </w:tr>
      <w:tr w:rsidR="00D75E22" w:rsidRPr="006B72E1" w14:paraId="51CA85A9"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326DC100"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7C43D03"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0A82154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6FDCF4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BEE236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CCC0888" w14:textId="77777777" w:rsidR="00D75E22" w:rsidRPr="006B72E1" w:rsidRDefault="00D75E22" w:rsidP="002E327F">
            <w:pPr>
              <w:rPr>
                <w:rFonts w:cs="Arial"/>
              </w:rPr>
            </w:pPr>
          </w:p>
        </w:tc>
      </w:tr>
      <w:tr w:rsidR="00020A33" w:rsidRPr="006B72E1" w14:paraId="763B874F"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2A742C9"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4A990D24"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03CC4DB"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BAD3425"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C7D08AC" w14:textId="77777777" w:rsidR="00020A33" w:rsidRPr="006B72E1" w:rsidRDefault="00020A33" w:rsidP="002E327F">
            <w:pPr>
              <w:rPr>
                <w:rFonts w:cs="Arial"/>
              </w:rPr>
            </w:pPr>
          </w:p>
        </w:tc>
      </w:tr>
      <w:tr w:rsidR="00D75E22" w:rsidRPr="006B72E1" w14:paraId="552B9FE1"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570B465"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37A3105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DC8C081"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477E57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FD9042A" w14:textId="77777777" w:rsidR="00D75E22" w:rsidRPr="006B72E1" w:rsidRDefault="00D75E22" w:rsidP="002E327F">
            <w:pPr>
              <w:rPr>
                <w:rFonts w:cs="Arial"/>
              </w:rPr>
            </w:pPr>
          </w:p>
        </w:tc>
      </w:tr>
      <w:tr w:rsidR="00D75E22" w:rsidRPr="006B72E1" w14:paraId="4287E156"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540737F4"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052D481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2D3F89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780AF0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6FC4A0D" w14:textId="77777777" w:rsidR="00D75E22" w:rsidRPr="006B72E1" w:rsidRDefault="00D75E22" w:rsidP="002E327F">
            <w:pPr>
              <w:rPr>
                <w:rFonts w:cs="Arial"/>
              </w:rPr>
            </w:pPr>
          </w:p>
        </w:tc>
      </w:tr>
    </w:tbl>
    <w:p w14:paraId="4DC2ECC6"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496F5A19" w14:textId="77777777" w:rsidTr="00AA5793">
        <w:tc>
          <w:tcPr>
            <w:tcW w:w="4977" w:type="pct"/>
            <w:gridSpan w:val="5"/>
            <w:shd w:val="clear" w:color="auto" w:fill="9CC2E5"/>
          </w:tcPr>
          <w:p w14:paraId="79796693" w14:textId="77777777" w:rsidR="00D75E22" w:rsidRPr="00C52565" w:rsidRDefault="00D75E22" w:rsidP="002E327F">
            <w:pPr>
              <w:spacing w:after="0" w:line="240" w:lineRule="auto"/>
              <w:rPr>
                <w:rFonts w:cs="Arial"/>
                <w:b/>
                <w:szCs w:val="28"/>
              </w:rPr>
            </w:pPr>
          </w:p>
          <w:p w14:paraId="724D447E"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47297C67" w14:textId="77777777" w:rsidR="00D75E22" w:rsidRPr="003930CF" w:rsidRDefault="00D75E22" w:rsidP="002E327F">
            <w:pPr>
              <w:spacing w:after="0" w:line="240" w:lineRule="auto"/>
              <w:rPr>
                <w:rFonts w:cs="Arial"/>
                <w:b/>
                <w:sz w:val="24"/>
              </w:rPr>
            </w:pPr>
          </w:p>
        </w:tc>
      </w:tr>
      <w:tr w:rsidR="00D75E22" w:rsidRPr="003930CF" w14:paraId="1E17AC33" w14:textId="77777777" w:rsidTr="00AA5793">
        <w:tc>
          <w:tcPr>
            <w:tcW w:w="4977" w:type="pct"/>
            <w:gridSpan w:val="5"/>
            <w:shd w:val="clear" w:color="auto" w:fill="9CC2E5"/>
          </w:tcPr>
          <w:p w14:paraId="2D8A3052"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048740F3" w14:textId="77777777" w:rsidR="00D75E22" w:rsidRPr="003930CF" w:rsidRDefault="00D75E22" w:rsidP="002E327F">
            <w:pPr>
              <w:shd w:val="clear" w:color="auto" w:fill="BDD6EE"/>
              <w:spacing w:after="0" w:line="240" w:lineRule="auto"/>
              <w:rPr>
                <w:rFonts w:cs="Arial"/>
                <w:b/>
                <w:sz w:val="24"/>
              </w:rPr>
            </w:pPr>
          </w:p>
          <w:p w14:paraId="4F527896"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51371A77" w14:textId="77777777" w:rsidR="00D75E22" w:rsidRPr="003930CF" w:rsidRDefault="00D75E22" w:rsidP="002E327F">
            <w:pPr>
              <w:shd w:val="clear" w:color="auto" w:fill="BDD6EE"/>
              <w:spacing w:after="0" w:line="240" w:lineRule="auto"/>
              <w:rPr>
                <w:rFonts w:cs="Arial"/>
                <w:b/>
                <w:sz w:val="24"/>
              </w:rPr>
            </w:pPr>
          </w:p>
          <w:p w14:paraId="67034CDB"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732434A0"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67AB4347" w14:textId="77777777" w:rsidTr="002E327F">
        <w:tc>
          <w:tcPr>
            <w:tcW w:w="1033" w:type="pct"/>
            <w:vMerge w:val="restart"/>
            <w:shd w:val="clear" w:color="auto" w:fill="EDF7F9"/>
          </w:tcPr>
          <w:p w14:paraId="49A051B2" w14:textId="77777777"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88" w:type="pct"/>
            <w:gridSpan w:val="3"/>
            <w:shd w:val="clear" w:color="auto" w:fill="EDF7F9"/>
          </w:tcPr>
          <w:p w14:paraId="4E2A1D02"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2328BB07"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6A5876D2"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56AC6DA" w14:textId="77777777" w:rsidR="00D75E22" w:rsidRPr="003930CF" w:rsidRDefault="00D75E22" w:rsidP="002E327F">
            <w:pPr>
              <w:spacing w:after="0" w:line="240" w:lineRule="auto"/>
              <w:jc w:val="center"/>
              <w:rPr>
                <w:rFonts w:cs="Arial"/>
                <w:b/>
                <w:sz w:val="24"/>
              </w:rPr>
            </w:pPr>
          </w:p>
          <w:p w14:paraId="2A23628B"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1019CC1" w14:textId="77777777" w:rsidTr="002E327F">
        <w:tc>
          <w:tcPr>
            <w:tcW w:w="1033" w:type="pct"/>
            <w:vMerge/>
            <w:shd w:val="clear" w:color="auto" w:fill="F3F9FB"/>
          </w:tcPr>
          <w:p w14:paraId="38AA98D6" w14:textId="77777777" w:rsidR="00D75E22" w:rsidRPr="003930CF" w:rsidRDefault="00D75E22" w:rsidP="002E327F">
            <w:pPr>
              <w:spacing w:after="0" w:line="240" w:lineRule="auto"/>
              <w:rPr>
                <w:rFonts w:cs="Arial"/>
                <w:sz w:val="24"/>
              </w:rPr>
            </w:pPr>
          </w:p>
        </w:tc>
        <w:tc>
          <w:tcPr>
            <w:tcW w:w="354" w:type="pct"/>
            <w:shd w:val="clear" w:color="auto" w:fill="EDF7F9"/>
          </w:tcPr>
          <w:p w14:paraId="0BF43459"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61697DD0"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11BE731D"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665A1408" w14:textId="77777777" w:rsidR="00D75E22" w:rsidRPr="003930CF" w:rsidRDefault="00D75E22" w:rsidP="002E327F">
            <w:pPr>
              <w:spacing w:after="0" w:line="240" w:lineRule="auto"/>
              <w:rPr>
                <w:rFonts w:cs="Arial"/>
                <w:sz w:val="24"/>
              </w:rPr>
            </w:pPr>
          </w:p>
        </w:tc>
      </w:tr>
      <w:tr w:rsidR="00D75E22" w:rsidRPr="003930CF" w14:paraId="24D9AF7D" w14:textId="77777777" w:rsidTr="002E327F">
        <w:tc>
          <w:tcPr>
            <w:tcW w:w="1033" w:type="pct"/>
            <w:shd w:val="clear" w:color="auto" w:fill="EDF7F9"/>
          </w:tcPr>
          <w:p w14:paraId="3714F7ED" w14:textId="77777777" w:rsidR="00D75E22" w:rsidRPr="003930CF" w:rsidRDefault="00D75E22" w:rsidP="002E327F">
            <w:pPr>
              <w:spacing w:after="0" w:line="240" w:lineRule="auto"/>
              <w:rPr>
                <w:rFonts w:cs="Arial"/>
                <w:b/>
                <w:sz w:val="24"/>
              </w:rPr>
            </w:pPr>
            <w:r w:rsidRPr="003930CF">
              <w:rPr>
                <w:rFonts w:cs="Arial"/>
                <w:b/>
                <w:sz w:val="24"/>
              </w:rPr>
              <w:t>Religious belief</w:t>
            </w:r>
          </w:p>
          <w:p w14:paraId="71049383" w14:textId="77777777" w:rsidR="00D75E22" w:rsidRPr="003930CF" w:rsidRDefault="00D75E22" w:rsidP="002E327F">
            <w:pPr>
              <w:spacing w:after="0" w:line="240" w:lineRule="auto"/>
              <w:rPr>
                <w:rFonts w:cs="Arial"/>
                <w:b/>
                <w:sz w:val="24"/>
              </w:rPr>
            </w:pPr>
          </w:p>
          <w:p w14:paraId="4D16AC41" w14:textId="77777777" w:rsidR="00D75E22" w:rsidRPr="003930CF" w:rsidRDefault="00D75E22" w:rsidP="002E327F">
            <w:pPr>
              <w:spacing w:after="0" w:line="240" w:lineRule="auto"/>
              <w:rPr>
                <w:rFonts w:cs="Arial"/>
                <w:b/>
                <w:sz w:val="24"/>
              </w:rPr>
            </w:pPr>
          </w:p>
          <w:p w14:paraId="12A4EA11" w14:textId="77777777" w:rsidR="00D75E22" w:rsidRPr="003930CF" w:rsidRDefault="00D75E22" w:rsidP="002E327F">
            <w:pPr>
              <w:spacing w:after="0" w:line="240" w:lineRule="auto"/>
              <w:rPr>
                <w:rFonts w:cs="Arial"/>
                <w:b/>
                <w:sz w:val="24"/>
              </w:rPr>
            </w:pPr>
          </w:p>
        </w:tc>
        <w:tc>
          <w:tcPr>
            <w:tcW w:w="354" w:type="pct"/>
          </w:tcPr>
          <w:p w14:paraId="5A1EA135" w14:textId="77777777" w:rsidR="00D75E22" w:rsidRPr="003930CF" w:rsidRDefault="00D75E22" w:rsidP="002E327F">
            <w:pPr>
              <w:spacing w:after="0" w:line="240" w:lineRule="auto"/>
              <w:rPr>
                <w:rFonts w:cs="Arial"/>
                <w:sz w:val="24"/>
              </w:rPr>
            </w:pPr>
          </w:p>
          <w:p w14:paraId="58717D39" w14:textId="77777777" w:rsidR="00D75E22" w:rsidRPr="003930CF" w:rsidRDefault="00D75E22" w:rsidP="002E327F">
            <w:pPr>
              <w:spacing w:after="0" w:line="240" w:lineRule="auto"/>
              <w:rPr>
                <w:rFonts w:cs="Arial"/>
                <w:sz w:val="24"/>
              </w:rPr>
            </w:pPr>
          </w:p>
          <w:p w14:paraId="5338A720" w14:textId="77777777" w:rsidR="00D75E22" w:rsidRPr="003930CF" w:rsidRDefault="00D75E22" w:rsidP="002E327F">
            <w:pPr>
              <w:spacing w:after="0" w:line="240" w:lineRule="auto"/>
              <w:rPr>
                <w:rFonts w:cs="Arial"/>
                <w:sz w:val="24"/>
              </w:rPr>
            </w:pPr>
          </w:p>
          <w:p w14:paraId="61DAA4D5" w14:textId="77777777" w:rsidR="00D75E22" w:rsidRPr="003930CF" w:rsidRDefault="00D75E22" w:rsidP="002E327F">
            <w:pPr>
              <w:spacing w:after="0" w:line="240" w:lineRule="auto"/>
              <w:rPr>
                <w:rFonts w:cs="Arial"/>
                <w:sz w:val="24"/>
              </w:rPr>
            </w:pPr>
          </w:p>
          <w:p w14:paraId="2AEAF47F" w14:textId="77777777" w:rsidR="00D75E22" w:rsidRPr="003930CF" w:rsidRDefault="00D75E22" w:rsidP="002E327F">
            <w:pPr>
              <w:spacing w:after="0" w:line="240" w:lineRule="auto"/>
              <w:rPr>
                <w:rFonts w:cs="Arial"/>
                <w:sz w:val="24"/>
              </w:rPr>
            </w:pPr>
          </w:p>
          <w:p w14:paraId="281B37BA" w14:textId="77777777" w:rsidR="00D75E22" w:rsidRPr="003930CF" w:rsidRDefault="00D75E22" w:rsidP="002E327F">
            <w:pPr>
              <w:spacing w:after="0" w:line="240" w:lineRule="auto"/>
              <w:rPr>
                <w:rFonts w:cs="Arial"/>
                <w:sz w:val="24"/>
              </w:rPr>
            </w:pPr>
          </w:p>
        </w:tc>
        <w:tc>
          <w:tcPr>
            <w:tcW w:w="318" w:type="pct"/>
          </w:tcPr>
          <w:p w14:paraId="2E500C74" w14:textId="77777777" w:rsidR="00D75E22" w:rsidRPr="003930CF" w:rsidRDefault="00D75E22" w:rsidP="002E327F">
            <w:pPr>
              <w:spacing w:after="0" w:line="240" w:lineRule="auto"/>
              <w:rPr>
                <w:rFonts w:cs="Arial"/>
                <w:sz w:val="24"/>
              </w:rPr>
            </w:pPr>
          </w:p>
        </w:tc>
        <w:tc>
          <w:tcPr>
            <w:tcW w:w="316" w:type="pct"/>
          </w:tcPr>
          <w:p w14:paraId="74CD1D1F" w14:textId="77777777" w:rsidR="00D75E22" w:rsidRPr="003930CF" w:rsidRDefault="00D75E22" w:rsidP="002E327F">
            <w:pPr>
              <w:spacing w:after="0" w:line="240" w:lineRule="auto"/>
              <w:rPr>
                <w:rFonts w:cs="Arial"/>
                <w:sz w:val="24"/>
              </w:rPr>
            </w:pPr>
          </w:p>
        </w:tc>
        <w:tc>
          <w:tcPr>
            <w:tcW w:w="2955" w:type="pct"/>
            <w:shd w:val="clear" w:color="auto" w:fill="FFFFFF"/>
          </w:tcPr>
          <w:p w14:paraId="1C5BEDD8" w14:textId="77777777" w:rsidR="00D75E22" w:rsidRPr="003930CF" w:rsidRDefault="00D75E22" w:rsidP="002E327F">
            <w:pPr>
              <w:spacing w:after="0" w:line="240" w:lineRule="auto"/>
              <w:rPr>
                <w:rFonts w:cs="Arial"/>
                <w:sz w:val="24"/>
              </w:rPr>
            </w:pPr>
          </w:p>
          <w:p w14:paraId="02915484" w14:textId="77777777" w:rsidR="00D75E22" w:rsidRPr="002E244D" w:rsidRDefault="00D75E22" w:rsidP="005D6979">
            <w:pPr>
              <w:spacing w:after="0" w:line="240" w:lineRule="auto"/>
              <w:rPr>
                <w:rFonts w:cs="Arial"/>
                <w:sz w:val="24"/>
              </w:rPr>
            </w:pPr>
          </w:p>
        </w:tc>
      </w:tr>
      <w:tr w:rsidR="00D75E22" w:rsidRPr="003930CF" w14:paraId="4EA26490" w14:textId="77777777" w:rsidTr="002E327F">
        <w:tc>
          <w:tcPr>
            <w:tcW w:w="1033" w:type="pct"/>
            <w:shd w:val="clear" w:color="auto" w:fill="EDF7F9"/>
          </w:tcPr>
          <w:p w14:paraId="5C9B40F9"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03B94F49" w14:textId="77777777" w:rsidR="00D75E22" w:rsidRPr="003930CF" w:rsidRDefault="00D75E22" w:rsidP="002E327F">
            <w:pPr>
              <w:spacing w:after="0" w:line="240" w:lineRule="auto"/>
              <w:rPr>
                <w:rFonts w:cs="Arial"/>
                <w:sz w:val="24"/>
              </w:rPr>
            </w:pPr>
          </w:p>
          <w:p w14:paraId="6D846F5D" w14:textId="77777777" w:rsidR="00D75E22" w:rsidRPr="003930CF" w:rsidRDefault="00D75E22" w:rsidP="002E327F">
            <w:pPr>
              <w:spacing w:after="0" w:line="240" w:lineRule="auto"/>
              <w:rPr>
                <w:rFonts w:cs="Arial"/>
                <w:sz w:val="24"/>
              </w:rPr>
            </w:pPr>
          </w:p>
          <w:p w14:paraId="62F015AF" w14:textId="77777777" w:rsidR="00D75E22" w:rsidRPr="003930CF" w:rsidRDefault="00D75E22" w:rsidP="002E327F">
            <w:pPr>
              <w:spacing w:after="0" w:line="240" w:lineRule="auto"/>
              <w:rPr>
                <w:rFonts w:cs="Arial"/>
                <w:sz w:val="24"/>
              </w:rPr>
            </w:pPr>
          </w:p>
          <w:p w14:paraId="1B15DD1D" w14:textId="77777777" w:rsidR="00D75E22" w:rsidRPr="003930CF" w:rsidRDefault="00D75E22" w:rsidP="002E327F">
            <w:pPr>
              <w:spacing w:after="0" w:line="240" w:lineRule="auto"/>
              <w:rPr>
                <w:rFonts w:cs="Arial"/>
                <w:sz w:val="24"/>
              </w:rPr>
            </w:pPr>
          </w:p>
          <w:p w14:paraId="6E681184" w14:textId="77777777" w:rsidR="00D75E22" w:rsidRPr="003930CF" w:rsidRDefault="00D75E22" w:rsidP="002E327F">
            <w:pPr>
              <w:spacing w:after="0" w:line="240" w:lineRule="auto"/>
              <w:rPr>
                <w:rFonts w:cs="Arial"/>
                <w:sz w:val="24"/>
              </w:rPr>
            </w:pPr>
          </w:p>
          <w:p w14:paraId="230165FA" w14:textId="77777777" w:rsidR="00D75E22" w:rsidRPr="003930CF" w:rsidRDefault="00D75E22" w:rsidP="002E327F">
            <w:pPr>
              <w:spacing w:after="0" w:line="240" w:lineRule="auto"/>
              <w:rPr>
                <w:rFonts w:cs="Arial"/>
                <w:sz w:val="24"/>
              </w:rPr>
            </w:pPr>
          </w:p>
        </w:tc>
        <w:tc>
          <w:tcPr>
            <w:tcW w:w="318" w:type="pct"/>
          </w:tcPr>
          <w:p w14:paraId="7CB33CA5" w14:textId="77777777" w:rsidR="00D75E22" w:rsidRPr="003930CF" w:rsidRDefault="00D75E22" w:rsidP="002E327F">
            <w:pPr>
              <w:spacing w:after="0" w:line="240" w:lineRule="auto"/>
              <w:rPr>
                <w:rFonts w:cs="Arial"/>
                <w:sz w:val="24"/>
              </w:rPr>
            </w:pPr>
          </w:p>
        </w:tc>
        <w:tc>
          <w:tcPr>
            <w:tcW w:w="316" w:type="pct"/>
          </w:tcPr>
          <w:p w14:paraId="17414610" w14:textId="77777777" w:rsidR="00D75E22" w:rsidRPr="003930CF" w:rsidRDefault="00D75E22" w:rsidP="002E327F">
            <w:pPr>
              <w:spacing w:after="0" w:line="240" w:lineRule="auto"/>
              <w:rPr>
                <w:rFonts w:cs="Arial"/>
                <w:sz w:val="24"/>
              </w:rPr>
            </w:pPr>
          </w:p>
          <w:p w14:paraId="781DF2CB" w14:textId="77777777" w:rsidR="00D75E22" w:rsidRPr="003930CF" w:rsidRDefault="00D75E22" w:rsidP="002E327F">
            <w:pPr>
              <w:spacing w:after="0" w:line="240" w:lineRule="auto"/>
              <w:rPr>
                <w:rFonts w:cs="Arial"/>
                <w:sz w:val="24"/>
              </w:rPr>
            </w:pPr>
          </w:p>
          <w:p w14:paraId="16788234" w14:textId="77777777" w:rsidR="00D75E22" w:rsidRPr="003930CF" w:rsidRDefault="00D75E22" w:rsidP="002E327F">
            <w:pPr>
              <w:spacing w:after="0" w:line="240" w:lineRule="auto"/>
              <w:rPr>
                <w:rFonts w:cs="Arial"/>
                <w:sz w:val="24"/>
              </w:rPr>
            </w:pPr>
          </w:p>
          <w:p w14:paraId="57A6A0F0" w14:textId="77777777" w:rsidR="00D75E22" w:rsidRPr="003930CF" w:rsidRDefault="00D75E22" w:rsidP="002E327F">
            <w:pPr>
              <w:spacing w:after="0" w:line="240" w:lineRule="auto"/>
              <w:rPr>
                <w:rFonts w:cs="Arial"/>
                <w:sz w:val="24"/>
              </w:rPr>
            </w:pPr>
          </w:p>
          <w:p w14:paraId="7DF0CA62" w14:textId="77777777" w:rsidR="00D75E22" w:rsidRPr="003930CF" w:rsidRDefault="00D75E22" w:rsidP="002E327F">
            <w:pPr>
              <w:spacing w:after="0" w:line="240" w:lineRule="auto"/>
              <w:rPr>
                <w:rFonts w:cs="Arial"/>
                <w:sz w:val="24"/>
              </w:rPr>
            </w:pPr>
          </w:p>
        </w:tc>
        <w:tc>
          <w:tcPr>
            <w:tcW w:w="2955" w:type="pct"/>
            <w:shd w:val="clear" w:color="auto" w:fill="FFFFFF"/>
          </w:tcPr>
          <w:p w14:paraId="44BA3426" w14:textId="77777777" w:rsidR="00D75E22" w:rsidRPr="003930CF" w:rsidRDefault="00D75E22" w:rsidP="002E327F">
            <w:pPr>
              <w:spacing w:after="0" w:line="240" w:lineRule="auto"/>
              <w:rPr>
                <w:rFonts w:cs="Arial"/>
                <w:sz w:val="24"/>
              </w:rPr>
            </w:pPr>
          </w:p>
        </w:tc>
      </w:tr>
      <w:tr w:rsidR="00D75E22" w:rsidRPr="003930CF" w14:paraId="22580904" w14:textId="77777777" w:rsidTr="002E327F">
        <w:tc>
          <w:tcPr>
            <w:tcW w:w="1033" w:type="pct"/>
            <w:tcBorders>
              <w:bottom w:val="single" w:sz="4" w:space="0" w:color="auto"/>
            </w:tcBorders>
            <w:shd w:val="clear" w:color="auto" w:fill="EDF7F9"/>
          </w:tcPr>
          <w:p w14:paraId="1A09D753" w14:textId="77777777" w:rsidR="00D75E22" w:rsidRPr="003930CF" w:rsidRDefault="00D75E22" w:rsidP="002E327F">
            <w:pPr>
              <w:spacing w:after="0" w:line="240" w:lineRule="auto"/>
              <w:rPr>
                <w:rFonts w:cs="Arial"/>
                <w:b/>
                <w:sz w:val="24"/>
              </w:rPr>
            </w:pPr>
            <w:r w:rsidRPr="003930CF">
              <w:rPr>
                <w:rFonts w:cs="Arial"/>
                <w:b/>
                <w:sz w:val="24"/>
              </w:rPr>
              <w:t>Racial group</w:t>
            </w:r>
          </w:p>
          <w:p w14:paraId="175D53C2" w14:textId="77777777" w:rsidR="00D75E22" w:rsidRPr="003930CF" w:rsidRDefault="00D75E22" w:rsidP="002E327F">
            <w:pPr>
              <w:spacing w:after="0" w:line="240" w:lineRule="auto"/>
              <w:rPr>
                <w:rFonts w:cs="Arial"/>
                <w:b/>
                <w:sz w:val="24"/>
              </w:rPr>
            </w:pPr>
          </w:p>
          <w:p w14:paraId="7DB1D1D4"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0841E4F5" w14:textId="77777777" w:rsidR="00D75E22" w:rsidRPr="003930CF" w:rsidRDefault="00D75E22" w:rsidP="002E327F">
            <w:pPr>
              <w:spacing w:after="0" w:line="240" w:lineRule="auto"/>
              <w:rPr>
                <w:rFonts w:cs="Arial"/>
                <w:sz w:val="24"/>
              </w:rPr>
            </w:pPr>
          </w:p>
        </w:tc>
        <w:tc>
          <w:tcPr>
            <w:tcW w:w="318" w:type="pct"/>
          </w:tcPr>
          <w:p w14:paraId="711A9A35" w14:textId="77777777" w:rsidR="00D75E22" w:rsidRPr="003930CF" w:rsidRDefault="00D75E22" w:rsidP="002E327F">
            <w:pPr>
              <w:spacing w:after="0" w:line="240" w:lineRule="auto"/>
              <w:rPr>
                <w:rFonts w:cs="Arial"/>
                <w:sz w:val="24"/>
              </w:rPr>
            </w:pPr>
          </w:p>
        </w:tc>
        <w:tc>
          <w:tcPr>
            <w:tcW w:w="316" w:type="pct"/>
          </w:tcPr>
          <w:p w14:paraId="4EE333D4" w14:textId="77777777" w:rsidR="00D75E22" w:rsidRPr="003930CF" w:rsidRDefault="00D75E22" w:rsidP="002E327F">
            <w:pPr>
              <w:spacing w:after="0" w:line="240" w:lineRule="auto"/>
              <w:rPr>
                <w:rFonts w:cs="Arial"/>
                <w:sz w:val="24"/>
              </w:rPr>
            </w:pPr>
          </w:p>
        </w:tc>
        <w:tc>
          <w:tcPr>
            <w:tcW w:w="2955" w:type="pct"/>
            <w:shd w:val="clear" w:color="auto" w:fill="FFFFFF"/>
          </w:tcPr>
          <w:p w14:paraId="0D6BC734" w14:textId="77777777" w:rsidR="00D75E22" w:rsidRPr="003930CF" w:rsidRDefault="00D75E22" w:rsidP="002E327F">
            <w:pPr>
              <w:spacing w:after="0" w:line="240" w:lineRule="auto"/>
              <w:rPr>
                <w:rFonts w:cs="Arial"/>
                <w:sz w:val="24"/>
              </w:rPr>
            </w:pPr>
          </w:p>
        </w:tc>
      </w:tr>
    </w:tbl>
    <w:p w14:paraId="34A104AC"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4DE16AEE" w14:textId="77777777" w:rsidTr="00AA5793">
        <w:tc>
          <w:tcPr>
            <w:tcW w:w="5000" w:type="pct"/>
            <w:gridSpan w:val="2"/>
            <w:shd w:val="clear" w:color="auto" w:fill="BDD6EE"/>
          </w:tcPr>
          <w:p w14:paraId="114B4F84" w14:textId="77777777" w:rsidR="00D75E22" w:rsidRPr="00C52565" w:rsidRDefault="00D75E22" w:rsidP="002E327F">
            <w:pPr>
              <w:spacing w:after="0" w:line="240" w:lineRule="auto"/>
              <w:rPr>
                <w:rFonts w:cs="Arial"/>
                <w:b/>
                <w:szCs w:val="28"/>
              </w:rPr>
            </w:pPr>
          </w:p>
          <w:p w14:paraId="31B992AD"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1AABDC09" w14:textId="77777777" w:rsidR="00D75E22" w:rsidRPr="003930CF" w:rsidRDefault="00D75E22" w:rsidP="002E327F">
            <w:pPr>
              <w:spacing w:after="0" w:line="240" w:lineRule="auto"/>
              <w:rPr>
                <w:rFonts w:cs="Arial"/>
                <w:b/>
                <w:sz w:val="24"/>
              </w:rPr>
            </w:pPr>
          </w:p>
        </w:tc>
      </w:tr>
      <w:tr w:rsidR="00D75E22" w:rsidRPr="003930CF" w14:paraId="29CF0923" w14:textId="77777777" w:rsidTr="002E327F">
        <w:tc>
          <w:tcPr>
            <w:tcW w:w="2032" w:type="pct"/>
            <w:shd w:val="clear" w:color="auto" w:fill="EDF7F9"/>
          </w:tcPr>
          <w:p w14:paraId="11B567ED"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0146664"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37F912F0"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3F82752B" w14:textId="77777777" w:rsidR="00D75E22" w:rsidRPr="003930CF" w:rsidRDefault="00D75E22" w:rsidP="002E327F">
            <w:pPr>
              <w:spacing w:after="0" w:line="240" w:lineRule="auto"/>
              <w:ind w:left="720"/>
              <w:rPr>
                <w:rFonts w:cs="Arial"/>
                <w:b/>
                <w:sz w:val="24"/>
              </w:rPr>
            </w:pPr>
          </w:p>
          <w:p w14:paraId="13E1CF46"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lastRenderedPageBreak/>
              <w:t>promote positive attitudes towards disabled people</w:t>
            </w:r>
            <w:r w:rsidRPr="003930CF">
              <w:rPr>
                <w:rFonts w:cs="Arial"/>
                <w:b/>
                <w:sz w:val="24"/>
              </w:rPr>
              <w:t xml:space="preserve">? </w:t>
            </w:r>
          </w:p>
          <w:p w14:paraId="6CA203BD" w14:textId="77777777" w:rsidR="00D75E22" w:rsidRPr="003930CF" w:rsidRDefault="00D75E22" w:rsidP="002E327F">
            <w:pPr>
              <w:spacing w:after="0" w:line="240" w:lineRule="auto"/>
              <w:rPr>
                <w:rFonts w:cs="Arial"/>
                <w:b/>
                <w:sz w:val="24"/>
              </w:rPr>
            </w:pPr>
          </w:p>
          <w:p w14:paraId="64474405"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1EEB5C65" w14:textId="77777777" w:rsidR="00D75E22" w:rsidRPr="003930CF" w:rsidRDefault="00D75E22" w:rsidP="002E327F">
            <w:pPr>
              <w:spacing w:after="0" w:line="240" w:lineRule="auto"/>
              <w:rPr>
                <w:rFonts w:cs="Arial"/>
                <w:i/>
                <w:sz w:val="24"/>
              </w:rPr>
            </w:pPr>
          </w:p>
          <w:p w14:paraId="2097129A"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27EFE50A" w14:textId="77777777" w:rsidR="00D75E22" w:rsidRPr="003930CF" w:rsidRDefault="00D75E22" w:rsidP="002E327F">
            <w:pPr>
              <w:spacing w:after="0" w:line="240" w:lineRule="auto"/>
              <w:rPr>
                <w:rFonts w:cs="Arial"/>
                <w:i/>
                <w:sz w:val="24"/>
              </w:rPr>
            </w:pPr>
          </w:p>
          <w:p w14:paraId="44D1216F" w14:textId="77777777" w:rsidR="00D75E22" w:rsidRPr="003930CF" w:rsidRDefault="00D75E22" w:rsidP="002E327F">
            <w:pPr>
              <w:spacing w:after="0" w:line="240" w:lineRule="auto"/>
              <w:rPr>
                <w:rFonts w:cs="Arial"/>
                <w:i/>
                <w:sz w:val="24"/>
              </w:rPr>
            </w:pPr>
          </w:p>
        </w:tc>
        <w:tc>
          <w:tcPr>
            <w:tcW w:w="2968" w:type="pct"/>
          </w:tcPr>
          <w:p w14:paraId="3517F98F" w14:textId="77777777" w:rsidR="00D75E22" w:rsidRPr="003930CF" w:rsidRDefault="00D75E22" w:rsidP="005D6979">
            <w:pPr>
              <w:spacing w:after="0" w:line="240" w:lineRule="auto"/>
              <w:rPr>
                <w:rFonts w:cs="Arial"/>
                <w:b/>
                <w:sz w:val="24"/>
              </w:rPr>
            </w:pPr>
          </w:p>
        </w:tc>
      </w:tr>
    </w:tbl>
    <w:p w14:paraId="34223B45"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473F7C3C" w14:textId="77777777" w:rsidTr="00CE552C">
        <w:tc>
          <w:tcPr>
            <w:tcW w:w="5000" w:type="pct"/>
            <w:gridSpan w:val="3"/>
            <w:shd w:val="clear" w:color="auto" w:fill="BDD6EE"/>
          </w:tcPr>
          <w:p w14:paraId="539CD7A1" w14:textId="77777777" w:rsidR="00D75E22" w:rsidRPr="003930CF" w:rsidRDefault="00D75E22" w:rsidP="002E327F">
            <w:pPr>
              <w:spacing w:after="0" w:line="240" w:lineRule="auto"/>
              <w:rPr>
                <w:rFonts w:cs="Arial"/>
                <w:b/>
                <w:sz w:val="24"/>
              </w:rPr>
            </w:pPr>
          </w:p>
          <w:p w14:paraId="0A1121D9"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6A9A2604" w14:textId="77777777" w:rsidR="00D75E22" w:rsidRPr="003930CF" w:rsidRDefault="00D75E22" w:rsidP="002E327F">
            <w:pPr>
              <w:spacing w:after="0" w:line="240" w:lineRule="auto"/>
              <w:rPr>
                <w:rFonts w:cs="Arial"/>
                <w:b/>
                <w:sz w:val="24"/>
              </w:rPr>
            </w:pPr>
          </w:p>
          <w:p w14:paraId="7EDD2982"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3DD220FA" w14:textId="77777777" w:rsidR="00D75E22" w:rsidRPr="003930CF" w:rsidRDefault="00D75E22" w:rsidP="002E327F">
            <w:pPr>
              <w:spacing w:after="0" w:line="240" w:lineRule="auto"/>
              <w:rPr>
                <w:rFonts w:cs="Arial"/>
                <w:b/>
                <w:sz w:val="24"/>
              </w:rPr>
            </w:pPr>
          </w:p>
        </w:tc>
      </w:tr>
      <w:tr w:rsidR="00D75E22" w:rsidRPr="003930CF" w14:paraId="5806ADAE" w14:textId="77777777" w:rsidTr="002E327F">
        <w:tc>
          <w:tcPr>
            <w:tcW w:w="5000" w:type="pct"/>
            <w:gridSpan w:val="3"/>
            <w:shd w:val="clear" w:color="auto" w:fill="EDF7F9"/>
          </w:tcPr>
          <w:p w14:paraId="28FDAFE6"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7B186A81" w14:textId="77777777" w:rsidR="009B2419" w:rsidRPr="009B2419" w:rsidRDefault="009B2419" w:rsidP="00A207B6">
            <w:pPr>
              <w:pStyle w:val="ListParagraph"/>
              <w:spacing w:after="0" w:line="240" w:lineRule="auto"/>
              <w:ind w:left="0"/>
              <w:rPr>
                <w:rFonts w:cs="Arial"/>
                <w:b/>
                <w:sz w:val="24"/>
              </w:rPr>
            </w:pPr>
          </w:p>
          <w:p w14:paraId="7F7D1B20"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4F24943C" w14:textId="77777777" w:rsidR="00A37238" w:rsidRDefault="00A37238" w:rsidP="00A207B6">
            <w:pPr>
              <w:pStyle w:val="ListParagraph"/>
              <w:spacing w:after="0" w:line="240" w:lineRule="auto"/>
              <w:ind w:left="0"/>
              <w:rPr>
                <w:rFonts w:cs="Arial"/>
                <w:sz w:val="24"/>
              </w:rPr>
            </w:pPr>
          </w:p>
          <w:p w14:paraId="26310845"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2"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3CE23CC0" w14:textId="77777777" w:rsidTr="00A207B6">
        <w:tc>
          <w:tcPr>
            <w:tcW w:w="3802" w:type="pct"/>
            <w:shd w:val="clear" w:color="auto" w:fill="EDF7F9"/>
          </w:tcPr>
          <w:p w14:paraId="68365883"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6AD9664E" w14:textId="77777777" w:rsidR="00A207B6" w:rsidRPr="003930CF" w:rsidRDefault="00A207B6" w:rsidP="002E327F">
            <w:pPr>
              <w:spacing w:after="0" w:line="240" w:lineRule="auto"/>
              <w:rPr>
                <w:rFonts w:cs="Arial"/>
                <w:b/>
                <w:sz w:val="24"/>
              </w:rPr>
            </w:pPr>
          </w:p>
        </w:tc>
        <w:tc>
          <w:tcPr>
            <w:tcW w:w="635" w:type="pct"/>
            <w:shd w:val="clear" w:color="auto" w:fill="EDF7F9"/>
          </w:tcPr>
          <w:p w14:paraId="55764F03"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7C5AC6C2"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1CFFA7A9" w14:textId="77777777" w:rsidTr="00A207B6">
        <w:tc>
          <w:tcPr>
            <w:tcW w:w="3802" w:type="pct"/>
            <w:shd w:val="clear" w:color="auto" w:fill="EDF7F9"/>
          </w:tcPr>
          <w:p w14:paraId="2299E857"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14:paraId="6BF7610E" w14:textId="77777777" w:rsidR="00A207B6" w:rsidRPr="003930CF" w:rsidRDefault="00A207B6" w:rsidP="002E327F">
            <w:pPr>
              <w:spacing w:after="0" w:line="240" w:lineRule="auto"/>
              <w:rPr>
                <w:rFonts w:cs="Arial"/>
                <w:sz w:val="24"/>
              </w:rPr>
            </w:pPr>
          </w:p>
        </w:tc>
        <w:tc>
          <w:tcPr>
            <w:tcW w:w="563" w:type="pct"/>
            <w:shd w:val="clear" w:color="auto" w:fill="auto"/>
          </w:tcPr>
          <w:p w14:paraId="25DC539F" w14:textId="77777777" w:rsidR="00A207B6" w:rsidRPr="003930CF" w:rsidRDefault="00A207B6" w:rsidP="002E327F">
            <w:pPr>
              <w:spacing w:after="0" w:line="240" w:lineRule="auto"/>
              <w:rPr>
                <w:rFonts w:cs="Arial"/>
                <w:sz w:val="24"/>
              </w:rPr>
            </w:pPr>
          </w:p>
        </w:tc>
      </w:tr>
      <w:tr w:rsidR="00A207B6" w:rsidRPr="003930CF" w14:paraId="0B23345B" w14:textId="77777777" w:rsidTr="00A207B6">
        <w:tc>
          <w:tcPr>
            <w:tcW w:w="3802" w:type="pct"/>
            <w:shd w:val="clear" w:color="auto" w:fill="EDF7F9"/>
          </w:tcPr>
          <w:p w14:paraId="23AC8693"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14:paraId="63E83F18" w14:textId="77777777" w:rsidR="00A207B6" w:rsidRPr="003930CF" w:rsidRDefault="00A207B6" w:rsidP="002E327F">
            <w:pPr>
              <w:spacing w:after="0" w:line="240" w:lineRule="auto"/>
              <w:rPr>
                <w:rFonts w:cs="Arial"/>
                <w:sz w:val="24"/>
              </w:rPr>
            </w:pPr>
          </w:p>
        </w:tc>
        <w:tc>
          <w:tcPr>
            <w:tcW w:w="563" w:type="pct"/>
            <w:shd w:val="clear" w:color="auto" w:fill="auto"/>
          </w:tcPr>
          <w:p w14:paraId="6FBAD364" w14:textId="77777777" w:rsidR="00A207B6" w:rsidRPr="003930CF" w:rsidRDefault="00A207B6" w:rsidP="002E327F">
            <w:pPr>
              <w:spacing w:after="0" w:line="240" w:lineRule="auto"/>
              <w:rPr>
                <w:rFonts w:cs="Arial"/>
                <w:sz w:val="24"/>
              </w:rPr>
            </w:pPr>
          </w:p>
        </w:tc>
      </w:tr>
      <w:tr w:rsidR="00A207B6" w:rsidRPr="003930CF" w14:paraId="2CBF6E69" w14:textId="77777777" w:rsidTr="00A207B6">
        <w:tc>
          <w:tcPr>
            <w:tcW w:w="3802" w:type="pct"/>
            <w:shd w:val="clear" w:color="auto" w:fill="EDF7F9"/>
          </w:tcPr>
          <w:p w14:paraId="1A6073E1"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14:paraId="5DC4596E" w14:textId="77777777" w:rsidR="00A207B6" w:rsidRPr="003930CF" w:rsidRDefault="00A207B6" w:rsidP="002E327F">
            <w:pPr>
              <w:spacing w:after="0" w:line="240" w:lineRule="auto"/>
              <w:rPr>
                <w:rFonts w:cs="Arial"/>
                <w:sz w:val="24"/>
              </w:rPr>
            </w:pPr>
          </w:p>
        </w:tc>
        <w:tc>
          <w:tcPr>
            <w:tcW w:w="563" w:type="pct"/>
            <w:shd w:val="clear" w:color="auto" w:fill="auto"/>
          </w:tcPr>
          <w:p w14:paraId="71E9947C" w14:textId="77777777" w:rsidR="00A207B6" w:rsidRPr="003930CF" w:rsidRDefault="00A207B6" w:rsidP="002E327F">
            <w:pPr>
              <w:spacing w:after="0" w:line="240" w:lineRule="auto"/>
              <w:rPr>
                <w:rFonts w:cs="Arial"/>
                <w:sz w:val="24"/>
              </w:rPr>
            </w:pPr>
          </w:p>
        </w:tc>
      </w:tr>
      <w:tr w:rsidR="00A207B6" w:rsidRPr="003930CF" w14:paraId="0B654BE9" w14:textId="77777777" w:rsidTr="00A207B6">
        <w:tc>
          <w:tcPr>
            <w:tcW w:w="3802" w:type="pct"/>
            <w:shd w:val="clear" w:color="auto" w:fill="EDF7F9"/>
          </w:tcPr>
          <w:p w14:paraId="47036BD0"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14:paraId="1413D853" w14:textId="77777777" w:rsidR="00A207B6" w:rsidRPr="003930CF" w:rsidRDefault="00A207B6" w:rsidP="002E327F">
            <w:pPr>
              <w:spacing w:after="0" w:line="240" w:lineRule="auto"/>
              <w:rPr>
                <w:rFonts w:cs="Arial"/>
                <w:sz w:val="24"/>
              </w:rPr>
            </w:pPr>
          </w:p>
        </w:tc>
        <w:tc>
          <w:tcPr>
            <w:tcW w:w="563" w:type="pct"/>
            <w:shd w:val="clear" w:color="auto" w:fill="auto"/>
          </w:tcPr>
          <w:p w14:paraId="2A7A9836" w14:textId="77777777" w:rsidR="00A207B6" w:rsidRPr="003930CF" w:rsidRDefault="00A207B6" w:rsidP="002E327F">
            <w:pPr>
              <w:spacing w:after="0" w:line="240" w:lineRule="auto"/>
              <w:rPr>
                <w:rFonts w:cs="Arial"/>
                <w:sz w:val="24"/>
              </w:rPr>
            </w:pPr>
          </w:p>
        </w:tc>
      </w:tr>
      <w:tr w:rsidR="00A207B6" w:rsidRPr="003930CF" w14:paraId="02D28380" w14:textId="77777777" w:rsidTr="00A207B6">
        <w:tc>
          <w:tcPr>
            <w:tcW w:w="3802" w:type="pct"/>
            <w:shd w:val="clear" w:color="auto" w:fill="EDF7F9"/>
          </w:tcPr>
          <w:p w14:paraId="1044AFE7"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14:paraId="47CE7A2C" w14:textId="77777777" w:rsidR="00A207B6" w:rsidRPr="003930CF" w:rsidRDefault="00A207B6" w:rsidP="002E327F">
            <w:pPr>
              <w:spacing w:after="0" w:line="240" w:lineRule="auto"/>
              <w:rPr>
                <w:rFonts w:cs="Arial"/>
                <w:sz w:val="24"/>
              </w:rPr>
            </w:pPr>
          </w:p>
        </w:tc>
        <w:tc>
          <w:tcPr>
            <w:tcW w:w="563" w:type="pct"/>
            <w:shd w:val="clear" w:color="auto" w:fill="auto"/>
          </w:tcPr>
          <w:p w14:paraId="2C7DA92C" w14:textId="77777777" w:rsidR="00A207B6" w:rsidRPr="003930CF" w:rsidRDefault="00A207B6" w:rsidP="002E327F">
            <w:pPr>
              <w:spacing w:after="0" w:line="240" w:lineRule="auto"/>
              <w:rPr>
                <w:rFonts w:cs="Arial"/>
                <w:sz w:val="24"/>
              </w:rPr>
            </w:pPr>
          </w:p>
        </w:tc>
      </w:tr>
      <w:tr w:rsidR="00A207B6" w:rsidRPr="003930CF" w14:paraId="26EAFE9E" w14:textId="77777777" w:rsidTr="00A207B6">
        <w:tc>
          <w:tcPr>
            <w:tcW w:w="3802" w:type="pct"/>
            <w:shd w:val="clear" w:color="auto" w:fill="EDF7F9"/>
          </w:tcPr>
          <w:p w14:paraId="2BBE5C4A"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14:paraId="3F904CCB" w14:textId="77777777" w:rsidR="00A207B6" w:rsidRPr="003930CF" w:rsidRDefault="00A207B6" w:rsidP="002E327F">
            <w:pPr>
              <w:spacing w:after="0" w:line="240" w:lineRule="auto"/>
              <w:rPr>
                <w:rFonts w:cs="Arial"/>
                <w:sz w:val="24"/>
              </w:rPr>
            </w:pPr>
          </w:p>
        </w:tc>
        <w:tc>
          <w:tcPr>
            <w:tcW w:w="563" w:type="pct"/>
            <w:shd w:val="clear" w:color="auto" w:fill="auto"/>
          </w:tcPr>
          <w:p w14:paraId="040360B8" w14:textId="77777777" w:rsidR="00A207B6" w:rsidRPr="003930CF" w:rsidRDefault="00A207B6" w:rsidP="002E327F">
            <w:pPr>
              <w:spacing w:after="0" w:line="240" w:lineRule="auto"/>
              <w:rPr>
                <w:rFonts w:cs="Arial"/>
                <w:sz w:val="24"/>
              </w:rPr>
            </w:pPr>
          </w:p>
        </w:tc>
      </w:tr>
      <w:tr w:rsidR="00A207B6" w:rsidRPr="003930CF" w14:paraId="0C16B006" w14:textId="77777777" w:rsidTr="00A207B6">
        <w:tc>
          <w:tcPr>
            <w:tcW w:w="3802" w:type="pct"/>
            <w:shd w:val="clear" w:color="auto" w:fill="EDF7F9"/>
          </w:tcPr>
          <w:p w14:paraId="2D24AD83"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14:paraId="17A1CA98" w14:textId="77777777" w:rsidR="00A207B6" w:rsidRPr="003930CF" w:rsidRDefault="00A207B6" w:rsidP="002E327F">
            <w:pPr>
              <w:spacing w:after="0" w:line="240" w:lineRule="auto"/>
              <w:rPr>
                <w:rFonts w:cs="Arial"/>
                <w:sz w:val="24"/>
              </w:rPr>
            </w:pPr>
          </w:p>
        </w:tc>
        <w:tc>
          <w:tcPr>
            <w:tcW w:w="563" w:type="pct"/>
            <w:shd w:val="clear" w:color="auto" w:fill="auto"/>
          </w:tcPr>
          <w:p w14:paraId="1A55251A" w14:textId="77777777" w:rsidR="00A207B6" w:rsidRPr="003930CF" w:rsidRDefault="00A207B6" w:rsidP="002E327F">
            <w:pPr>
              <w:spacing w:after="0" w:line="240" w:lineRule="auto"/>
              <w:rPr>
                <w:rFonts w:cs="Arial"/>
                <w:sz w:val="24"/>
              </w:rPr>
            </w:pPr>
          </w:p>
        </w:tc>
      </w:tr>
      <w:tr w:rsidR="00A207B6" w:rsidRPr="003930CF" w14:paraId="554BAB30" w14:textId="77777777" w:rsidTr="00A207B6">
        <w:tc>
          <w:tcPr>
            <w:tcW w:w="3802" w:type="pct"/>
            <w:shd w:val="clear" w:color="auto" w:fill="EDF7F9"/>
          </w:tcPr>
          <w:p w14:paraId="20F75726"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14:paraId="4F6D2C48" w14:textId="77777777" w:rsidR="00A207B6" w:rsidRPr="003930CF" w:rsidRDefault="00A207B6" w:rsidP="002E327F">
            <w:pPr>
              <w:spacing w:after="0" w:line="240" w:lineRule="auto"/>
              <w:rPr>
                <w:rFonts w:cs="Arial"/>
                <w:sz w:val="24"/>
              </w:rPr>
            </w:pPr>
          </w:p>
        </w:tc>
        <w:tc>
          <w:tcPr>
            <w:tcW w:w="563" w:type="pct"/>
            <w:shd w:val="clear" w:color="auto" w:fill="auto"/>
          </w:tcPr>
          <w:p w14:paraId="31F27C88" w14:textId="77777777" w:rsidR="00A207B6" w:rsidRPr="003930CF" w:rsidRDefault="00A207B6" w:rsidP="002E327F">
            <w:pPr>
              <w:spacing w:after="0" w:line="240" w:lineRule="auto"/>
              <w:rPr>
                <w:rFonts w:cs="Arial"/>
                <w:sz w:val="24"/>
              </w:rPr>
            </w:pPr>
          </w:p>
        </w:tc>
      </w:tr>
      <w:tr w:rsidR="00A207B6" w:rsidRPr="003930CF" w14:paraId="1534CCDA" w14:textId="77777777" w:rsidTr="00A207B6">
        <w:tc>
          <w:tcPr>
            <w:tcW w:w="3802" w:type="pct"/>
            <w:shd w:val="clear" w:color="auto" w:fill="EDF7F9"/>
          </w:tcPr>
          <w:p w14:paraId="7D4B7B3A" w14:textId="77777777" w:rsidR="00A207B6" w:rsidRPr="003930CF" w:rsidRDefault="00A207B6" w:rsidP="002E327F">
            <w:pPr>
              <w:spacing w:after="0" w:line="240" w:lineRule="auto"/>
              <w:rPr>
                <w:rFonts w:cs="Arial"/>
                <w:sz w:val="24"/>
              </w:rPr>
            </w:pPr>
            <w:r w:rsidRPr="003930CF">
              <w:rPr>
                <w:rFonts w:cs="Arial"/>
                <w:sz w:val="24"/>
              </w:rPr>
              <w:lastRenderedPageBreak/>
              <w:t>A10: Right to freedom of expression</w:t>
            </w:r>
          </w:p>
        </w:tc>
        <w:tc>
          <w:tcPr>
            <w:tcW w:w="635" w:type="pct"/>
            <w:shd w:val="clear" w:color="auto" w:fill="auto"/>
          </w:tcPr>
          <w:p w14:paraId="79B88F8C" w14:textId="77777777" w:rsidR="00A207B6" w:rsidRPr="003930CF" w:rsidRDefault="00A207B6" w:rsidP="002E327F">
            <w:pPr>
              <w:spacing w:after="0" w:line="240" w:lineRule="auto"/>
              <w:rPr>
                <w:rFonts w:cs="Arial"/>
                <w:sz w:val="24"/>
              </w:rPr>
            </w:pPr>
          </w:p>
        </w:tc>
        <w:tc>
          <w:tcPr>
            <w:tcW w:w="563" w:type="pct"/>
            <w:shd w:val="clear" w:color="auto" w:fill="auto"/>
          </w:tcPr>
          <w:p w14:paraId="145C11DD" w14:textId="77777777" w:rsidR="00A207B6" w:rsidRPr="003930CF" w:rsidRDefault="00A207B6" w:rsidP="002E327F">
            <w:pPr>
              <w:spacing w:after="0" w:line="240" w:lineRule="auto"/>
              <w:rPr>
                <w:rFonts w:cs="Arial"/>
                <w:sz w:val="24"/>
              </w:rPr>
            </w:pPr>
          </w:p>
        </w:tc>
      </w:tr>
      <w:tr w:rsidR="00A207B6" w:rsidRPr="003930CF" w14:paraId="5A1DBE9C" w14:textId="77777777" w:rsidTr="00A207B6">
        <w:tc>
          <w:tcPr>
            <w:tcW w:w="3802" w:type="pct"/>
            <w:shd w:val="clear" w:color="auto" w:fill="EDF7F9"/>
          </w:tcPr>
          <w:p w14:paraId="49E68070"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14:paraId="6B40E7A7" w14:textId="77777777" w:rsidR="00A207B6" w:rsidRPr="003930CF" w:rsidRDefault="00A207B6" w:rsidP="002E327F">
            <w:pPr>
              <w:spacing w:after="0" w:line="240" w:lineRule="auto"/>
              <w:rPr>
                <w:rFonts w:cs="Arial"/>
                <w:sz w:val="24"/>
              </w:rPr>
            </w:pPr>
          </w:p>
        </w:tc>
        <w:tc>
          <w:tcPr>
            <w:tcW w:w="563" w:type="pct"/>
            <w:shd w:val="clear" w:color="auto" w:fill="auto"/>
          </w:tcPr>
          <w:p w14:paraId="3FFF7D4A" w14:textId="77777777" w:rsidR="00A207B6" w:rsidRPr="003930CF" w:rsidRDefault="00A207B6" w:rsidP="002E327F">
            <w:pPr>
              <w:spacing w:after="0" w:line="240" w:lineRule="auto"/>
              <w:rPr>
                <w:rFonts w:cs="Arial"/>
                <w:sz w:val="24"/>
              </w:rPr>
            </w:pPr>
          </w:p>
        </w:tc>
      </w:tr>
      <w:tr w:rsidR="00A207B6" w:rsidRPr="003930CF" w14:paraId="78B3C1A7" w14:textId="77777777" w:rsidTr="00A207B6">
        <w:tc>
          <w:tcPr>
            <w:tcW w:w="3802" w:type="pct"/>
            <w:shd w:val="clear" w:color="auto" w:fill="EDF7F9"/>
          </w:tcPr>
          <w:p w14:paraId="2357D539"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14:paraId="287B69A3" w14:textId="77777777" w:rsidR="00A207B6" w:rsidRPr="003930CF" w:rsidRDefault="00A207B6" w:rsidP="002E327F">
            <w:pPr>
              <w:spacing w:after="0" w:line="240" w:lineRule="auto"/>
              <w:rPr>
                <w:rFonts w:cs="Arial"/>
                <w:sz w:val="24"/>
              </w:rPr>
            </w:pPr>
          </w:p>
        </w:tc>
        <w:tc>
          <w:tcPr>
            <w:tcW w:w="563" w:type="pct"/>
            <w:shd w:val="clear" w:color="auto" w:fill="auto"/>
          </w:tcPr>
          <w:p w14:paraId="63A0829D" w14:textId="77777777" w:rsidR="00A207B6" w:rsidRPr="003930CF" w:rsidRDefault="00A207B6" w:rsidP="002E327F">
            <w:pPr>
              <w:spacing w:after="0" w:line="240" w:lineRule="auto"/>
              <w:rPr>
                <w:rFonts w:cs="Arial"/>
                <w:sz w:val="24"/>
              </w:rPr>
            </w:pPr>
          </w:p>
        </w:tc>
      </w:tr>
      <w:tr w:rsidR="00A207B6" w:rsidRPr="003930CF" w14:paraId="2AFAC99D" w14:textId="77777777" w:rsidTr="00A207B6">
        <w:tc>
          <w:tcPr>
            <w:tcW w:w="3802" w:type="pct"/>
            <w:shd w:val="clear" w:color="auto" w:fill="EDF7F9"/>
          </w:tcPr>
          <w:p w14:paraId="7E15083C"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14:paraId="39CA8924" w14:textId="77777777" w:rsidR="00A207B6" w:rsidRPr="003930CF" w:rsidRDefault="00A207B6" w:rsidP="002E327F">
            <w:pPr>
              <w:spacing w:after="0" w:line="240" w:lineRule="auto"/>
              <w:rPr>
                <w:rFonts w:cs="Arial"/>
                <w:sz w:val="24"/>
              </w:rPr>
            </w:pPr>
          </w:p>
        </w:tc>
        <w:tc>
          <w:tcPr>
            <w:tcW w:w="563" w:type="pct"/>
            <w:shd w:val="clear" w:color="auto" w:fill="auto"/>
          </w:tcPr>
          <w:p w14:paraId="1BB6F150" w14:textId="77777777" w:rsidR="00A207B6" w:rsidRPr="003930CF" w:rsidRDefault="00A207B6" w:rsidP="002E327F">
            <w:pPr>
              <w:spacing w:after="0" w:line="240" w:lineRule="auto"/>
              <w:rPr>
                <w:rFonts w:cs="Arial"/>
                <w:sz w:val="24"/>
              </w:rPr>
            </w:pPr>
          </w:p>
        </w:tc>
      </w:tr>
      <w:tr w:rsidR="00A207B6" w:rsidRPr="003930CF" w14:paraId="0B719527" w14:textId="77777777" w:rsidTr="00A207B6">
        <w:tc>
          <w:tcPr>
            <w:tcW w:w="3802" w:type="pct"/>
            <w:shd w:val="clear" w:color="auto" w:fill="EDF7F9"/>
          </w:tcPr>
          <w:p w14:paraId="260CA992"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14:paraId="04338875" w14:textId="77777777" w:rsidR="00A207B6" w:rsidRPr="003930CF" w:rsidRDefault="00A207B6" w:rsidP="002E327F">
            <w:pPr>
              <w:spacing w:after="0" w:line="240" w:lineRule="auto"/>
              <w:rPr>
                <w:rFonts w:cs="Arial"/>
                <w:sz w:val="24"/>
              </w:rPr>
            </w:pPr>
          </w:p>
        </w:tc>
        <w:tc>
          <w:tcPr>
            <w:tcW w:w="563" w:type="pct"/>
            <w:shd w:val="clear" w:color="auto" w:fill="auto"/>
          </w:tcPr>
          <w:p w14:paraId="2CCB938B" w14:textId="77777777" w:rsidR="00A207B6" w:rsidRPr="003930CF" w:rsidRDefault="00A207B6" w:rsidP="002E327F">
            <w:pPr>
              <w:spacing w:after="0" w:line="240" w:lineRule="auto"/>
              <w:rPr>
                <w:rFonts w:cs="Arial"/>
                <w:sz w:val="24"/>
              </w:rPr>
            </w:pPr>
          </w:p>
        </w:tc>
      </w:tr>
      <w:tr w:rsidR="00A207B6" w:rsidRPr="003930CF" w14:paraId="1A3528FB" w14:textId="77777777" w:rsidTr="00A207B6">
        <w:tc>
          <w:tcPr>
            <w:tcW w:w="3802" w:type="pct"/>
            <w:shd w:val="clear" w:color="auto" w:fill="EDF7F9"/>
          </w:tcPr>
          <w:p w14:paraId="0E34D3F8"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14:paraId="796B98D5" w14:textId="77777777" w:rsidR="00A207B6" w:rsidRPr="003930CF" w:rsidRDefault="00A207B6" w:rsidP="002E327F">
            <w:pPr>
              <w:spacing w:after="0" w:line="240" w:lineRule="auto"/>
              <w:rPr>
                <w:rFonts w:cs="Arial"/>
                <w:sz w:val="24"/>
              </w:rPr>
            </w:pPr>
          </w:p>
        </w:tc>
        <w:tc>
          <w:tcPr>
            <w:tcW w:w="563" w:type="pct"/>
            <w:shd w:val="clear" w:color="auto" w:fill="auto"/>
          </w:tcPr>
          <w:p w14:paraId="344BE600" w14:textId="77777777" w:rsidR="00A207B6" w:rsidRPr="003930CF" w:rsidRDefault="00A207B6" w:rsidP="002E327F">
            <w:pPr>
              <w:spacing w:after="0" w:line="240" w:lineRule="auto"/>
              <w:rPr>
                <w:rFonts w:cs="Arial"/>
                <w:sz w:val="24"/>
              </w:rPr>
            </w:pPr>
          </w:p>
        </w:tc>
      </w:tr>
      <w:tr w:rsidR="00A207B6" w:rsidRPr="003930CF" w14:paraId="3A4FAF5A" w14:textId="77777777" w:rsidTr="00A207B6">
        <w:tc>
          <w:tcPr>
            <w:tcW w:w="5000" w:type="pct"/>
            <w:gridSpan w:val="3"/>
            <w:shd w:val="clear" w:color="auto" w:fill="EDF7F9"/>
          </w:tcPr>
          <w:p w14:paraId="7EE3B4B9" w14:textId="77777777" w:rsidR="00C52565" w:rsidRDefault="00C52565" w:rsidP="00A207B6">
            <w:pPr>
              <w:shd w:val="clear" w:color="auto" w:fill="D5DCE4"/>
              <w:spacing w:after="0" w:line="240" w:lineRule="auto"/>
              <w:rPr>
                <w:rFonts w:cs="Arial"/>
                <w:sz w:val="24"/>
              </w:rPr>
            </w:pPr>
          </w:p>
          <w:p w14:paraId="427E9893"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2A387B5B"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3" w:history="1">
              <w:r w:rsidR="00C52565" w:rsidRPr="00CE07CD">
                <w:rPr>
                  <w:rStyle w:val="Hyperlink"/>
                  <w:rFonts w:cs="Arial"/>
                  <w:sz w:val="24"/>
                </w:rPr>
                <w:t>equalityscreenings@belfasttrust.hscni.net</w:t>
              </w:r>
            </w:hyperlink>
          </w:p>
          <w:p w14:paraId="17D63EA2" w14:textId="77777777" w:rsidR="00C52565" w:rsidRDefault="00C52565" w:rsidP="00A207B6">
            <w:pPr>
              <w:spacing w:after="0" w:line="240" w:lineRule="auto"/>
              <w:rPr>
                <w:rFonts w:cs="Arial"/>
                <w:sz w:val="24"/>
              </w:rPr>
            </w:pPr>
          </w:p>
          <w:p w14:paraId="64D3AB96"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52E608EF" w14:textId="77777777" w:rsidR="008421D3" w:rsidRDefault="008421D3" w:rsidP="00A207B6">
            <w:pPr>
              <w:spacing w:after="0" w:line="240" w:lineRule="auto"/>
              <w:rPr>
                <w:rFonts w:cs="Arial"/>
                <w:b/>
                <w:sz w:val="24"/>
              </w:rPr>
            </w:pPr>
          </w:p>
          <w:p w14:paraId="074E47F7" w14:textId="77777777" w:rsidR="008421D3" w:rsidRPr="003930CF" w:rsidRDefault="00EC0C48"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0FF2F680" wp14:editId="07777777">
                  <wp:extent cx="9144000" cy="511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0" cy="5118100"/>
                          </a:xfrm>
                          <a:prstGeom prst="rect">
                            <a:avLst/>
                          </a:prstGeom>
                          <a:noFill/>
                          <a:ln>
                            <a:noFill/>
                          </a:ln>
                        </pic:spPr>
                      </pic:pic>
                    </a:graphicData>
                  </a:graphic>
                </wp:inline>
              </w:drawing>
            </w:r>
          </w:p>
          <w:p w14:paraId="4A852BA6" w14:textId="77777777" w:rsidR="00A207B6" w:rsidRPr="003930CF" w:rsidRDefault="00A207B6" w:rsidP="005D6979">
            <w:pPr>
              <w:spacing w:after="0" w:line="240" w:lineRule="auto"/>
              <w:rPr>
                <w:rFonts w:cs="Arial"/>
                <w:sz w:val="24"/>
              </w:rPr>
            </w:pPr>
          </w:p>
        </w:tc>
      </w:tr>
      <w:tr w:rsidR="008421D3" w:rsidRPr="003930CF" w14:paraId="57146C5C" w14:textId="77777777" w:rsidTr="00CE552C">
        <w:tc>
          <w:tcPr>
            <w:tcW w:w="5000" w:type="pct"/>
            <w:gridSpan w:val="3"/>
            <w:shd w:val="clear" w:color="auto" w:fill="BDD6EE"/>
          </w:tcPr>
          <w:p w14:paraId="7E94942C"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4B12272D"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1299FC03"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54F8E681" w14:textId="77777777" w:rsidTr="00C52565">
        <w:trPr>
          <w:trHeight w:val="533"/>
        </w:trPr>
        <w:tc>
          <w:tcPr>
            <w:tcW w:w="2303" w:type="pct"/>
            <w:shd w:val="clear" w:color="auto" w:fill="B6DDE8"/>
          </w:tcPr>
          <w:p w14:paraId="06F99A6F"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53508331" w14:textId="77777777" w:rsidR="00D75E22" w:rsidRPr="003930CF" w:rsidRDefault="00D75E22" w:rsidP="002E327F">
            <w:pPr>
              <w:shd w:val="clear" w:color="auto" w:fill="BDD6EE"/>
              <w:spacing w:after="0" w:line="240" w:lineRule="auto"/>
              <w:rPr>
                <w:rFonts w:cs="Arial"/>
                <w:b/>
                <w:sz w:val="24"/>
              </w:rPr>
            </w:pPr>
          </w:p>
          <w:p w14:paraId="3ED69A95"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4C694B97" w14:textId="77777777" w:rsidR="009B2419" w:rsidRPr="009B2419" w:rsidRDefault="009B2419" w:rsidP="002E327F">
            <w:pPr>
              <w:shd w:val="clear" w:color="auto" w:fill="BDD6EE"/>
              <w:spacing w:after="0" w:line="240" w:lineRule="auto"/>
              <w:rPr>
                <w:rFonts w:cs="Arial"/>
                <w:b/>
                <w:bCs/>
                <w:sz w:val="24"/>
              </w:rPr>
            </w:pPr>
          </w:p>
          <w:p w14:paraId="4A32D404"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5EB26D91" w14:textId="77777777" w:rsidR="000C36A6" w:rsidRPr="009B2419" w:rsidRDefault="000C36A6" w:rsidP="002E327F">
            <w:pPr>
              <w:shd w:val="clear" w:color="auto" w:fill="BDD6EE"/>
              <w:spacing w:after="0" w:line="240" w:lineRule="auto"/>
              <w:rPr>
                <w:rFonts w:cs="Arial"/>
                <w:b/>
                <w:bCs/>
                <w:sz w:val="24"/>
              </w:rPr>
            </w:pPr>
          </w:p>
          <w:p w14:paraId="6DD3521A"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0F2DABA" w14:textId="77777777" w:rsidR="00D75E22" w:rsidRPr="003930CF" w:rsidRDefault="00D75E22" w:rsidP="002E327F">
            <w:pPr>
              <w:jc w:val="center"/>
              <w:rPr>
                <w:rFonts w:cs="Arial"/>
                <w:b/>
                <w:sz w:val="24"/>
              </w:rPr>
            </w:pPr>
            <w:r w:rsidRPr="003930CF">
              <w:rPr>
                <w:rFonts w:cs="Arial"/>
                <w:b/>
                <w:sz w:val="24"/>
              </w:rPr>
              <w:t xml:space="preserve"> Major</w:t>
            </w:r>
          </w:p>
          <w:p w14:paraId="3BC8F9AD" w14:textId="77777777" w:rsidR="00D75E22" w:rsidRPr="003930CF" w:rsidRDefault="00D75E22" w:rsidP="002E327F">
            <w:pPr>
              <w:jc w:val="center"/>
              <w:rPr>
                <w:rFonts w:cs="Arial"/>
                <w:b/>
                <w:sz w:val="24"/>
              </w:rPr>
            </w:pPr>
          </w:p>
          <w:p w14:paraId="39BBDA0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F8B43CB" w14:textId="77777777" w:rsidR="00D75E22" w:rsidRPr="003930CF" w:rsidRDefault="00D75E22" w:rsidP="002E327F">
            <w:pPr>
              <w:jc w:val="center"/>
              <w:rPr>
                <w:rFonts w:cs="Arial"/>
                <w:b/>
                <w:sz w:val="24"/>
              </w:rPr>
            </w:pPr>
            <w:r w:rsidRPr="003930CF">
              <w:rPr>
                <w:rFonts w:cs="Arial"/>
                <w:b/>
                <w:sz w:val="24"/>
              </w:rPr>
              <w:t>Minor</w:t>
            </w:r>
          </w:p>
          <w:p w14:paraId="18D160CB" w14:textId="77777777" w:rsidR="00D75E22" w:rsidRPr="003930CF" w:rsidRDefault="00D75E22" w:rsidP="002E327F">
            <w:pPr>
              <w:jc w:val="center"/>
              <w:rPr>
                <w:rFonts w:cs="Arial"/>
                <w:b/>
                <w:sz w:val="24"/>
              </w:rPr>
            </w:pPr>
          </w:p>
          <w:p w14:paraId="6ACE5DFA"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729EF84A" w14:textId="77777777" w:rsidR="00D75E22" w:rsidRPr="003930CF" w:rsidRDefault="00D75E22" w:rsidP="002E327F">
            <w:pPr>
              <w:jc w:val="center"/>
              <w:rPr>
                <w:rFonts w:cs="Arial"/>
                <w:b/>
                <w:sz w:val="24"/>
              </w:rPr>
            </w:pPr>
            <w:r w:rsidRPr="003930CF">
              <w:rPr>
                <w:rFonts w:cs="Arial"/>
                <w:b/>
                <w:sz w:val="24"/>
              </w:rPr>
              <w:t>None</w:t>
            </w:r>
          </w:p>
          <w:p w14:paraId="61AC30FB" w14:textId="77777777" w:rsidR="00D75E22" w:rsidRPr="003930CF" w:rsidRDefault="00D75E22" w:rsidP="002E327F">
            <w:pPr>
              <w:jc w:val="center"/>
              <w:rPr>
                <w:rFonts w:cs="Arial"/>
                <w:b/>
                <w:sz w:val="24"/>
              </w:rPr>
            </w:pPr>
          </w:p>
          <w:p w14:paraId="6202BF6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5E9F2517" w14:textId="77777777" w:rsidTr="00C52565">
        <w:trPr>
          <w:trHeight w:val="1040"/>
        </w:trPr>
        <w:tc>
          <w:tcPr>
            <w:tcW w:w="2303" w:type="pct"/>
            <w:shd w:val="clear" w:color="auto" w:fill="EDF7F9"/>
          </w:tcPr>
          <w:p w14:paraId="18F9EEBD"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26B1A375" w14:textId="77777777" w:rsidR="009B2419" w:rsidRPr="009B2419" w:rsidRDefault="009B2419" w:rsidP="002E327F">
            <w:pPr>
              <w:spacing w:after="0" w:line="240" w:lineRule="auto"/>
              <w:rPr>
                <w:rFonts w:cs="Arial"/>
                <w:b/>
                <w:sz w:val="24"/>
              </w:rPr>
            </w:pPr>
          </w:p>
          <w:p w14:paraId="4923716F"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6483EB43"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211FC6EA" w14:textId="77777777" w:rsidR="005D6979" w:rsidRPr="003930CF" w:rsidRDefault="005D6979" w:rsidP="002E327F">
            <w:pPr>
              <w:spacing w:after="0" w:line="240" w:lineRule="auto"/>
              <w:rPr>
                <w:rFonts w:cs="Arial"/>
                <w:b/>
                <w:sz w:val="24"/>
              </w:rPr>
            </w:pPr>
          </w:p>
        </w:tc>
      </w:tr>
      <w:tr w:rsidR="00D75E22" w:rsidRPr="003930CF" w14:paraId="1ECD0AFE" w14:textId="77777777" w:rsidTr="00C52565">
        <w:tc>
          <w:tcPr>
            <w:tcW w:w="2303" w:type="pct"/>
            <w:shd w:val="clear" w:color="auto" w:fill="EDF7F9"/>
          </w:tcPr>
          <w:p w14:paraId="17192B28"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764ED501" w14:textId="77777777" w:rsidR="009B2419" w:rsidRPr="009B2419" w:rsidRDefault="009B2419" w:rsidP="002E327F">
            <w:pPr>
              <w:spacing w:after="0" w:line="240" w:lineRule="auto"/>
              <w:rPr>
                <w:rFonts w:cs="Arial"/>
                <w:b/>
                <w:sz w:val="24"/>
              </w:rPr>
            </w:pPr>
          </w:p>
          <w:p w14:paraId="47F3AA60"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0AB93745" w14:textId="77777777" w:rsidR="00D75E22" w:rsidRPr="003930CF" w:rsidRDefault="00D75E22" w:rsidP="002E327F">
            <w:pPr>
              <w:spacing w:after="0" w:line="240" w:lineRule="auto"/>
              <w:rPr>
                <w:rFonts w:cs="Arial"/>
                <w:b/>
                <w:sz w:val="24"/>
              </w:rPr>
            </w:pPr>
          </w:p>
          <w:p w14:paraId="6FEC5D14"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14:paraId="65F0DFC2"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1A09B756"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5C0DC14F" w14:textId="77777777" w:rsidR="00D75E22" w:rsidRPr="00BB280C" w:rsidRDefault="00D75E22" w:rsidP="002E327F">
            <w:pPr>
              <w:spacing w:after="0" w:line="240" w:lineRule="auto"/>
              <w:rPr>
                <w:rFonts w:cs="Arial"/>
                <w:sz w:val="24"/>
              </w:rPr>
            </w:pPr>
            <w:r w:rsidRPr="003930CF">
              <w:rPr>
                <w:rFonts w:cs="Arial"/>
                <w:b/>
                <w:sz w:val="24"/>
              </w:rPr>
              <w:t>Reasons</w:t>
            </w:r>
          </w:p>
          <w:p w14:paraId="40DA9223"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1034FC77"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43FDBDC7"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5916EE13"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5D889831"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501BF886"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14:paraId="17DDF518"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0D43C667" w14:textId="77777777" w:rsidTr="00C52565">
        <w:tc>
          <w:tcPr>
            <w:tcW w:w="2303" w:type="pct"/>
            <w:shd w:val="clear" w:color="auto" w:fill="BDD6EE"/>
          </w:tcPr>
          <w:p w14:paraId="49635555" w14:textId="77777777" w:rsidR="00D75E22" w:rsidRPr="00823515" w:rsidRDefault="00D75E22" w:rsidP="002E327F">
            <w:pPr>
              <w:spacing w:after="0" w:line="240" w:lineRule="auto"/>
              <w:rPr>
                <w:rFonts w:cs="Arial"/>
                <w:b/>
                <w:i/>
                <w:sz w:val="24"/>
              </w:rPr>
            </w:pPr>
          </w:p>
          <w:p w14:paraId="1095BA5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17A53FC6" w14:textId="77777777" w:rsidR="00D75E22" w:rsidRPr="00823515" w:rsidRDefault="00D75E22" w:rsidP="002E327F">
            <w:pPr>
              <w:spacing w:after="0" w:line="240" w:lineRule="auto"/>
              <w:rPr>
                <w:rFonts w:cs="Arial"/>
                <w:b/>
                <w:i/>
                <w:sz w:val="24"/>
              </w:rPr>
            </w:pPr>
          </w:p>
          <w:p w14:paraId="08C6A04A"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1CDEAE01" w14:textId="77777777" w:rsidR="009B2419" w:rsidRPr="00823515" w:rsidRDefault="009B2419" w:rsidP="002E327F">
            <w:pPr>
              <w:spacing w:after="0" w:line="240" w:lineRule="auto"/>
              <w:rPr>
                <w:rFonts w:cs="Arial"/>
                <w:i/>
                <w:sz w:val="24"/>
              </w:rPr>
            </w:pPr>
          </w:p>
          <w:p w14:paraId="7F2FCF6F"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6994FCCC"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14:paraId="6F81ACA5"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50F07069" w14:textId="77777777" w:rsidR="00C52565" w:rsidRPr="00823515" w:rsidRDefault="00C52565" w:rsidP="00C52565">
            <w:pPr>
              <w:spacing w:after="0" w:line="240" w:lineRule="auto"/>
              <w:rPr>
                <w:rFonts w:cs="Arial"/>
                <w:i/>
                <w:color w:val="FF0000"/>
                <w:sz w:val="24"/>
              </w:rPr>
            </w:pPr>
          </w:p>
          <w:p w14:paraId="346D6924"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2FF85D32" w14:textId="77777777" w:rsidR="000C36A6" w:rsidRPr="00823515" w:rsidRDefault="000C36A6" w:rsidP="00C52565">
            <w:pPr>
              <w:spacing w:after="0" w:line="240" w:lineRule="auto"/>
              <w:rPr>
                <w:rFonts w:cs="Arial"/>
                <w:i/>
                <w:color w:val="FF0000"/>
                <w:sz w:val="24"/>
              </w:rPr>
            </w:pPr>
          </w:p>
          <w:p w14:paraId="2A55DE46"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1E954643" w14:textId="77777777" w:rsidR="000C36A6" w:rsidRPr="00823515" w:rsidRDefault="000C36A6" w:rsidP="00713E1A">
            <w:pPr>
              <w:spacing w:after="0" w:line="240" w:lineRule="auto"/>
              <w:rPr>
                <w:rFonts w:cs="Arial"/>
                <w:i/>
                <w:sz w:val="24"/>
              </w:rPr>
            </w:pPr>
          </w:p>
        </w:tc>
      </w:tr>
      <w:tr w:rsidR="00D75E22" w:rsidRPr="003930CF" w14:paraId="0EBA37DF" w14:textId="77777777" w:rsidTr="002E327F">
        <w:trPr>
          <w:trHeight w:val="565"/>
        </w:trPr>
        <w:tc>
          <w:tcPr>
            <w:tcW w:w="5000" w:type="pct"/>
            <w:gridSpan w:val="6"/>
            <w:shd w:val="clear" w:color="auto" w:fill="BDD6EE"/>
          </w:tcPr>
          <w:p w14:paraId="627AA0AC" w14:textId="77777777" w:rsidR="00D75E22" w:rsidRDefault="00D75E22" w:rsidP="002E327F">
            <w:pPr>
              <w:spacing w:after="0" w:line="240" w:lineRule="auto"/>
              <w:rPr>
                <w:rFonts w:cs="Arial"/>
                <w:b/>
                <w:sz w:val="24"/>
              </w:rPr>
            </w:pPr>
          </w:p>
          <w:p w14:paraId="677A8A15"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5A7AF15D" w14:textId="77777777" w:rsidR="009B2419" w:rsidRPr="003930CF" w:rsidRDefault="009B2419" w:rsidP="002E327F">
            <w:pPr>
              <w:spacing w:after="0" w:line="240" w:lineRule="auto"/>
              <w:rPr>
                <w:rFonts w:cs="Arial"/>
                <w:b/>
                <w:sz w:val="24"/>
              </w:rPr>
            </w:pPr>
          </w:p>
          <w:p w14:paraId="48D82E92"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5" w:history="1">
              <w:r w:rsidR="000C36A6" w:rsidRPr="009B2419">
                <w:rPr>
                  <w:rStyle w:val="Hyperlink"/>
                  <w:rFonts w:cs="Arial"/>
                  <w:sz w:val="24"/>
                </w:rPr>
                <w:t>equalityscreenings@belfasttrust.hscni.net</w:t>
              </w:r>
            </w:hyperlink>
          </w:p>
          <w:p w14:paraId="5C46DF3B"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06686FEF" w14:textId="77777777" w:rsidR="009B2419" w:rsidRDefault="009B2419" w:rsidP="002E327F">
            <w:pPr>
              <w:spacing w:after="0" w:line="240" w:lineRule="auto"/>
              <w:rPr>
                <w:rFonts w:cs="Arial"/>
                <w:b/>
                <w:sz w:val="24"/>
              </w:rPr>
            </w:pPr>
          </w:p>
          <w:p w14:paraId="00674A51"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6" w:history="1">
              <w:r w:rsidR="009B2419" w:rsidRPr="009B2419">
                <w:rPr>
                  <w:b/>
                  <w:color w:val="0070C0"/>
                  <w:szCs w:val="28"/>
                  <w:u w:val="single"/>
                </w:rPr>
                <w:t>Trust Website</w:t>
              </w:r>
            </w:hyperlink>
            <w:r w:rsidR="009B2419" w:rsidRPr="009B2419">
              <w:rPr>
                <w:b/>
                <w:color w:val="0070C0"/>
                <w:szCs w:val="28"/>
              </w:rPr>
              <w:t>**</w:t>
            </w:r>
          </w:p>
        </w:tc>
      </w:tr>
      <w:tr w:rsidR="009B2419" w:rsidRPr="003930CF" w14:paraId="328E695C" w14:textId="77777777" w:rsidTr="009B2419">
        <w:trPr>
          <w:trHeight w:val="1381"/>
        </w:trPr>
        <w:tc>
          <w:tcPr>
            <w:tcW w:w="2303" w:type="pct"/>
            <w:tcBorders>
              <w:right w:val="single" w:sz="4" w:space="0" w:color="auto"/>
            </w:tcBorders>
            <w:shd w:val="clear" w:color="auto" w:fill="EDF7F9"/>
          </w:tcPr>
          <w:p w14:paraId="64679D56" w14:textId="77777777" w:rsidR="009B2419" w:rsidRDefault="009B2419" w:rsidP="002E327F">
            <w:pPr>
              <w:spacing w:after="0" w:line="240" w:lineRule="auto"/>
              <w:rPr>
                <w:rFonts w:cs="Arial"/>
                <w:b/>
                <w:sz w:val="24"/>
              </w:rPr>
            </w:pPr>
            <w:r>
              <w:rPr>
                <w:rFonts w:cs="Arial"/>
                <w:b/>
                <w:sz w:val="24"/>
              </w:rPr>
              <w:t xml:space="preserve">Lead Responsible Manager </w:t>
            </w:r>
          </w:p>
          <w:p w14:paraId="401A7268" w14:textId="77777777" w:rsidR="009B2419" w:rsidRDefault="009B2419" w:rsidP="002E327F">
            <w:pPr>
              <w:spacing w:after="0" w:line="240" w:lineRule="auto"/>
              <w:rPr>
                <w:rFonts w:cs="Arial"/>
                <w:b/>
                <w:sz w:val="24"/>
              </w:rPr>
            </w:pPr>
          </w:p>
          <w:p w14:paraId="5ED90B35" w14:textId="77777777" w:rsidR="009B2419" w:rsidRDefault="009B2419" w:rsidP="002E327F">
            <w:pPr>
              <w:spacing w:after="0" w:line="240" w:lineRule="auto"/>
              <w:rPr>
                <w:rFonts w:cs="Arial"/>
                <w:b/>
                <w:sz w:val="24"/>
              </w:rPr>
            </w:pPr>
            <w:r>
              <w:rPr>
                <w:rFonts w:cs="Arial"/>
                <w:b/>
                <w:sz w:val="24"/>
              </w:rPr>
              <w:t>Name:</w:t>
            </w:r>
          </w:p>
          <w:p w14:paraId="752F30A4" w14:textId="77777777" w:rsidR="009B2419" w:rsidRDefault="009B2419" w:rsidP="002E327F">
            <w:pPr>
              <w:spacing w:after="0" w:line="240" w:lineRule="auto"/>
              <w:rPr>
                <w:rFonts w:cs="Arial"/>
                <w:b/>
                <w:sz w:val="24"/>
              </w:rPr>
            </w:pPr>
          </w:p>
          <w:p w14:paraId="0A849FD5" w14:textId="77777777" w:rsidR="009B2419" w:rsidRDefault="009B2419" w:rsidP="002E327F">
            <w:pPr>
              <w:spacing w:after="0" w:line="240" w:lineRule="auto"/>
              <w:rPr>
                <w:rFonts w:cs="Arial"/>
                <w:b/>
                <w:sz w:val="24"/>
              </w:rPr>
            </w:pPr>
            <w:r>
              <w:rPr>
                <w:rFonts w:cs="Arial"/>
                <w:b/>
                <w:sz w:val="24"/>
              </w:rPr>
              <w:t>Position:</w:t>
            </w:r>
          </w:p>
          <w:p w14:paraId="3048BA75" w14:textId="77777777" w:rsidR="009B2419" w:rsidRDefault="009B2419" w:rsidP="002E327F">
            <w:pPr>
              <w:spacing w:after="0" w:line="240" w:lineRule="auto"/>
              <w:rPr>
                <w:rFonts w:cs="Arial"/>
                <w:b/>
                <w:sz w:val="24"/>
              </w:rPr>
            </w:pPr>
          </w:p>
          <w:p w14:paraId="3101716D" w14:textId="77777777"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14:paraId="2FF0AD96"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3793568E" w14:textId="77777777" w:rsidR="009B2419" w:rsidRDefault="009B2419" w:rsidP="002E327F">
            <w:pPr>
              <w:spacing w:after="0" w:line="240" w:lineRule="auto"/>
              <w:rPr>
                <w:rFonts w:cs="Arial"/>
                <w:b/>
                <w:sz w:val="24"/>
              </w:rPr>
            </w:pPr>
          </w:p>
          <w:p w14:paraId="0871540E" w14:textId="77777777" w:rsidR="009B2419" w:rsidRDefault="009B2419" w:rsidP="002E327F">
            <w:pPr>
              <w:spacing w:after="0" w:line="240" w:lineRule="auto"/>
              <w:rPr>
                <w:rFonts w:cs="Arial"/>
                <w:b/>
                <w:sz w:val="24"/>
              </w:rPr>
            </w:pPr>
            <w:r>
              <w:rPr>
                <w:rFonts w:cs="Arial"/>
                <w:b/>
                <w:sz w:val="24"/>
              </w:rPr>
              <w:t>Name:</w:t>
            </w:r>
          </w:p>
          <w:p w14:paraId="081CEB47" w14:textId="77777777" w:rsidR="009B2419" w:rsidRDefault="009B2419" w:rsidP="002E327F">
            <w:pPr>
              <w:spacing w:after="0" w:line="240" w:lineRule="auto"/>
              <w:rPr>
                <w:rFonts w:cs="Arial"/>
                <w:b/>
                <w:sz w:val="24"/>
              </w:rPr>
            </w:pPr>
          </w:p>
          <w:p w14:paraId="6AAAFE7E" w14:textId="77777777" w:rsidR="009B2419" w:rsidRDefault="009B2419" w:rsidP="002E327F">
            <w:pPr>
              <w:spacing w:after="0" w:line="240" w:lineRule="auto"/>
              <w:rPr>
                <w:rFonts w:cs="Arial"/>
                <w:b/>
                <w:sz w:val="24"/>
              </w:rPr>
            </w:pPr>
            <w:r>
              <w:rPr>
                <w:rFonts w:cs="Arial"/>
                <w:b/>
                <w:sz w:val="24"/>
              </w:rPr>
              <w:t>Position:</w:t>
            </w:r>
          </w:p>
          <w:p w14:paraId="54D4AFED" w14:textId="77777777" w:rsidR="009B2419" w:rsidRDefault="009B2419" w:rsidP="002E327F">
            <w:pPr>
              <w:spacing w:after="0" w:line="240" w:lineRule="auto"/>
              <w:rPr>
                <w:rFonts w:cs="Arial"/>
                <w:b/>
                <w:sz w:val="24"/>
              </w:rPr>
            </w:pPr>
          </w:p>
          <w:p w14:paraId="3E8D6F93" w14:textId="77777777"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14:paraId="3E24C126" w14:textId="77777777" w:rsidTr="00E26F06">
        <w:trPr>
          <w:trHeight w:val="557"/>
        </w:trPr>
        <w:tc>
          <w:tcPr>
            <w:tcW w:w="5000" w:type="pct"/>
            <w:gridSpan w:val="6"/>
            <w:shd w:val="clear" w:color="auto" w:fill="EDF7F9"/>
          </w:tcPr>
          <w:p w14:paraId="0FBA7733" w14:textId="77777777" w:rsidR="00E26F06" w:rsidRDefault="00E26F06" w:rsidP="002E327F">
            <w:pPr>
              <w:spacing w:after="0" w:line="240" w:lineRule="auto"/>
              <w:rPr>
                <w:rFonts w:cs="Arial"/>
                <w:sz w:val="24"/>
              </w:rPr>
            </w:pPr>
          </w:p>
          <w:p w14:paraId="0EDB0136"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506B019F" w14:textId="77777777" w:rsidR="00823515" w:rsidRDefault="00823515" w:rsidP="00BB280C">
            <w:pPr>
              <w:spacing w:after="0" w:line="240" w:lineRule="auto"/>
              <w:rPr>
                <w:rFonts w:cs="Arial"/>
                <w:sz w:val="24"/>
              </w:rPr>
            </w:pPr>
          </w:p>
          <w:p w14:paraId="20FFEBED" w14:textId="77777777"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63070E2F" w14:textId="77777777" w:rsidR="007866FC" w:rsidRDefault="00EC0C48"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8240" behindDoc="0" locked="0" layoutInCell="1" allowOverlap="1" wp14:anchorId="6E633896" wp14:editId="07777777">
                      <wp:simplePos x="0" y="0"/>
                      <wp:positionH relativeFrom="column">
                        <wp:posOffset>8846185</wp:posOffset>
                      </wp:positionH>
                      <wp:positionV relativeFrom="paragraph">
                        <wp:posOffset>67310</wp:posOffset>
                      </wp:positionV>
                      <wp:extent cx="504825" cy="243840"/>
                      <wp:effectExtent l="6985" t="12065" r="1206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4F7836D1" w14:textId="77777777" w:rsidR="006F0611" w:rsidRDefault="006F0611"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6869299">
                    <v:shape id="Text Box 2" style="position:absolute;margin-left:696.55pt;margin-top:5.3pt;width:39.7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">
                      <v:textbox>
                        <w:txbxContent>
                          <w:p w:rsidR="006F0611" w:rsidP="006F0611" w:rsidRDefault="006F0611" w14:paraId="478D7399" wp14:textId="77777777"/>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325FA222"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3D98C0B7"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1AB2B8F9" w14:textId="77777777" w:rsidR="007866FC" w:rsidRDefault="007866FC" w:rsidP="006F0611">
            <w:pPr>
              <w:rPr>
                <w:rFonts w:cs="Arial"/>
                <w:i/>
                <w:sz w:val="24"/>
                <w:u w:val="single"/>
              </w:rPr>
            </w:pPr>
          </w:p>
          <w:p w14:paraId="5B2C5192" w14:textId="77777777" w:rsidR="006F0611" w:rsidRDefault="006F0611" w:rsidP="006F0611">
            <w:pPr>
              <w:rPr>
                <w:rFonts w:cs="Arial"/>
                <w:i/>
                <w:sz w:val="24"/>
                <w:u w:val="single"/>
              </w:rPr>
            </w:pPr>
            <w:r>
              <w:rPr>
                <w:rFonts w:cs="Arial"/>
                <w:i/>
                <w:sz w:val="24"/>
                <w:u w:val="single"/>
              </w:rPr>
              <w:t>OR</w:t>
            </w:r>
          </w:p>
          <w:p w14:paraId="29FCD5F9" w14:textId="77777777" w:rsidR="006F0611" w:rsidRDefault="006F0611" w:rsidP="006F0611">
            <w:pPr>
              <w:rPr>
                <w:rFonts w:cs="Arial"/>
                <w:b/>
                <w:sz w:val="24"/>
              </w:rPr>
            </w:pPr>
            <w:r>
              <w:rPr>
                <w:rFonts w:cs="Arial"/>
                <w:sz w:val="24"/>
              </w:rPr>
              <w:t xml:space="preserve">Please complete a </w:t>
            </w:r>
            <w:hyperlink r:id="rId27"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782B4B5E"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8"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18D56772" w14:textId="77777777" w:rsidR="006F0611" w:rsidRDefault="006F0611" w:rsidP="006F0611">
            <w:pPr>
              <w:rPr>
                <w:rFonts w:cs="Arial"/>
                <w:sz w:val="24"/>
              </w:rPr>
            </w:pPr>
            <w:r>
              <w:rPr>
                <w:rFonts w:cs="Arial"/>
                <w:sz w:val="24"/>
              </w:rPr>
              <w:t xml:space="preserve">Contact </w:t>
            </w:r>
            <w:hyperlink r:id="rId29"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3FBF0C5E" w14:textId="77777777" w:rsidR="006F0611" w:rsidRDefault="006F0611" w:rsidP="006F0611">
            <w:pPr>
              <w:rPr>
                <w:rFonts w:cs="Arial"/>
                <w:sz w:val="24"/>
              </w:rPr>
            </w:pPr>
          </w:p>
          <w:p w14:paraId="7896E9D9" w14:textId="77777777" w:rsidR="00BB280C" w:rsidRDefault="00BB280C" w:rsidP="00BB280C">
            <w:pPr>
              <w:spacing w:after="0" w:line="240" w:lineRule="auto"/>
              <w:rPr>
                <w:sz w:val="24"/>
              </w:rPr>
            </w:pPr>
          </w:p>
          <w:p w14:paraId="1B319C6E" w14:textId="77777777" w:rsidR="00E26F06" w:rsidRPr="00BB280C" w:rsidRDefault="00E26F06" w:rsidP="00BB280C">
            <w:pPr>
              <w:spacing w:after="0" w:line="240" w:lineRule="auto"/>
              <w:rPr>
                <w:rFonts w:cs="Arial"/>
                <w:sz w:val="24"/>
              </w:rPr>
            </w:pPr>
          </w:p>
        </w:tc>
      </w:tr>
    </w:tbl>
    <w:p w14:paraId="1DCF0334" w14:textId="77777777" w:rsidR="00D75E22" w:rsidRPr="00EE266A" w:rsidRDefault="00D75E22" w:rsidP="00E26F06">
      <w:pPr>
        <w:contextualSpacing/>
        <w:rPr>
          <w:rFonts w:cs="Arial"/>
          <w:szCs w:val="28"/>
        </w:rPr>
      </w:pPr>
    </w:p>
    <w:sectPr w:rsidR="00D75E22" w:rsidRPr="00EE266A" w:rsidSect="00E957BD">
      <w:footerReference w:type="even" r:id="rId30"/>
      <w:footerReference w:type="default" r:id="rId31"/>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0729" w14:textId="77777777" w:rsidR="000C0DBA" w:rsidRDefault="000C0DBA">
      <w:r>
        <w:separator/>
      </w:r>
    </w:p>
  </w:endnote>
  <w:endnote w:type="continuationSeparator" w:id="0">
    <w:p w14:paraId="7118DC78" w14:textId="77777777" w:rsidR="000C0DBA" w:rsidRDefault="000C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6BE5E"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B581" w14:textId="457174B2" w:rsidR="009B2419" w:rsidRDefault="009B2419">
    <w:pPr>
      <w:pStyle w:val="Footer"/>
      <w:jc w:val="right"/>
    </w:pPr>
    <w:r>
      <w:fldChar w:fldCharType="begin"/>
    </w:r>
    <w:r>
      <w:instrText xml:space="preserve"> PAGE   \* MERGEFORMAT </w:instrText>
    </w:r>
    <w:r>
      <w:fldChar w:fldCharType="separate"/>
    </w:r>
    <w:r w:rsidR="0083677B">
      <w:rPr>
        <w:noProof/>
      </w:rPr>
      <w:t>1</w:t>
    </w:r>
    <w:r>
      <w:rPr>
        <w:noProof/>
      </w:rPr>
      <w:fldChar w:fldCharType="end"/>
    </w:r>
  </w:p>
  <w:p w14:paraId="5E86F948"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6FC12" w14:textId="77777777" w:rsidR="000C0DBA" w:rsidRDefault="000C0DBA">
      <w:r>
        <w:separator/>
      </w:r>
    </w:p>
  </w:footnote>
  <w:footnote w:type="continuationSeparator" w:id="0">
    <w:p w14:paraId="35703EDE" w14:textId="77777777" w:rsidR="000C0DBA" w:rsidRDefault="000C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EE14B26"/>
    <w:multiLevelType w:val="hybridMultilevel"/>
    <w:tmpl w:val="B19E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2152B"/>
    <w:multiLevelType w:val="hybridMultilevel"/>
    <w:tmpl w:val="8A60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6A3FC1"/>
    <w:multiLevelType w:val="hybridMultilevel"/>
    <w:tmpl w:val="8DAA4B36"/>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6"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9"/>
  </w:num>
  <w:num w:numId="5">
    <w:abstractNumId w:val="10"/>
  </w:num>
  <w:num w:numId="6">
    <w:abstractNumId w:val="4"/>
  </w:num>
  <w:num w:numId="7">
    <w:abstractNumId w:val="6"/>
  </w:num>
  <w:num w:numId="8">
    <w:abstractNumId w:val="12"/>
  </w:num>
  <w:num w:numId="9">
    <w:abstractNumId w:val="8"/>
  </w:num>
  <w:num w:numId="10">
    <w:abstractNumId w:val="2"/>
  </w:num>
  <w:num w:numId="11">
    <w:abstractNumId w:val="5"/>
  </w:num>
  <w:num w:numId="12">
    <w:abstractNumId w:val="13"/>
  </w:num>
  <w:num w:numId="13">
    <w:abstractNumId w:val="11"/>
  </w:num>
  <w:num w:numId="14">
    <w:abstractNumId w:val="16"/>
  </w:num>
  <w:num w:numId="15">
    <w:abstractNumId w:val="1"/>
  </w:num>
  <w:num w:numId="16">
    <w:abstractNumId w:val="7"/>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0DBA"/>
    <w:rsid w:val="000C229E"/>
    <w:rsid w:val="000C36A6"/>
    <w:rsid w:val="000C3836"/>
    <w:rsid w:val="000D5831"/>
    <w:rsid w:val="000D746F"/>
    <w:rsid w:val="000E5C98"/>
    <w:rsid w:val="000E5DE3"/>
    <w:rsid w:val="000F33E4"/>
    <w:rsid w:val="000F79B7"/>
    <w:rsid w:val="00100030"/>
    <w:rsid w:val="00102954"/>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3F6"/>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D5CBD"/>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3677B"/>
    <w:rsid w:val="008421D3"/>
    <w:rsid w:val="00842BC8"/>
    <w:rsid w:val="00842D96"/>
    <w:rsid w:val="0084320F"/>
    <w:rsid w:val="00845E99"/>
    <w:rsid w:val="00850566"/>
    <w:rsid w:val="00852BF2"/>
    <w:rsid w:val="00856540"/>
    <w:rsid w:val="00861012"/>
    <w:rsid w:val="00862B42"/>
    <w:rsid w:val="00862DCC"/>
    <w:rsid w:val="00863B5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62A"/>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4CF5"/>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0C48"/>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5CEFE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58B92AE8"/>
  <w15:chartTrackingRefBased/>
  <w15:docId w15:val="{8DD90365-67F1-4D0A-BE24-AD2EC7F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863B5C"/>
    <w:rPr>
      <w:rFonts w:ascii="Arial" w:hAnsi="Arial"/>
      <w:sz w:val="24"/>
      <w:lang w:eastAsia="en-US"/>
    </w:rPr>
  </w:style>
  <w:style w:type="paragraph" w:customStyle="1" w:styleId="Default">
    <w:name w:val="Default"/>
    <w:rsid w:val="00863B5C"/>
    <w:pPr>
      <w:autoSpaceDE w:val="0"/>
      <w:autoSpaceDN w:val="0"/>
      <w:adjustRightInd w:val="0"/>
    </w:pPr>
    <w:rPr>
      <w:rFonts w:ascii="Verdana" w:eastAsia="Calibri" w:hAnsi="Verdana" w:cs="Verdana"/>
      <w:color w:val="000000"/>
      <w:sz w:val="24"/>
      <w:szCs w:val="24"/>
      <w:lang w:eastAsia="en-US"/>
    </w:rPr>
  </w:style>
  <w:style w:type="character" w:customStyle="1" w:styleId="element-citation">
    <w:name w:val="element-citation"/>
    <w:rsid w:val="00B3662A"/>
  </w:style>
  <w:style w:type="character" w:customStyle="1" w:styleId="ref-journal1">
    <w:name w:val="ref-journal1"/>
    <w:rsid w:val="00B3662A"/>
    <w:rPr>
      <w:i/>
      <w:iCs/>
    </w:rPr>
  </w:style>
  <w:style w:type="character" w:customStyle="1" w:styleId="ref-vol">
    <w:name w:val="ref-vol"/>
    <w:rsid w:val="00B3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gland.nhs.uk/patientsafety" TargetMode="External"/><Relationship Id="rId18" Type="http://schemas.openxmlformats.org/officeDocument/2006/relationships/hyperlink" Target="https://elsevier.health/en-US/preview/endotracheal-tube-closed-neonatal" TargetMode="External"/><Relationship Id="rId26" Type="http://schemas.openxmlformats.org/officeDocument/2006/relationships/hyperlink" Target="https://belfasttrust.hscni.net/about/publications/equality-and-human-rights-screening/" TargetMode="External"/><Relationship Id="rId3" Type="http://schemas.openxmlformats.org/officeDocument/2006/relationships/customXml" Target="../customXml/item3.xml"/><Relationship Id="rId21"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doi.org/10.1007/s00134-006-0093-x" TargetMode="External"/><Relationship Id="rId25" Type="http://schemas.openxmlformats.org/officeDocument/2006/relationships/hyperlink" Target="mailto:equalityscreenings@belfasttrust.hscni.n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bi.nlm.nih.gov/pubmed/28347624" TargetMode="External"/><Relationship Id="rId20" Type="http://schemas.openxmlformats.org/officeDocument/2006/relationships/hyperlink" Target="https://www.equalityni.org/ECNI/media/ECNI/Publications/Employers%20and%20Service%20Providers/Public%20Authorities/S75DataSignpostingGuide.pdf" TargetMode="External"/><Relationship Id="rId29" Type="http://schemas.openxmlformats.org/officeDocument/2006/relationships/hyperlink" Target="mailto:Estella.Dorrian@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mc.org.uk/standards/code" TargetMode="External"/><Relationship Id="rId23" Type="http://schemas.openxmlformats.org/officeDocument/2006/relationships/hyperlink" Target="mailto:equalityscreenings@belfasttrust.hscni.net" TargetMode="External"/><Relationship Id="rId28" Type="http://schemas.openxmlformats.org/officeDocument/2006/relationships/hyperlink" Target="https://www.ruralcommunitynetwork.org/app/uploads/2022/10/NI-Rural-Health-and-Care-Toolkit-Final-version-1.pdf" TargetMode="External"/><Relationship Id="rId10" Type="http://schemas.openxmlformats.org/officeDocument/2006/relationships/footnotes" Target="footnotes.xml"/><Relationship Id="rId19" Type="http://schemas.openxmlformats.org/officeDocument/2006/relationships/hyperlink" Target="file:///\\belnas02.belfasttrust.local\userseh\Estella.Dorrian\Downloads\Making-Communication-Accessible-for-All-A-guide-for-HSC-Staff%20(13).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ectioncontrolmanual.co.ni" TargetMode="External"/><Relationship Id="rId22" Type="http://schemas.openxmlformats.org/officeDocument/2006/relationships/hyperlink" Target="https://view.pagetiger.com/equalityscreening/1" TargetMode="External"/><Relationship Id="rId27" Type="http://schemas.openxmlformats.org/officeDocument/2006/relationships/hyperlink" Target="https://bhsct.sharepoint.com/:w:/r/sites/pe/_layouts/15/Doc.aspx?sourcedoc=%7BD1FB1BB8-E4B8-417C-9CA8-F9C69D07B983%7D&amp;file=Rural-Need-Template.docx&amp;action=default&amp;mobileredirect=tru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16F25-5089-4958-99C6-D058A79D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3.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4.xml><?xml version="1.0" encoding="utf-8"?>
<ds:datastoreItem xmlns:ds="http://schemas.openxmlformats.org/officeDocument/2006/customXml" ds:itemID="{2BF4CFD8-B4A0-40BE-8F14-3DCF741AEA0E}">
  <ds:schemaRefs>
    <ds:schemaRef ds:uri="http://schemas.microsoft.com/office/infopath/2007/PartnerControls"/>
    <ds:schemaRef ds:uri="af94c23f-0162-40d8-91ae-8e32e322803b"/>
    <ds:schemaRef ds:uri="http://purl.org/dc/terms/"/>
    <ds:schemaRef ds:uri="http://schemas.microsoft.com/office/2006/documentManagement/types"/>
    <ds:schemaRef ds:uri="http://purl.org/dc/dcmitype/"/>
    <ds:schemaRef ds:uri="http://purl.org/dc/elements/1.1/"/>
    <ds:schemaRef ds:uri="http://schemas.microsoft.com/office/2006/metadata/properties"/>
    <ds:schemaRef ds:uri="53b967dc-fb83-4fec-921a-17559bd756a3"/>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6F6D93E-A544-4936-9C73-15502EB7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4202</Words>
  <Characters>28406</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2024-10-17T08:12:00Z</dcterms:created>
  <dcterms:modified xsi:type="dcterms:W3CDTF">2024-10-17T08:12:00Z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