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A5268B" w:rsidRDefault="009D782A"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rsidR="00453333" w:rsidRPr="009F7129" w:rsidRDefault="00453333"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rsidR="00453333" w:rsidRPr="009F7129" w:rsidRDefault="00453333"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00F43171">
        <w:rPr>
          <w:rFonts w:cs="Arial"/>
          <w:b/>
          <w:bCs/>
          <w:sz w:val="24"/>
        </w:rPr>
        <w:t xml:space="preserve"> ES Aug 24 06</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467C0D" w:rsidRPr="00D75E22" w:rsidRDefault="004C5A58" w:rsidP="002E327F">
            <w:pPr>
              <w:spacing w:after="0"/>
              <w:rPr>
                <w:rFonts w:cs="Arial"/>
                <w:color w:val="385623"/>
                <w:sz w:val="24"/>
              </w:rPr>
            </w:pPr>
            <w:r>
              <w:rPr>
                <w:rFonts w:cs="Arial"/>
                <w:color w:val="385623"/>
                <w:sz w:val="24"/>
              </w:rPr>
              <w:t>Communication Pathways for Midwives, Health Visitors, Family Nurse Partnership Nurses and School Nurses</w:t>
            </w:r>
          </w:p>
        </w:tc>
      </w:tr>
      <w:tr w:rsidR="00467C0D" w:rsidRPr="003930CF" w:rsidTr="007036F5">
        <w:trPr>
          <w:trHeight w:val="523"/>
        </w:trPr>
        <w:tc>
          <w:tcPr>
            <w:tcW w:w="1343"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rsidR="00467C0D" w:rsidRPr="00453333" w:rsidRDefault="00467C0D" w:rsidP="00F155AF">
            <w:pPr>
              <w:spacing w:after="0"/>
              <w:rPr>
                <w:rFonts w:cs="Arial"/>
                <w:b/>
                <w:sz w:val="24"/>
                <w:u w:val="single"/>
              </w:rPr>
            </w:pPr>
            <w:r w:rsidRPr="00453333">
              <w:rPr>
                <w:rFonts w:cs="Arial"/>
                <w:b/>
                <w:sz w:val="24"/>
                <w:u w:val="single"/>
              </w:rPr>
              <w:t>Existing</w:t>
            </w:r>
          </w:p>
          <w:p w:rsidR="002F25AD" w:rsidRPr="00453333" w:rsidRDefault="002F25AD" w:rsidP="00F155AF">
            <w:pPr>
              <w:spacing w:after="0"/>
              <w:rPr>
                <w:rFonts w:cs="Arial"/>
                <w:b/>
                <w:sz w:val="24"/>
              </w:rPr>
            </w:pPr>
          </w:p>
        </w:tc>
        <w:tc>
          <w:tcPr>
            <w:tcW w:w="858" w:type="pct"/>
            <w:gridSpan w:val="3"/>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Revised</w:t>
            </w:r>
          </w:p>
        </w:tc>
      </w:tr>
      <w:tr w:rsidR="00467C0D" w:rsidRPr="003930CF" w:rsidTr="007036F5">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7036F5">
        <w:trPr>
          <w:trHeight w:val="1436"/>
        </w:trPr>
        <w:tc>
          <w:tcPr>
            <w:tcW w:w="1343"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453333" w:rsidRDefault="00467C0D" w:rsidP="003D5312">
            <w:pPr>
              <w:spacing w:after="0" w:line="240" w:lineRule="auto"/>
              <w:rPr>
                <w:rFonts w:cs="Arial"/>
                <w:b/>
                <w:sz w:val="24"/>
                <w:u w:val="single"/>
              </w:rPr>
            </w:pPr>
            <w:r w:rsidRPr="00453333">
              <w:rPr>
                <w:rFonts w:cs="Arial"/>
                <w:b/>
                <w:sz w:val="24"/>
                <w:u w:val="single"/>
              </w:rPr>
              <w:t>Children's Community Services and Social Work</w:t>
            </w:r>
          </w:p>
        </w:tc>
        <w:tc>
          <w:tcPr>
            <w:tcW w:w="813" w:type="pct"/>
            <w:gridSpan w:val="2"/>
            <w:tcBorders>
              <w:top w:val="single" w:sz="2" w:space="0" w:color="auto"/>
            </w:tcBorders>
          </w:tcPr>
          <w:p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7036F5">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453333" w:rsidRDefault="00453333" w:rsidP="00453333">
            <w:pPr>
              <w:tabs>
                <w:tab w:val="left" w:pos="1420"/>
              </w:tabs>
              <w:rPr>
                <w:rFonts w:eastAsia="Arial" w:cs="Arial"/>
                <w:b/>
                <w:bCs/>
                <w:sz w:val="24"/>
              </w:rPr>
            </w:pPr>
            <w:r w:rsidRPr="0090126C">
              <w:rPr>
                <w:rFonts w:eastAsia="Arial" w:cs="Arial"/>
                <w:b/>
                <w:bCs/>
                <w:sz w:val="24"/>
              </w:rPr>
              <w:t>Background</w:t>
            </w:r>
            <w:r>
              <w:rPr>
                <w:rFonts w:eastAsia="Arial" w:cs="Arial"/>
                <w:b/>
                <w:bCs/>
                <w:sz w:val="24"/>
              </w:rPr>
              <w:t>:</w:t>
            </w:r>
          </w:p>
          <w:p w:rsidR="00453333" w:rsidRPr="0090126C" w:rsidRDefault="00453333" w:rsidP="00453333">
            <w:pPr>
              <w:tabs>
                <w:tab w:val="left" w:pos="1420"/>
              </w:tabs>
              <w:rPr>
                <w:rFonts w:cs="Arial"/>
                <w:sz w:val="24"/>
              </w:rPr>
            </w:pPr>
            <w:r w:rsidRPr="0090126C">
              <w:rPr>
                <w:rFonts w:eastAsia="Arial" w:cs="Arial"/>
                <w:sz w:val="24"/>
              </w:rPr>
              <w:t xml:space="preserve">Effective multi-disciplinary and inter-agency communication is essential in order to understand and meet the needs of children, young people and their families. It is important that practitioners develop good communication and mutual understanding between their different disciplines and agencies, as well as having clear, systematic case recording, accurate chronologies of events, standardised record keeping </w:t>
            </w:r>
            <w:r w:rsidRPr="0090126C">
              <w:rPr>
                <w:rFonts w:eastAsia="Arial" w:cs="Arial"/>
                <w:sz w:val="24"/>
              </w:rPr>
              <w:lastRenderedPageBreak/>
              <w:t>systems and clarity of roles</w:t>
            </w:r>
            <w:r w:rsidRPr="0090126C">
              <w:rPr>
                <w:rFonts w:eastAsia="Arial" w:cs="Arial"/>
                <w:sz w:val="24"/>
                <w:vertAlign w:val="superscript"/>
              </w:rPr>
              <w:t>1</w:t>
            </w:r>
            <w:r w:rsidRPr="0090126C">
              <w:rPr>
                <w:rFonts w:eastAsia="Arial" w:cs="Arial"/>
                <w:sz w:val="24"/>
              </w:rPr>
              <w:t>. A simple failure to communicate necessary information can result in poor practice and outcomes.</w:t>
            </w:r>
          </w:p>
          <w:p w:rsidR="00453333" w:rsidRDefault="00453333" w:rsidP="00453333">
            <w:pPr>
              <w:spacing w:line="263" w:lineRule="auto"/>
              <w:ind w:right="620"/>
              <w:jc w:val="both"/>
              <w:rPr>
                <w:rFonts w:eastAsia="Arial" w:cs="Arial"/>
                <w:sz w:val="24"/>
              </w:rPr>
            </w:pPr>
            <w:r w:rsidRPr="0090126C">
              <w:rPr>
                <w:rFonts w:eastAsia="Arial" w:cs="Arial"/>
                <w:sz w:val="24"/>
              </w:rPr>
              <w:t>The Nursing and Midwifery Council states that all nurses must use excellent communication and interpersonal skills. Communications must be safe, effective, compassionate and respectful. Nurses must communicate effectively using a wide range of strategies and interventions including the effective use of communication technologies. Where people have a disability, nurses must be able to work with service users and others to obtain the information needed to make reasonable adjustments that promote optimum health and enable equal access to services</w:t>
            </w:r>
            <w:r w:rsidRPr="0090126C">
              <w:rPr>
                <w:rFonts w:eastAsia="Arial" w:cs="Arial"/>
                <w:sz w:val="24"/>
                <w:vertAlign w:val="superscript"/>
              </w:rPr>
              <w:t>2</w:t>
            </w:r>
            <w:r w:rsidRPr="0090126C">
              <w:rPr>
                <w:rFonts w:eastAsia="Arial" w:cs="Arial"/>
                <w:sz w:val="24"/>
              </w:rPr>
              <w:t>.</w:t>
            </w:r>
          </w:p>
          <w:p w:rsidR="00453333" w:rsidRPr="00453333" w:rsidRDefault="00453333" w:rsidP="00453333">
            <w:pPr>
              <w:spacing w:line="263" w:lineRule="auto"/>
              <w:ind w:right="620"/>
              <w:jc w:val="both"/>
              <w:rPr>
                <w:rFonts w:eastAsia="Arial" w:cs="Arial"/>
                <w:sz w:val="24"/>
              </w:rPr>
            </w:pPr>
            <w:r w:rsidRPr="0090126C">
              <w:rPr>
                <w:rFonts w:eastAsia="Arial" w:cs="Arial"/>
                <w:sz w:val="24"/>
                <w:vertAlign w:val="superscript"/>
              </w:rPr>
              <w:t>3</w:t>
            </w:r>
            <w:r w:rsidRPr="0090126C">
              <w:rPr>
                <w:rFonts w:eastAsia="Arial" w:cs="Arial"/>
                <w:sz w:val="24"/>
              </w:rPr>
              <w:t>.Nurses must ensure that communication is accessible through the provision of an interpreter/translated materials if required.</w:t>
            </w:r>
          </w:p>
          <w:p w:rsidR="00453333" w:rsidRPr="0090126C" w:rsidRDefault="00453333" w:rsidP="00453333">
            <w:pPr>
              <w:spacing w:line="268" w:lineRule="auto"/>
              <w:ind w:right="620"/>
              <w:jc w:val="both"/>
              <w:rPr>
                <w:rFonts w:cs="Arial"/>
                <w:sz w:val="24"/>
              </w:rPr>
            </w:pPr>
            <w:r w:rsidRPr="0090126C">
              <w:rPr>
                <w:rFonts w:eastAsia="Arial" w:cs="Arial"/>
                <w:sz w:val="24"/>
              </w:rPr>
              <w:t>The NMC Code of Professional Conduct provides clear standards in relation to information sharing:</w:t>
            </w:r>
          </w:p>
          <w:p w:rsidR="00453333" w:rsidRPr="0090126C" w:rsidRDefault="00453333" w:rsidP="00453333">
            <w:pPr>
              <w:rPr>
                <w:rFonts w:cs="Arial"/>
                <w:sz w:val="24"/>
              </w:rPr>
            </w:pPr>
            <w:r w:rsidRPr="0090126C">
              <w:rPr>
                <w:rFonts w:eastAsia="Arial" w:cs="Arial"/>
                <w:sz w:val="24"/>
              </w:rPr>
              <w:t>You must keep your colleagues informed when sharing the care of others;</w:t>
            </w:r>
          </w:p>
          <w:p w:rsidR="00453333" w:rsidRPr="0090126C" w:rsidRDefault="00453333" w:rsidP="00453333">
            <w:pPr>
              <w:spacing w:line="266" w:lineRule="auto"/>
              <w:ind w:right="620"/>
              <w:rPr>
                <w:rFonts w:cs="Arial"/>
                <w:sz w:val="24"/>
              </w:rPr>
            </w:pPr>
            <w:r w:rsidRPr="0090126C">
              <w:rPr>
                <w:rFonts w:eastAsia="Arial" w:cs="Arial"/>
                <w:sz w:val="24"/>
              </w:rPr>
              <w:t>You must disclose information if you believe someone may be at risk of harm, in line with the law of the country in which you are practising;</w:t>
            </w:r>
          </w:p>
          <w:p w:rsidR="00453333" w:rsidRPr="0090126C" w:rsidRDefault="00453333" w:rsidP="00453333">
            <w:pPr>
              <w:rPr>
                <w:rFonts w:cs="Arial"/>
                <w:sz w:val="24"/>
              </w:rPr>
            </w:pPr>
            <w:r w:rsidRPr="0090126C">
              <w:rPr>
                <w:rFonts w:eastAsia="Arial" w:cs="Arial"/>
                <w:sz w:val="24"/>
              </w:rPr>
              <w:t>You must consult and take advice from colleagues when appropriate;</w:t>
            </w:r>
          </w:p>
          <w:p w:rsidR="00453333" w:rsidRPr="0090126C" w:rsidRDefault="00453333" w:rsidP="00453333">
            <w:pPr>
              <w:spacing w:line="268" w:lineRule="auto"/>
              <w:ind w:right="620"/>
              <w:rPr>
                <w:rFonts w:cs="Arial"/>
                <w:sz w:val="24"/>
              </w:rPr>
            </w:pPr>
            <w:r w:rsidRPr="0090126C">
              <w:rPr>
                <w:rFonts w:eastAsia="Arial" w:cs="Arial"/>
                <w:sz w:val="24"/>
              </w:rPr>
              <w:t>You must make a referral to another practitioner when it is in the best interests of someone in your care;</w:t>
            </w:r>
          </w:p>
          <w:p w:rsidR="00453333" w:rsidRDefault="00453333" w:rsidP="00453333">
            <w:pPr>
              <w:spacing w:line="254" w:lineRule="auto"/>
              <w:ind w:right="600"/>
              <w:jc w:val="both"/>
              <w:rPr>
                <w:rFonts w:eastAsia="Arial" w:cs="Arial"/>
                <w:sz w:val="24"/>
              </w:rPr>
            </w:pPr>
            <w:r w:rsidRPr="0090126C">
              <w:rPr>
                <w:rFonts w:eastAsia="Arial" w:cs="Arial"/>
                <w:sz w:val="24"/>
              </w:rPr>
              <w:t>Midwives, Health Visitors, Family Nurse Partnership Nurses and School Nurses</w:t>
            </w:r>
            <w:r w:rsidRPr="0090126C">
              <w:rPr>
                <w:rFonts w:eastAsia="Arial" w:cs="Arial"/>
                <w:sz w:val="24"/>
                <w:vertAlign w:val="superscript"/>
              </w:rPr>
              <w:t>4</w:t>
            </w:r>
            <w:r w:rsidRPr="0090126C">
              <w:rPr>
                <w:rFonts w:eastAsia="Arial" w:cs="Arial"/>
                <w:sz w:val="24"/>
              </w:rPr>
              <w:t xml:space="preserve"> are key members of the primary health care team offering universal services to children and families. It is important that they communicate clearly between themselves and with the many others they interact with on a daily basis (see Appendix One). This Communication Pathway provides guidance on when and how appropriate</w:t>
            </w:r>
            <w:r>
              <w:rPr>
                <w:rFonts w:eastAsia="Arial" w:cs="Arial"/>
                <w:sz w:val="24"/>
              </w:rPr>
              <w:t>.</w:t>
            </w:r>
          </w:p>
          <w:p w:rsidR="00453333" w:rsidRDefault="00453333" w:rsidP="00453333">
            <w:pPr>
              <w:tabs>
                <w:tab w:val="left" w:pos="700"/>
              </w:tabs>
              <w:rPr>
                <w:rFonts w:cs="Arial"/>
                <w:sz w:val="24"/>
              </w:rPr>
            </w:pPr>
            <w:r w:rsidRPr="0090126C">
              <w:rPr>
                <w:rFonts w:eastAsia="Arial" w:cs="Arial"/>
                <w:b/>
                <w:bCs/>
                <w:sz w:val="24"/>
              </w:rPr>
              <w:t>Purpose</w:t>
            </w:r>
            <w:r>
              <w:rPr>
                <w:rFonts w:eastAsia="Arial" w:cs="Arial"/>
                <w:b/>
                <w:bCs/>
                <w:sz w:val="24"/>
              </w:rPr>
              <w:t>:</w:t>
            </w:r>
          </w:p>
          <w:p w:rsidR="00453333" w:rsidRPr="0090126C" w:rsidRDefault="00453333" w:rsidP="00453333">
            <w:pPr>
              <w:tabs>
                <w:tab w:val="left" w:pos="700"/>
              </w:tabs>
              <w:rPr>
                <w:rFonts w:cs="Arial"/>
                <w:sz w:val="24"/>
              </w:rPr>
            </w:pPr>
            <w:r w:rsidRPr="0090126C">
              <w:rPr>
                <w:rFonts w:eastAsia="Arial" w:cs="Arial"/>
                <w:sz w:val="24"/>
              </w:rPr>
              <w:t xml:space="preserve">The purpose of this Communication Pathway is to provide Midwives, Health Visitors, Family Nurse Partnership Nurses and School Nurses with specific guidance on when and how relevant information </w:t>
            </w:r>
            <w:r w:rsidRPr="0090126C">
              <w:rPr>
                <w:rFonts w:eastAsia="Arial" w:cs="Arial"/>
                <w:sz w:val="24"/>
              </w:rPr>
              <w:lastRenderedPageBreak/>
              <w:t>should be shared within and across Trusts. The Communication Pathway provides pathways for communication for use when providing and transferring care to other nursing services. Regionally agreed templates and body maps are provided for regional implementation and are complimentary to existing nursing documentation.</w:t>
            </w:r>
          </w:p>
          <w:p w:rsidR="00F155AF" w:rsidRDefault="007C4E43" w:rsidP="00F155AF">
            <w:pPr>
              <w:spacing w:after="0"/>
              <w:rPr>
                <w:rFonts w:cs="Arial"/>
                <w:sz w:val="24"/>
              </w:rPr>
            </w:pPr>
            <w:r w:rsidRPr="007C4E43">
              <w:rPr>
                <w:rFonts w:cs="Arial"/>
                <w:sz w:val="24"/>
              </w:rPr>
              <w:t>The aim of this policy is to provide guidance to practitioners to ensure effective MDT and inter agency communication and information sharing for all practitioners working together with families and children. The policy promotes clear communication pathway</w:t>
            </w:r>
            <w:r>
              <w:rPr>
                <w:rFonts w:cs="Arial"/>
                <w:sz w:val="24"/>
              </w:rPr>
              <w:t>s</w:t>
            </w:r>
            <w:r w:rsidRPr="007C4E43">
              <w:rPr>
                <w:rFonts w:cs="Arial"/>
                <w:sz w:val="24"/>
              </w:rPr>
              <w:t xml:space="preserve"> in line with NMC guidance and Code of Conduct </w:t>
            </w:r>
            <w:r>
              <w:rPr>
                <w:rFonts w:cs="Arial"/>
                <w:sz w:val="24"/>
              </w:rPr>
              <w:t xml:space="preserve">standards </w:t>
            </w:r>
            <w:r w:rsidRPr="007C4E43">
              <w:rPr>
                <w:rFonts w:cs="Arial"/>
                <w:sz w:val="24"/>
              </w:rPr>
              <w:t>and provides pathways for communication for use when providing and transferring care</w:t>
            </w:r>
            <w:r>
              <w:rPr>
                <w:rFonts w:cs="Arial"/>
                <w:sz w:val="24"/>
              </w:rPr>
              <w:t xml:space="preserve"> to other nursing services</w:t>
            </w:r>
            <w:r w:rsidRPr="007C4E43">
              <w:rPr>
                <w:rFonts w:cs="Arial"/>
                <w:sz w:val="24"/>
              </w:rPr>
              <w:t>.</w:t>
            </w:r>
          </w:p>
          <w:p w:rsidR="007C4E43" w:rsidRDefault="00CC590E" w:rsidP="00F155AF">
            <w:pPr>
              <w:spacing w:after="0"/>
              <w:rPr>
                <w:rFonts w:cs="Arial"/>
                <w:sz w:val="24"/>
              </w:rPr>
            </w:pPr>
            <w:r>
              <w:rPr>
                <w:rFonts w:cs="Arial"/>
                <w:sz w:val="24"/>
              </w:rPr>
              <w:t>The aim is to enhance service user experience and standardise and improve information sharing/lisiaion and transfers.</w:t>
            </w:r>
          </w:p>
          <w:p w:rsidR="007C4E43" w:rsidRDefault="007C4E43" w:rsidP="00F155AF">
            <w:pPr>
              <w:spacing w:after="0"/>
              <w:rPr>
                <w:rFonts w:cs="Arial"/>
                <w:sz w:val="24"/>
              </w:rPr>
            </w:pPr>
            <w:r>
              <w:rPr>
                <w:rFonts w:cs="Arial"/>
                <w:sz w:val="24"/>
              </w:rPr>
              <w:t>Minor updates to this policy have been included- specifically the inclusion of the BHSCT Premobile Bruising Pathway.</w:t>
            </w:r>
          </w:p>
          <w:p w:rsidR="007C4E43" w:rsidRPr="00593A00" w:rsidRDefault="007C4E43" w:rsidP="007C4E43">
            <w:pPr>
              <w:spacing w:after="0"/>
              <w:rPr>
                <w:rFonts w:cs="Arial"/>
                <w:sz w:val="24"/>
              </w:rPr>
            </w:pPr>
            <w:r>
              <w:rPr>
                <w:rFonts w:cs="Arial"/>
                <w:sz w:val="24"/>
              </w:rPr>
              <w:t>All</w:t>
            </w:r>
            <w:r w:rsidRPr="00593A00">
              <w:rPr>
                <w:rFonts w:cs="Arial"/>
                <w:sz w:val="24"/>
              </w:rPr>
              <w:t xml:space="preserve"> updates to the policy will be communicated to Health Visiting staff via email and disseminated at staff meetings.</w:t>
            </w:r>
            <w:r w:rsidR="000B3831">
              <w:rPr>
                <w:rFonts w:cs="Arial"/>
                <w:sz w:val="24"/>
              </w:rPr>
              <w:t xml:space="preserve"> It will be discussed as part of required training and staff induction.</w:t>
            </w:r>
          </w:p>
          <w:p w:rsidR="007C4E43" w:rsidRDefault="007C4E43" w:rsidP="007C4E43">
            <w:pPr>
              <w:spacing w:after="0"/>
              <w:rPr>
                <w:rFonts w:cs="Arial"/>
                <w:color w:val="FF0000"/>
                <w:sz w:val="24"/>
              </w:rPr>
            </w:pPr>
          </w:p>
          <w:p w:rsidR="00467C0D" w:rsidRDefault="007C4E43" w:rsidP="00CC590E">
            <w:pPr>
              <w:spacing w:after="0" w:line="240" w:lineRule="auto"/>
              <w:rPr>
                <w:rFonts w:cs="Arial"/>
                <w:sz w:val="24"/>
              </w:rPr>
            </w:pPr>
            <w:r w:rsidRPr="00593A00">
              <w:rPr>
                <w:rFonts w:cs="Arial"/>
                <w:sz w:val="24"/>
              </w:rPr>
              <w:t xml:space="preserve">No current impact/ changes in </w:t>
            </w:r>
            <w:r>
              <w:rPr>
                <w:rFonts w:cs="Arial"/>
                <w:sz w:val="24"/>
              </w:rPr>
              <w:t xml:space="preserve">staff </w:t>
            </w:r>
            <w:r w:rsidR="006A4AD2">
              <w:rPr>
                <w:rFonts w:cs="Arial"/>
                <w:sz w:val="24"/>
              </w:rPr>
              <w:t xml:space="preserve">working patterns – all </w:t>
            </w:r>
            <w:r>
              <w:rPr>
                <w:rFonts w:cs="Arial"/>
                <w:sz w:val="24"/>
              </w:rPr>
              <w:t xml:space="preserve">updated </w:t>
            </w:r>
            <w:r w:rsidRPr="00593A00">
              <w:rPr>
                <w:rFonts w:cs="Arial"/>
                <w:sz w:val="24"/>
              </w:rPr>
              <w:t xml:space="preserve">changes to how services will be delivered </w:t>
            </w:r>
            <w:r>
              <w:rPr>
                <w:rFonts w:cs="Arial"/>
                <w:sz w:val="24"/>
              </w:rPr>
              <w:t xml:space="preserve">within BHSCT are included in relation to Pre mobile Bruising pathway and are </w:t>
            </w:r>
            <w:r w:rsidRPr="00593A00">
              <w:rPr>
                <w:rFonts w:cs="Arial"/>
                <w:sz w:val="24"/>
              </w:rPr>
              <w:t>regionally directed</w:t>
            </w:r>
            <w:r>
              <w:rPr>
                <w:rFonts w:cs="Arial"/>
                <w:sz w:val="24"/>
              </w:rPr>
              <w:t xml:space="preserve"> also</w:t>
            </w:r>
            <w:r w:rsidRPr="00593A00">
              <w:rPr>
                <w:rFonts w:cs="Arial"/>
                <w:sz w:val="24"/>
              </w:rPr>
              <w:t>.</w:t>
            </w:r>
          </w:p>
          <w:p w:rsidR="00453333" w:rsidRDefault="00453333" w:rsidP="00CC590E">
            <w:pPr>
              <w:spacing w:after="0" w:line="240" w:lineRule="auto"/>
              <w:rPr>
                <w:rFonts w:cs="Arial"/>
                <w:sz w:val="24"/>
              </w:rPr>
            </w:pPr>
          </w:p>
          <w:p w:rsidR="00453333" w:rsidRPr="0090126C" w:rsidRDefault="00453333" w:rsidP="00453333">
            <w:pPr>
              <w:tabs>
                <w:tab w:val="left" w:pos="700"/>
              </w:tabs>
              <w:rPr>
                <w:rFonts w:cs="Arial"/>
                <w:sz w:val="24"/>
              </w:rPr>
            </w:pPr>
            <w:r w:rsidRPr="0090126C">
              <w:rPr>
                <w:rFonts w:eastAsia="Arial" w:cs="Arial"/>
                <w:b/>
                <w:bCs/>
                <w:sz w:val="24"/>
              </w:rPr>
              <w:t>Objectives</w:t>
            </w:r>
            <w:r>
              <w:rPr>
                <w:rFonts w:eastAsia="Arial" w:cs="Arial"/>
                <w:b/>
                <w:bCs/>
                <w:sz w:val="24"/>
              </w:rPr>
              <w:t>:</w:t>
            </w:r>
          </w:p>
          <w:p w:rsidR="00453333" w:rsidRPr="0090126C" w:rsidRDefault="00453333" w:rsidP="00453333">
            <w:pPr>
              <w:rPr>
                <w:rFonts w:cs="Arial"/>
                <w:sz w:val="24"/>
              </w:rPr>
            </w:pPr>
            <w:r w:rsidRPr="0090126C">
              <w:rPr>
                <w:rFonts w:eastAsia="Arial" w:cs="Arial"/>
                <w:sz w:val="24"/>
              </w:rPr>
              <w:t>The objectives of this Communication Pathway are to:</w:t>
            </w:r>
          </w:p>
          <w:p w:rsidR="00453333" w:rsidRPr="0090126C" w:rsidRDefault="00453333" w:rsidP="00453333">
            <w:pPr>
              <w:rPr>
                <w:rFonts w:cs="Arial"/>
                <w:sz w:val="24"/>
              </w:rPr>
            </w:pPr>
            <w:r w:rsidRPr="0090126C">
              <w:rPr>
                <w:rFonts w:eastAsia="Arial" w:cs="Arial"/>
                <w:sz w:val="24"/>
              </w:rPr>
              <w:t>Standardise and improve information sharing, transfer and liaison;</w:t>
            </w:r>
          </w:p>
          <w:p w:rsidR="00453333" w:rsidRPr="0090126C" w:rsidRDefault="00453333" w:rsidP="00453333">
            <w:pPr>
              <w:rPr>
                <w:rFonts w:cs="Arial"/>
                <w:sz w:val="24"/>
              </w:rPr>
            </w:pPr>
            <w:r w:rsidRPr="0090126C">
              <w:rPr>
                <w:rFonts w:eastAsia="Arial" w:cs="Arial"/>
                <w:sz w:val="24"/>
              </w:rPr>
              <w:t>Enhance service user experience and outcomes for children and families;</w:t>
            </w:r>
          </w:p>
          <w:p w:rsidR="00453333" w:rsidRPr="0090126C" w:rsidRDefault="00453333" w:rsidP="00453333">
            <w:pPr>
              <w:spacing w:line="266" w:lineRule="auto"/>
              <w:ind w:right="620"/>
              <w:rPr>
                <w:rFonts w:cs="Arial"/>
                <w:sz w:val="24"/>
              </w:rPr>
            </w:pPr>
            <w:r w:rsidRPr="0090126C">
              <w:rPr>
                <w:rFonts w:eastAsia="Arial" w:cs="Arial"/>
                <w:sz w:val="24"/>
              </w:rPr>
              <w:t>Promote effective contribution to multi-disciplinary and inter-agency care plans so that family health, safety and wellbeing can be achieved;</w:t>
            </w:r>
          </w:p>
          <w:p w:rsidR="00453333" w:rsidRDefault="00453333" w:rsidP="00453333">
            <w:pPr>
              <w:tabs>
                <w:tab w:val="left" w:pos="700"/>
              </w:tabs>
              <w:rPr>
                <w:rFonts w:cs="Arial"/>
                <w:sz w:val="24"/>
              </w:rPr>
            </w:pPr>
            <w:r w:rsidRPr="00453333">
              <w:rPr>
                <w:rFonts w:eastAsia="Arial" w:cs="Arial"/>
                <w:b/>
                <w:bCs/>
                <w:sz w:val="24"/>
              </w:rPr>
              <w:t>SCOPE OF THE POLICY:</w:t>
            </w:r>
          </w:p>
          <w:p w:rsidR="00453333" w:rsidRDefault="00453333" w:rsidP="00453333">
            <w:pPr>
              <w:tabs>
                <w:tab w:val="left" w:pos="700"/>
              </w:tabs>
              <w:rPr>
                <w:rFonts w:eastAsia="Arial" w:cs="Arial"/>
                <w:sz w:val="24"/>
              </w:rPr>
            </w:pPr>
            <w:r w:rsidRPr="0090126C">
              <w:rPr>
                <w:rFonts w:eastAsia="Arial" w:cs="Arial"/>
                <w:sz w:val="24"/>
              </w:rPr>
              <w:lastRenderedPageBreak/>
              <w:t>The scope of this Communication Pathway is for all midwives, nurses and Health Visitors and it’s aim is to establish a regionally consistent communication processes that promote effective communication and partnership working between community nursing and midwifery services.</w:t>
            </w:r>
          </w:p>
          <w:p w:rsidR="00453333" w:rsidRPr="0090126C" w:rsidRDefault="00453333" w:rsidP="00453333">
            <w:pPr>
              <w:tabs>
                <w:tab w:val="left" w:pos="700"/>
              </w:tabs>
              <w:rPr>
                <w:rFonts w:cs="Arial"/>
                <w:sz w:val="24"/>
              </w:rPr>
            </w:pPr>
            <w:r w:rsidRPr="0090126C">
              <w:rPr>
                <w:rFonts w:eastAsia="Arial" w:cs="Arial"/>
                <w:b/>
                <w:bCs/>
                <w:sz w:val="24"/>
              </w:rPr>
              <w:t>Dissemination</w:t>
            </w:r>
            <w:r>
              <w:rPr>
                <w:rFonts w:eastAsia="Arial" w:cs="Arial"/>
                <w:b/>
                <w:bCs/>
                <w:sz w:val="24"/>
              </w:rPr>
              <w:t>:</w:t>
            </w:r>
          </w:p>
          <w:p w:rsidR="00453333" w:rsidRPr="00CC590E" w:rsidRDefault="00453333" w:rsidP="00453333">
            <w:pPr>
              <w:spacing w:line="237" w:lineRule="auto"/>
              <w:ind w:right="620"/>
              <w:jc w:val="both"/>
              <w:rPr>
                <w:rFonts w:cs="Arial"/>
                <w:sz w:val="24"/>
              </w:rPr>
            </w:pPr>
            <w:r w:rsidRPr="0090126C">
              <w:rPr>
                <w:rFonts w:eastAsia="Arial" w:cs="Arial"/>
                <w:sz w:val="24"/>
              </w:rPr>
              <w:t>This pathway has relevance for all members of Community Child Health including Public Health Nurses, Health Visitors, Family Nurses and School Nurses and will be disseminated to all staff at team meetings and will be available to view on the BHSCT Hub for wider dissemination.</w:t>
            </w:r>
          </w:p>
        </w:tc>
      </w:tr>
      <w:tr w:rsidR="00467C0D" w:rsidRPr="00322DF0"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467C0D" w:rsidRPr="00D75E22" w:rsidRDefault="00453333" w:rsidP="006A4AD2">
            <w:pPr>
              <w:spacing w:after="0" w:line="240" w:lineRule="auto"/>
              <w:rPr>
                <w:rFonts w:cs="Arial"/>
                <w:color w:val="385623"/>
                <w:sz w:val="24"/>
              </w:rPr>
            </w:pPr>
            <w:r>
              <w:rPr>
                <w:rFonts w:eastAsia="Arial" w:cs="Arial"/>
                <w:sz w:val="24"/>
              </w:rPr>
              <w:t>Director Children’s Community Services</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rsidR="00CC590E" w:rsidRPr="00593A00" w:rsidRDefault="00CC590E" w:rsidP="00CC590E">
            <w:pPr>
              <w:spacing w:after="0"/>
              <w:rPr>
                <w:rFonts w:cs="Arial"/>
                <w:sz w:val="24"/>
              </w:rPr>
            </w:pPr>
            <w:r>
              <w:rPr>
                <w:rFonts w:cs="Arial"/>
                <w:sz w:val="24"/>
              </w:rPr>
              <w:t>All Community child Health staff Health Visiting staff- Hvs/MWs/Family Nurse partnership Nurses and School Nurses</w:t>
            </w:r>
          </w:p>
          <w:p w:rsidR="00CC590E" w:rsidRDefault="00CC590E" w:rsidP="00CC590E">
            <w:pPr>
              <w:spacing w:after="0"/>
              <w:rPr>
                <w:rFonts w:cs="Arial"/>
                <w:sz w:val="24"/>
              </w:rPr>
            </w:pPr>
            <w:r>
              <w:rPr>
                <w:rFonts w:cs="Arial"/>
                <w:sz w:val="24"/>
              </w:rPr>
              <w:t>Service users- ante natal mothers/all children open to CCH services 0-19 years</w:t>
            </w:r>
          </w:p>
          <w:p w:rsidR="00467C0D" w:rsidRPr="00322DF0" w:rsidRDefault="00467C0D" w:rsidP="00F155AF">
            <w:pPr>
              <w:spacing w:after="0"/>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rsidR="00F43171" w:rsidRDefault="00F43171" w:rsidP="00F43171">
            <w:pPr>
              <w:tabs>
                <w:tab w:val="left" w:pos="700"/>
              </w:tabs>
              <w:ind w:left="20"/>
              <w:rPr>
                <w:rFonts w:cs="Arial"/>
                <w:sz w:val="24"/>
              </w:rPr>
            </w:pPr>
            <w:r w:rsidRPr="00F43171">
              <w:rPr>
                <w:rFonts w:eastAsia="Arial" w:cs="Arial"/>
                <w:b/>
                <w:bCs/>
                <w:sz w:val="24"/>
              </w:rPr>
              <w:t>CONSULTATION PROCESS</w:t>
            </w:r>
            <w:r>
              <w:rPr>
                <w:rFonts w:eastAsia="Arial" w:cs="Arial"/>
                <w:b/>
                <w:bCs/>
                <w:sz w:val="24"/>
              </w:rPr>
              <w:t>:</w:t>
            </w:r>
          </w:p>
          <w:p w:rsidR="00F43171" w:rsidRPr="0090126C" w:rsidRDefault="00F43171" w:rsidP="00F43171">
            <w:pPr>
              <w:tabs>
                <w:tab w:val="left" w:pos="700"/>
              </w:tabs>
              <w:ind w:left="20"/>
              <w:rPr>
                <w:rFonts w:cs="Arial"/>
                <w:sz w:val="24"/>
              </w:rPr>
            </w:pPr>
            <w:r w:rsidRPr="0090126C">
              <w:rPr>
                <w:rFonts w:eastAsia="Arial" w:cs="Arial"/>
                <w:sz w:val="24"/>
              </w:rPr>
              <w:t>The pathway has been circulated to Acute and Community Midwives; Specialist Public Health Nurses; Midwifery, Health Visiting, Family Nurse Partnership and School Nursing Managers within Community Child Health and at regional workstream.</w:t>
            </w:r>
          </w:p>
          <w:p w:rsidR="00467C0D" w:rsidRPr="00322DF0" w:rsidRDefault="00CC590E" w:rsidP="002E327F">
            <w:pPr>
              <w:spacing w:after="0"/>
              <w:rPr>
                <w:rFonts w:cs="Arial"/>
                <w:sz w:val="24"/>
              </w:rPr>
            </w:pPr>
            <w:r>
              <w:rPr>
                <w:rFonts w:cs="Arial"/>
                <w:sz w:val="24"/>
              </w:rPr>
              <w:t>Policy was reviewed and circulated to ASM/TLs/MW/HV and FNP for comment and review.</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tbl>
            <w:tblPr>
              <w:tblW w:w="10372" w:type="dxa"/>
              <w:tblInd w:w="10" w:type="dxa"/>
              <w:tblLayout w:type="fixed"/>
              <w:tblCellMar>
                <w:left w:w="0" w:type="dxa"/>
                <w:right w:w="0" w:type="dxa"/>
              </w:tblCellMar>
              <w:tblLook w:val="04A0" w:firstRow="1" w:lastRow="0" w:firstColumn="1" w:lastColumn="0" w:noHBand="0" w:noVBand="1"/>
            </w:tblPr>
            <w:tblGrid>
              <w:gridCol w:w="1083"/>
              <w:gridCol w:w="656"/>
              <w:gridCol w:w="1639"/>
              <w:gridCol w:w="101"/>
              <w:gridCol w:w="252"/>
              <w:gridCol w:w="2119"/>
              <w:gridCol w:w="584"/>
              <w:gridCol w:w="1778"/>
              <w:gridCol w:w="366"/>
              <w:gridCol w:w="129"/>
              <w:gridCol w:w="1665"/>
            </w:tblGrid>
            <w:tr w:rsidR="00CC590E" w:rsidTr="00453333">
              <w:trPr>
                <w:gridAfter w:val="3"/>
                <w:wAfter w:w="1712" w:type="dxa"/>
                <w:trHeight w:val="264"/>
              </w:trPr>
              <w:tc>
                <w:tcPr>
                  <w:tcW w:w="6513" w:type="dxa"/>
                  <w:gridSpan w:val="8"/>
                  <w:vAlign w:val="bottom"/>
                </w:tcPr>
                <w:p w:rsidR="00CC590E" w:rsidRDefault="00CC590E" w:rsidP="00CC590E">
                  <w:pPr>
                    <w:spacing w:line="264" w:lineRule="exact"/>
                    <w:ind w:left="100"/>
                    <w:rPr>
                      <w:sz w:val="20"/>
                      <w:szCs w:val="20"/>
                    </w:rPr>
                  </w:pPr>
                  <w:r>
                    <w:rPr>
                      <w:rFonts w:eastAsia="Arial" w:cs="Arial"/>
                      <w:sz w:val="24"/>
                    </w:rPr>
                    <w:t>DHSSPSNI, Healthy Futures, 2010-2015, March 2010</w:t>
                  </w:r>
                </w:p>
              </w:tc>
            </w:tr>
            <w:tr w:rsidR="00CC590E" w:rsidTr="00453333">
              <w:trPr>
                <w:gridAfter w:val="3"/>
                <w:wAfter w:w="1712" w:type="dxa"/>
                <w:trHeight w:val="480"/>
              </w:trPr>
              <w:tc>
                <w:tcPr>
                  <w:tcW w:w="6513" w:type="dxa"/>
                  <w:gridSpan w:val="8"/>
                  <w:vMerge w:val="restart"/>
                  <w:vAlign w:val="bottom"/>
                </w:tcPr>
                <w:p w:rsidR="00CC590E" w:rsidRDefault="00CC590E" w:rsidP="00CC590E">
                  <w:pPr>
                    <w:ind w:left="100"/>
                    <w:rPr>
                      <w:sz w:val="20"/>
                      <w:szCs w:val="20"/>
                    </w:rPr>
                  </w:pPr>
                  <w:r>
                    <w:rPr>
                      <w:rFonts w:eastAsia="Arial" w:cs="Arial"/>
                      <w:sz w:val="24"/>
                    </w:rPr>
                    <w:t>DHSSPSNI, Healthy Chid Healthy Future, May 2010</w:t>
                  </w:r>
                </w:p>
              </w:tc>
            </w:tr>
            <w:tr w:rsidR="00CC590E" w:rsidTr="00F43171">
              <w:trPr>
                <w:gridAfter w:val="3"/>
                <w:wAfter w:w="1712" w:type="dxa"/>
                <w:trHeight w:val="480"/>
              </w:trPr>
              <w:tc>
                <w:tcPr>
                  <w:tcW w:w="6513" w:type="dxa"/>
                  <w:gridSpan w:val="8"/>
                  <w:vMerge/>
                  <w:vAlign w:val="bottom"/>
                </w:tcPr>
                <w:p w:rsidR="00CC590E" w:rsidRDefault="00CC590E" w:rsidP="00CC590E">
                  <w:pPr>
                    <w:rPr>
                      <w:sz w:val="17"/>
                      <w:szCs w:val="17"/>
                    </w:rPr>
                  </w:pPr>
                </w:p>
              </w:tc>
            </w:tr>
            <w:tr w:rsidR="00CC590E" w:rsidTr="00453333">
              <w:trPr>
                <w:trHeight w:val="480"/>
              </w:trPr>
              <w:tc>
                <w:tcPr>
                  <w:tcW w:w="8225" w:type="dxa"/>
                  <w:gridSpan w:val="11"/>
                  <w:vMerge w:val="restart"/>
                  <w:tcBorders>
                    <w:right w:val="single" w:sz="8" w:space="0" w:color="auto"/>
                  </w:tcBorders>
                  <w:vAlign w:val="bottom"/>
                </w:tcPr>
                <w:p w:rsidR="00CC590E" w:rsidRDefault="00CC590E" w:rsidP="00CC590E">
                  <w:pPr>
                    <w:ind w:left="100"/>
                    <w:rPr>
                      <w:sz w:val="20"/>
                      <w:szCs w:val="20"/>
                    </w:rPr>
                  </w:pPr>
                  <w:r>
                    <w:rPr>
                      <w:rFonts w:eastAsia="Arial" w:cs="Arial"/>
                      <w:sz w:val="24"/>
                    </w:rPr>
                    <w:t>DHSSPSNI, A Strategy for Maternity Care in Northern Ireland, July</w:t>
                  </w:r>
                </w:p>
              </w:tc>
            </w:tr>
            <w:tr w:rsidR="00CC590E" w:rsidTr="00453333">
              <w:trPr>
                <w:trHeight w:val="480"/>
              </w:trPr>
              <w:tc>
                <w:tcPr>
                  <w:tcW w:w="8225" w:type="dxa"/>
                  <w:gridSpan w:val="11"/>
                  <w:vMerge/>
                  <w:tcBorders>
                    <w:right w:val="single" w:sz="8" w:space="0" w:color="auto"/>
                  </w:tcBorders>
                  <w:vAlign w:val="bottom"/>
                </w:tcPr>
                <w:p w:rsidR="00CC590E" w:rsidRDefault="00CC590E" w:rsidP="00CC590E">
                  <w:pPr>
                    <w:rPr>
                      <w:sz w:val="20"/>
                      <w:szCs w:val="20"/>
                    </w:rPr>
                  </w:pPr>
                </w:p>
              </w:tc>
            </w:tr>
            <w:tr w:rsidR="00CC590E" w:rsidTr="00453333">
              <w:trPr>
                <w:gridAfter w:val="2"/>
                <w:wAfter w:w="1422" w:type="dxa"/>
                <w:trHeight w:val="319"/>
              </w:trPr>
              <w:tc>
                <w:tcPr>
                  <w:tcW w:w="860" w:type="dxa"/>
                  <w:vAlign w:val="bottom"/>
                </w:tcPr>
                <w:p w:rsidR="00CC590E" w:rsidRDefault="00CC590E" w:rsidP="00CC590E">
                  <w:pPr>
                    <w:ind w:left="100"/>
                    <w:rPr>
                      <w:sz w:val="20"/>
                      <w:szCs w:val="20"/>
                    </w:rPr>
                  </w:pPr>
                  <w:r>
                    <w:rPr>
                      <w:rFonts w:eastAsia="Arial" w:cs="Arial"/>
                      <w:sz w:val="24"/>
                    </w:rPr>
                    <w:t>2012</w:t>
                  </w:r>
                </w:p>
              </w:tc>
              <w:tc>
                <w:tcPr>
                  <w:tcW w:w="520" w:type="dxa"/>
                  <w:vAlign w:val="bottom"/>
                </w:tcPr>
                <w:p w:rsidR="00CC590E" w:rsidRDefault="00CC590E" w:rsidP="00CC590E">
                  <w:pPr>
                    <w:rPr>
                      <w:sz w:val="24"/>
                    </w:rPr>
                  </w:pPr>
                </w:p>
              </w:tc>
              <w:tc>
                <w:tcPr>
                  <w:tcW w:w="1300" w:type="dxa"/>
                  <w:vAlign w:val="bottom"/>
                </w:tcPr>
                <w:p w:rsidR="00CC590E" w:rsidRDefault="00CC590E" w:rsidP="00CC590E">
                  <w:pPr>
                    <w:rPr>
                      <w:sz w:val="24"/>
                    </w:rPr>
                  </w:pPr>
                </w:p>
              </w:tc>
              <w:tc>
                <w:tcPr>
                  <w:tcW w:w="80" w:type="dxa"/>
                  <w:vAlign w:val="bottom"/>
                </w:tcPr>
                <w:p w:rsidR="00CC590E" w:rsidRDefault="00CC590E" w:rsidP="00CC590E">
                  <w:pPr>
                    <w:rPr>
                      <w:sz w:val="24"/>
                    </w:rPr>
                  </w:pPr>
                </w:p>
              </w:tc>
              <w:tc>
                <w:tcPr>
                  <w:tcW w:w="200" w:type="dxa"/>
                  <w:vAlign w:val="bottom"/>
                </w:tcPr>
                <w:p w:rsidR="00CC590E" w:rsidRDefault="00CC590E" w:rsidP="00CC590E">
                  <w:pPr>
                    <w:rPr>
                      <w:sz w:val="24"/>
                    </w:rPr>
                  </w:pPr>
                </w:p>
              </w:tc>
              <w:tc>
                <w:tcPr>
                  <w:tcW w:w="1680" w:type="dxa"/>
                  <w:vAlign w:val="bottom"/>
                </w:tcPr>
                <w:p w:rsidR="00CC590E" w:rsidRDefault="00CC590E" w:rsidP="00CC590E">
                  <w:pPr>
                    <w:rPr>
                      <w:sz w:val="24"/>
                    </w:rPr>
                  </w:pPr>
                </w:p>
              </w:tc>
              <w:tc>
                <w:tcPr>
                  <w:tcW w:w="463" w:type="dxa"/>
                  <w:vAlign w:val="bottom"/>
                </w:tcPr>
                <w:p w:rsidR="00CC590E" w:rsidRDefault="00CC590E" w:rsidP="00CC590E">
                  <w:pPr>
                    <w:rPr>
                      <w:sz w:val="24"/>
                    </w:rPr>
                  </w:pPr>
                </w:p>
              </w:tc>
              <w:tc>
                <w:tcPr>
                  <w:tcW w:w="1700" w:type="dxa"/>
                  <w:gridSpan w:val="2"/>
                  <w:vAlign w:val="bottom"/>
                </w:tcPr>
                <w:p w:rsidR="00CC590E" w:rsidRDefault="00CC590E" w:rsidP="00CC590E">
                  <w:pPr>
                    <w:rPr>
                      <w:sz w:val="24"/>
                    </w:rPr>
                  </w:pPr>
                </w:p>
              </w:tc>
            </w:tr>
            <w:tr w:rsidR="00CC590E" w:rsidTr="00453333">
              <w:trPr>
                <w:trHeight w:val="317"/>
              </w:trPr>
              <w:tc>
                <w:tcPr>
                  <w:tcW w:w="8225" w:type="dxa"/>
                  <w:gridSpan w:val="11"/>
                  <w:tcBorders>
                    <w:right w:val="single" w:sz="8" w:space="0" w:color="auto"/>
                  </w:tcBorders>
                  <w:vAlign w:val="bottom"/>
                </w:tcPr>
                <w:p w:rsidR="00CC590E" w:rsidRDefault="00CC590E" w:rsidP="00CC590E">
                  <w:pPr>
                    <w:ind w:left="100"/>
                    <w:rPr>
                      <w:sz w:val="20"/>
                      <w:szCs w:val="20"/>
                    </w:rPr>
                  </w:pPr>
                  <w:r>
                    <w:rPr>
                      <w:rFonts w:eastAsia="Arial" w:cs="Arial"/>
                      <w:sz w:val="24"/>
                    </w:rPr>
                    <w:lastRenderedPageBreak/>
                    <w:t>NICE public health guidance 40 Appendix 2 related NICE Guidance,</w:t>
                  </w:r>
                </w:p>
              </w:tc>
            </w:tr>
            <w:tr w:rsidR="00CC590E" w:rsidTr="00453333">
              <w:trPr>
                <w:gridAfter w:val="2"/>
                <w:wAfter w:w="1422" w:type="dxa"/>
                <w:trHeight w:val="317"/>
              </w:trPr>
              <w:tc>
                <w:tcPr>
                  <w:tcW w:w="860" w:type="dxa"/>
                  <w:vAlign w:val="bottom"/>
                </w:tcPr>
                <w:p w:rsidR="00CC590E" w:rsidRDefault="00CC590E" w:rsidP="00CC590E">
                  <w:pPr>
                    <w:ind w:left="100"/>
                    <w:rPr>
                      <w:sz w:val="20"/>
                      <w:szCs w:val="20"/>
                    </w:rPr>
                  </w:pPr>
                  <w:r>
                    <w:rPr>
                      <w:rFonts w:eastAsia="Arial" w:cs="Arial"/>
                      <w:sz w:val="24"/>
                    </w:rPr>
                    <w:t>2012</w:t>
                  </w:r>
                </w:p>
              </w:tc>
              <w:tc>
                <w:tcPr>
                  <w:tcW w:w="520" w:type="dxa"/>
                  <w:vAlign w:val="bottom"/>
                </w:tcPr>
                <w:p w:rsidR="00CC590E" w:rsidRDefault="00CC590E" w:rsidP="00CC590E">
                  <w:pPr>
                    <w:rPr>
                      <w:sz w:val="24"/>
                    </w:rPr>
                  </w:pPr>
                </w:p>
              </w:tc>
              <w:tc>
                <w:tcPr>
                  <w:tcW w:w="1300" w:type="dxa"/>
                  <w:vAlign w:val="bottom"/>
                </w:tcPr>
                <w:p w:rsidR="00CC590E" w:rsidRDefault="00CC590E" w:rsidP="00CC590E">
                  <w:pPr>
                    <w:rPr>
                      <w:sz w:val="24"/>
                    </w:rPr>
                  </w:pPr>
                </w:p>
              </w:tc>
              <w:tc>
                <w:tcPr>
                  <w:tcW w:w="80" w:type="dxa"/>
                  <w:vAlign w:val="bottom"/>
                </w:tcPr>
                <w:p w:rsidR="00CC590E" w:rsidRDefault="00CC590E" w:rsidP="00CC590E">
                  <w:pPr>
                    <w:rPr>
                      <w:sz w:val="24"/>
                    </w:rPr>
                  </w:pPr>
                </w:p>
              </w:tc>
              <w:tc>
                <w:tcPr>
                  <w:tcW w:w="200" w:type="dxa"/>
                  <w:vAlign w:val="bottom"/>
                </w:tcPr>
                <w:p w:rsidR="00CC590E" w:rsidRDefault="00CC590E" w:rsidP="00CC590E">
                  <w:pPr>
                    <w:rPr>
                      <w:sz w:val="24"/>
                    </w:rPr>
                  </w:pPr>
                </w:p>
              </w:tc>
              <w:tc>
                <w:tcPr>
                  <w:tcW w:w="1680" w:type="dxa"/>
                  <w:vAlign w:val="bottom"/>
                </w:tcPr>
                <w:p w:rsidR="00CC590E" w:rsidRDefault="00CC590E" w:rsidP="00CC590E">
                  <w:pPr>
                    <w:rPr>
                      <w:sz w:val="24"/>
                    </w:rPr>
                  </w:pPr>
                </w:p>
              </w:tc>
              <w:tc>
                <w:tcPr>
                  <w:tcW w:w="463" w:type="dxa"/>
                  <w:vAlign w:val="bottom"/>
                </w:tcPr>
                <w:p w:rsidR="00CC590E" w:rsidRDefault="00CC590E" w:rsidP="00CC590E">
                  <w:pPr>
                    <w:rPr>
                      <w:sz w:val="24"/>
                    </w:rPr>
                  </w:pPr>
                </w:p>
              </w:tc>
              <w:tc>
                <w:tcPr>
                  <w:tcW w:w="1700" w:type="dxa"/>
                  <w:gridSpan w:val="2"/>
                  <w:vAlign w:val="bottom"/>
                </w:tcPr>
                <w:p w:rsidR="00CC590E" w:rsidRDefault="00CC590E" w:rsidP="00CC590E">
                  <w:pPr>
                    <w:rPr>
                      <w:sz w:val="24"/>
                    </w:rPr>
                  </w:pPr>
                </w:p>
              </w:tc>
            </w:tr>
            <w:tr w:rsidR="00CC590E" w:rsidTr="00453333">
              <w:trPr>
                <w:gridAfter w:val="1"/>
                <w:wAfter w:w="1320" w:type="dxa"/>
                <w:trHeight w:val="317"/>
              </w:trPr>
              <w:tc>
                <w:tcPr>
                  <w:tcW w:w="6905" w:type="dxa"/>
                  <w:gridSpan w:val="10"/>
                  <w:vAlign w:val="bottom"/>
                </w:tcPr>
                <w:p w:rsidR="00CC590E" w:rsidRDefault="00CC590E" w:rsidP="00CC590E">
                  <w:pPr>
                    <w:ind w:left="100"/>
                    <w:rPr>
                      <w:sz w:val="20"/>
                      <w:szCs w:val="20"/>
                    </w:rPr>
                  </w:pPr>
                  <w:r>
                    <w:rPr>
                      <w:rFonts w:eastAsia="Arial" w:cs="Arial"/>
                      <w:sz w:val="24"/>
                    </w:rPr>
                    <w:t>DHSSPSNI, UNOCINI Guidance Revised June 2011</w:t>
                  </w:r>
                </w:p>
              </w:tc>
            </w:tr>
            <w:tr w:rsidR="00CC590E" w:rsidTr="00453333">
              <w:trPr>
                <w:trHeight w:val="317"/>
              </w:trPr>
              <w:tc>
                <w:tcPr>
                  <w:tcW w:w="8225" w:type="dxa"/>
                  <w:gridSpan w:val="11"/>
                  <w:tcBorders>
                    <w:right w:val="single" w:sz="8" w:space="0" w:color="auto"/>
                  </w:tcBorders>
                  <w:vAlign w:val="bottom"/>
                </w:tcPr>
                <w:p w:rsidR="00CC590E" w:rsidRDefault="00CC590E" w:rsidP="00CC590E">
                  <w:pPr>
                    <w:ind w:left="100"/>
                    <w:rPr>
                      <w:sz w:val="20"/>
                      <w:szCs w:val="20"/>
                    </w:rPr>
                  </w:pPr>
                  <w:r>
                    <w:rPr>
                      <w:rFonts w:eastAsia="Arial" w:cs="Arial"/>
                      <w:sz w:val="24"/>
                    </w:rPr>
                    <w:t>NMC, Recording keeping Guidance for Nurses and Midwives, 2012</w:t>
                  </w:r>
                </w:p>
              </w:tc>
            </w:tr>
            <w:tr w:rsidR="00CC590E" w:rsidRPr="00E528BC" w:rsidTr="00453333">
              <w:trPr>
                <w:trHeight w:val="319"/>
              </w:trPr>
              <w:tc>
                <w:tcPr>
                  <w:tcW w:w="8225" w:type="dxa"/>
                  <w:gridSpan w:val="11"/>
                  <w:tcBorders>
                    <w:right w:val="single" w:sz="8" w:space="0" w:color="auto"/>
                  </w:tcBorders>
                  <w:vAlign w:val="bottom"/>
                </w:tcPr>
                <w:p w:rsidR="00CC590E" w:rsidRDefault="00CC590E" w:rsidP="00CC590E">
                  <w:pPr>
                    <w:ind w:left="100"/>
                    <w:rPr>
                      <w:rFonts w:eastAsia="Arial" w:cs="Arial"/>
                      <w:sz w:val="24"/>
                    </w:rPr>
                  </w:pPr>
                  <w:r>
                    <w:rPr>
                      <w:rFonts w:eastAsia="Arial" w:cs="Arial"/>
                      <w:sz w:val="24"/>
                    </w:rPr>
                    <w:t>PHA/HSCB, Perinatal Mental Health Care Pathway, 2024</w:t>
                  </w:r>
                </w:p>
                <w:p w:rsidR="00CC590E" w:rsidRDefault="00CC590E" w:rsidP="00CC590E">
                  <w:pPr>
                    <w:ind w:left="100"/>
                    <w:rPr>
                      <w:rFonts w:eastAsia="Arial" w:cs="Arial"/>
                      <w:sz w:val="24"/>
                    </w:rPr>
                  </w:pPr>
                  <w:r>
                    <w:rPr>
                      <w:rFonts w:eastAsia="Arial" w:cs="Arial"/>
                      <w:sz w:val="24"/>
                    </w:rPr>
                    <w:t>Pre Mobile Bruising Pathway BHSCT 2023</w:t>
                  </w:r>
                </w:p>
                <w:p w:rsidR="00CC590E" w:rsidRDefault="00CC590E" w:rsidP="00CC590E">
                  <w:pPr>
                    <w:ind w:left="100"/>
                    <w:rPr>
                      <w:rFonts w:ascii="Calibri" w:hAnsi="Calibri" w:cs="Calibri"/>
                    </w:rPr>
                  </w:pPr>
                  <w:r>
                    <w:rPr>
                      <w:rFonts w:cs="Arial"/>
                      <w:sz w:val="24"/>
                    </w:rPr>
                    <w:t>Regional Protocol regarding Bruising/marks :</w:t>
                  </w:r>
                  <w:r>
                    <w:rPr>
                      <w:rFonts w:ascii="Calibri" w:hAnsi="Calibri" w:cs="Calibri"/>
                    </w:rPr>
                    <w:t xml:space="preserve"> </w:t>
                  </w:r>
                  <w:hyperlink r:id="rId14" w:history="1">
                    <w:r>
                      <w:rPr>
                        <w:rStyle w:val="Hyperlink"/>
                        <w:rFonts w:ascii="Calibri" w:hAnsi="Calibri" w:cs="Calibri"/>
                      </w:rPr>
                      <w:t>Regional Protocol regarding Bruising/Marks (which could be due to Injury) on Pre-Mobile Babies (proceduresonline.com)</w:t>
                    </w:r>
                  </w:hyperlink>
                </w:p>
                <w:p w:rsidR="00CC590E" w:rsidRPr="00401404" w:rsidRDefault="00AA78AD" w:rsidP="00CC590E">
                  <w:pPr>
                    <w:rPr>
                      <w:sz w:val="24"/>
                    </w:rPr>
                  </w:pPr>
                  <w:hyperlink r:id="rId15" w:history="1">
                    <w:r w:rsidR="00CC590E" w:rsidRPr="00401404">
                      <w:rPr>
                        <w:color w:val="0000FF"/>
                        <w:sz w:val="24"/>
                        <w:u w:val="single"/>
                      </w:rPr>
                      <w:t>Safeguard Children and Young People in NI - Cooperating to.pdf</w:t>
                    </w:r>
                  </w:hyperlink>
                </w:p>
                <w:p w:rsidR="00CC590E" w:rsidRPr="00E528BC" w:rsidRDefault="00CC590E" w:rsidP="00CC590E">
                  <w:pPr>
                    <w:ind w:left="100"/>
                    <w:rPr>
                      <w:rFonts w:cs="Arial"/>
                      <w:sz w:val="24"/>
                    </w:rPr>
                  </w:pPr>
                </w:p>
              </w:tc>
            </w:tr>
          </w:tbl>
          <w:p w:rsidR="00467C0D" w:rsidRPr="00F155AF" w:rsidRDefault="00467C0D" w:rsidP="002E327F">
            <w:pPr>
              <w:spacing w:after="0"/>
              <w:rPr>
                <w:rFonts w:cs="Arial"/>
                <w:color w:val="FF0000"/>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F43171" w:rsidRDefault="00F43171" w:rsidP="00F43171">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p w:rsidR="00467C0D" w:rsidRDefault="00CC590E" w:rsidP="00F155AF">
            <w:pPr>
              <w:spacing w:after="0"/>
              <w:rPr>
                <w:rFonts w:cs="Arial"/>
                <w:sz w:val="24"/>
              </w:rPr>
            </w:pPr>
            <w:r w:rsidRPr="007A5313">
              <w:rPr>
                <w:rFonts w:cs="Arial"/>
                <w:sz w:val="24"/>
              </w:rPr>
              <w:t xml:space="preserve">No </w:t>
            </w:r>
            <w:r>
              <w:rPr>
                <w:rFonts w:cs="Arial"/>
                <w:sz w:val="24"/>
              </w:rPr>
              <w:t xml:space="preserve">current </w:t>
            </w:r>
            <w:r w:rsidRPr="007A5313">
              <w:rPr>
                <w:rFonts w:cs="Arial"/>
                <w:sz w:val="24"/>
              </w:rPr>
              <w:t>known risk factors to delivering the implementation of this policy</w:t>
            </w:r>
            <w:r>
              <w:rPr>
                <w:rFonts w:cs="Arial"/>
                <w:sz w:val="24"/>
              </w:rPr>
              <w:t>.</w:t>
            </w:r>
          </w:p>
          <w:p w:rsidR="00CC590E" w:rsidRPr="00F155AF" w:rsidRDefault="00CC590E" w:rsidP="00F155AF">
            <w:pPr>
              <w:spacing w:after="0"/>
              <w:rPr>
                <w:rFonts w:cs="Arial"/>
                <w:color w:val="FF0000"/>
                <w:sz w:val="24"/>
              </w:rPr>
            </w:pPr>
            <w:r>
              <w:rPr>
                <w:rFonts w:cs="Arial"/>
                <w:sz w:val="24"/>
              </w:rPr>
              <w:t xml:space="preserve">Encompass changes post implementation on 6/6/24 will impact on </w:t>
            </w:r>
            <w:r w:rsidR="00147BBD">
              <w:rPr>
                <w:rFonts w:cs="Arial"/>
                <w:sz w:val="24"/>
              </w:rPr>
              <w:t>modes/</w:t>
            </w:r>
            <w:r>
              <w:rPr>
                <w:rFonts w:cs="Arial"/>
                <w:sz w:val="24"/>
              </w:rPr>
              <w:t>different communication processe</w:t>
            </w:r>
            <w:r w:rsidR="00147BBD">
              <w:rPr>
                <w:rFonts w:cs="Arial"/>
                <w:sz w:val="24"/>
              </w:rPr>
              <w:t>s</w:t>
            </w:r>
            <w:r>
              <w:rPr>
                <w:rFonts w:cs="Arial"/>
                <w:sz w:val="24"/>
              </w:rPr>
              <w:t xml:space="preserve"> and </w:t>
            </w:r>
            <w:r w:rsidR="00147BBD">
              <w:rPr>
                <w:rFonts w:cs="Arial"/>
                <w:sz w:val="24"/>
              </w:rPr>
              <w:t xml:space="preserve">the policy </w:t>
            </w:r>
            <w:r>
              <w:rPr>
                <w:rFonts w:cs="Arial"/>
                <w:sz w:val="24"/>
              </w:rPr>
              <w:t>will require interim updates.</w:t>
            </w: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lastRenderedPageBreak/>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F43171" w:rsidRDefault="00F43171" w:rsidP="00F43171">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F43171" w:rsidRDefault="00F43171" w:rsidP="00F43171">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F43171" w:rsidRDefault="00F43171" w:rsidP="00F43171">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F43171" w:rsidRDefault="00F43171" w:rsidP="00F43171">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F43171" w:rsidRDefault="00F43171" w:rsidP="00F43171">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F43171" w:rsidRDefault="00147BBD" w:rsidP="00F43171">
            <w:r>
              <w:rPr>
                <w:rFonts w:cs="Arial"/>
                <w:b/>
                <w:sz w:val="24"/>
              </w:rPr>
              <w:t xml:space="preserve">        </w:t>
            </w:r>
            <w:r w:rsidR="00F43171">
              <w:rPr>
                <w:rFonts w:cs="Arial"/>
                <w:b/>
                <w:sz w:val="24"/>
              </w:rPr>
              <w:sym w:font="Wingdings" w:char="F0FC"/>
            </w:r>
          </w:p>
          <w:p w:rsidR="00D75E22" w:rsidRPr="003930CF" w:rsidRDefault="00D75E22" w:rsidP="00F43171">
            <w:pPr>
              <w:spacing w:after="0" w:line="240" w:lineRule="auto"/>
              <w:rPr>
                <w:rFonts w:cs="Arial"/>
                <w:b/>
                <w:sz w:val="24"/>
              </w:rPr>
            </w:pP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lastRenderedPageBreak/>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F43171" w:rsidRDefault="00F43171" w:rsidP="00F43171">
            <w:r>
              <w:rPr>
                <w:rFonts w:cs="Arial"/>
                <w:b/>
                <w:sz w:val="24"/>
              </w:rPr>
              <w:sym w:font="Wingdings" w:char="F0FC"/>
            </w:r>
          </w:p>
          <w:p w:rsidR="00D75E22" w:rsidRPr="003930CF" w:rsidRDefault="00D75E22" w:rsidP="002E327F">
            <w:pPr>
              <w:spacing w:after="0" w:line="240" w:lineRule="auto"/>
              <w:rPr>
                <w:rFonts w:cs="Arial"/>
                <w:b/>
                <w:sz w:val="24"/>
              </w:rPr>
            </w:pP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F43171" w:rsidRDefault="00F43171" w:rsidP="00F43171">
            <w:r>
              <w:rPr>
                <w:rFonts w:cs="Arial"/>
                <w:b/>
                <w:sz w:val="24"/>
              </w:rPr>
              <w:sym w:font="Wingdings" w:char="F0FC"/>
            </w:r>
          </w:p>
          <w:p w:rsidR="00D75E22" w:rsidRPr="003930CF" w:rsidRDefault="00D75E22" w:rsidP="002E327F">
            <w:pPr>
              <w:rPr>
                <w:rFonts w:cs="Arial"/>
                <w:sz w:val="24"/>
              </w:rPr>
            </w:pP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rsidR="0019237D" w:rsidRPr="003930CF" w:rsidRDefault="0019237D" w:rsidP="002E327F">
            <w:pPr>
              <w:rPr>
                <w:rFonts w:cs="Arial"/>
                <w:sz w:val="24"/>
              </w:rPr>
            </w:pP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AA78AD" w:rsidP="00377970">
            <w:pPr>
              <w:spacing w:after="0"/>
              <w:rPr>
                <w:rFonts w:cs="Arial"/>
                <w:sz w:val="24"/>
              </w:rPr>
            </w:pPr>
            <w:hyperlink r:id="rId16"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F43171" w:rsidRPr="00F43171" w:rsidRDefault="00F43171" w:rsidP="00F43171">
            <w:pPr>
              <w:spacing w:after="160" w:line="259" w:lineRule="auto"/>
              <w:rPr>
                <w:rFonts w:asciiTheme="minorHAnsi" w:eastAsiaTheme="minorHAnsi" w:hAnsiTheme="minorHAnsi" w:cstheme="minorBidi"/>
                <w:sz w:val="22"/>
                <w:szCs w:val="22"/>
              </w:rPr>
            </w:pPr>
            <w:r w:rsidRPr="00F43171">
              <w:rPr>
                <w:rFonts w:asciiTheme="minorHAnsi" w:eastAsiaTheme="minorHAnsi" w:hAnsiTheme="minorHAnsi" w:cs="Arial"/>
                <w:b/>
                <w:sz w:val="24"/>
                <w:szCs w:val="22"/>
              </w:rPr>
              <w:sym w:font="Wingdings" w:char="F0FC"/>
            </w:r>
          </w:p>
          <w:p w:rsidR="00D75E22" w:rsidRDefault="00D75E22" w:rsidP="002E327F">
            <w:pPr>
              <w:spacing w:after="0"/>
              <w:rPr>
                <w:rFonts w:cs="Arial"/>
                <w:sz w:val="24"/>
              </w:rPr>
            </w:pPr>
          </w:p>
          <w:p w:rsidR="00F43171" w:rsidRDefault="00F43171" w:rsidP="00F43171"/>
          <w:p w:rsidR="002F78D6" w:rsidRPr="003930CF" w:rsidRDefault="002F78D6" w:rsidP="002E327F">
            <w:pPr>
              <w:spacing w:after="0"/>
              <w:rPr>
                <w:rFonts w:cs="Arial"/>
                <w:sz w:val="24"/>
              </w:rPr>
            </w:pPr>
          </w:p>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lastRenderedPageBreak/>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047F35">
              <w:rPr>
                <w:rFonts w:cs="Arial"/>
                <w:sz w:val="24"/>
              </w:rPr>
              <w:t xml:space="preserve"> Sinead Hanna</w:t>
            </w:r>
          </w:p>
          <w:p w:rsidR="00776858" w:rsidRDefault="004C5F5C" w:rsidP="002E327F">
            <w:pPr>
              <w:spacing w:after="0"/>
              <w:rPr>
                <w:rFonts w:cs="Arial"/>
                <w:sz w:val="24"/>
              </w:rPr>
            </w:pPr>
            <w:r w:rsidRPr="004C5F5C">
              <w:rPr>
                <w:rFonts w:cs="Arial"/>
                <w:sz w:val="24"/>
              </w:rPr>
              <w:t>Position:</w:t>
            </w:r>
            <w:r w:rsidR="00776858">
              <w:rPr>
                <w:rFonts w:cs="Arial"/>
                <w:sz w:val="24"/>
              </w:rPr>
              <w:t xml:space="preserve"> </w:t>
            </w:r>
            <w:r w:rsidR="00047F35">
              <w:rPr>
                <w:rFonts w:cs="Arial"/>
                <w:sz w:val="24"/>
              </w:rPr>
              <w:t>ASM HV service</w:t>
            </w:r>
            <w:r w:rsidR="00776858" w:rsidRPr="004C5F5C">
              <w:rPr>
                <w:rFonts w:cs="Arial"/>
                <w:sz w:val="24"/>
              </w:rPr>
              <w:t xml:space="preserve"> </w:t>
            </w:r>
          </w:p>
          <w:p w:rsidR="004C5F5C" w:rsidRDefault="004C5F5C" w:rsidP="002E327F">
            <w:pPr>
              <w:spacing w:after="0"/>
              <w:rPr>
                <w:rFonts w:cs="Arial"/>
                <w:sz w:val="24"/>
              </w:rPr>
            </w:pPr>
            <w:r w:rsidRPr="004C5F5C">
              <w:rPr>
                <w:rFonts w:cs="Arial"/>
                <w:sz w:val="24"/>
              </w:rPr>
              <w:t>Date:</w:t>
            </w:r>
            <w:r w:rsidR="00047F35">
              <w:rPr>
                <w:rFonts w:cs="Arial"/>
                <w:sz w:val="24"/>
              </w:rPr>
              <w:t xml:space="preserve"> 30/5/24</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Default="004C5F5C" w:rsidP="002E327F">
            <w:pPr>
              <w:spacing w:after="0" w:line="240" w:lineRule="auto"/>
              <w:rPr>
                <w:rFonts w:cs="Arial"/>
                <w:sz w:val="24"/>
              </w:rPr>
            </w:pPr>
            <w:r w:rsidRPr="004C5F5C">
              <w:rPr>
                <w:rFonts w:cs="Arial"/>
                <w:sz w:val="24"/>
              </w:rPr>
              <w:t xml:space="preserve">Name: </w:t>
            </w:r>
            <w:r w:rsidR="00F43171">
              <w:rPr>
                <w:rFonts w:cs="Arial"/>
                <w:sz w:val="24"/>
              </w:rPr>
              <w:t xml:space="preserve">  Caroline McMenamin</w:t>
            </w:r>
          </w:p>
          <w:p w:rsidR="00F43171" w:rsidRPr="004C5F5C" w:rsidRDefault="00F43171" w:rsidP="002E327F">
            <w:pPr>
              <w:spacing w:after="0" w:line="240" w:lineRule="auto"/>
              <w:rPr>
                <w:rFonts w:cs="Arial"/>
                <w:sz w:val="24"/>
              </w:rPr>
            </w:pPr>
            <w:r>
              <w:rPr>
                <w:rFonts w:cs="Arial"/>
                <w:sz w:val="24"/>
              </w:rPr>
              <w:t>Position: Equality and Planning Manager</w:t>
            </w:r>
          </w:p>
          <w:p w:rsidR="004C5F5C" w:rsidRPr="004C5F5C" w:rsidRDefault="004C5F5C" w:rsidP="002E327F">
            <w:pPr>
              <w:spacing w:after="0"/>
              <w:rPr>
                <w:rFonts w:cs="Arial"/>
                <w:sz w:val="24"/>
              </w:rPr>
            </w:pPr>
            <w:r w:rsidRPr="004C5F5C">
              <w:rPr>
                <w:rFonts w:cs="Arial"/>
                <w:sz w:val="24"/>
              </w:rPr>
              <w:t>Date:</w:t>
            </w:r>
            <w:r w:rsidR="00CF537F">
              <w:rPr>
                <w:rFonts w:cs="Arial"/>
                <w:sz w:val="24"/>
              </w:rPr>
              <w:t xml:space="preserve">       04/09</w:t>
            </w:r>
            <w:r w:rsidR="00F43171">
              <w:rPr>
                <w:rFonts w:cs="Arial"/>
                <w:sz w:val="24"/>
              </w:rPr>
              <w:t>/2024</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7"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r>
            <w:r w:rsidRPr="003930CF">
              <w:rPr>
                <w:rFonts w:cs="Arial"/>
                <w:sz w:val="24"/>
              </w:rPr>
              <w:lastRenderedPageBreak/>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lastRenderedPageBreak/>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lastRenderedPageBreak/>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lastRenderedPageBreak/>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lastRenderedPageBreak/>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 xml:space="preserve">otal elected </w:t>
            </w:r>
            <w:r w:rsidRPr="009E786F">
              <w:rPr>
                <w:rFonts w:cs="Arial"/>
                <w:sz w:val="24"/>
              </w:rPr>
              <w:lastRenderedPageBreak/>
              <w:t>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lastRenderedPageBreak/>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lastRenderedPageBreak/>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lastRenderedPageBreak/>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lastRenderedPageBreak/>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lastRenderedPageBreak/>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lastRenderedPageBreak/>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AA78AD" w:rsidP="002E327F">
            <w:pPr>
              <w:spacing w:after="0" w:line="240" w:lineRule="auto"/>
              <w:rPr>
                <w:rFonts w:eastAsia="Calibri" w:cs="Arial"/>
                <w:sz w:val="24"/>
              </w:rPr>
            </w:pPr>
            <w:hyperlink r:id="rId18"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lastRenderedPageBreak/>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lastRenderedPageBreak/>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lastRenderedPageBreak/>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lastRenderedPageBreak/>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9"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lastRenderedPageBreak/>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0"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9D782A" w:rsidP="008421D3">
            <w:pPr>
              <w:spacing w:after="0" w:line="240" w:lineRule="auto"/>
              <w:jc w:val="center"/>
              <w:rPr>
                <w:rFonts w:cs="Arial"/>
                <w:sz w:val="24"/>
              </w:rPr>
            </w:pPr>
            <w:r w:rsidRPr="008421D3">
              <w:rPr>
                <w:rFonts w:cs="Arial"/>
                <w:noProof/>
                <w:sz w:val="24"/>
                <w:lang w:eastAsia="en-GB"/>
              </w:rPr>
              <w:lastRenderedPageBreak/>
              <w:drawing>
                <wp:inline distT="0" distB="0" distL="0" distR="0">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2"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3"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lastRenderedPageBreak/>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453333" w:rsidRDefault="00453333" w:rsidP="006F0611">
                                  <w:r>
                                    <w:rPr>
                                      <w:rFonts w:cs="Arial"/>
                                    </w:rP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453333" w:rsidRDefault="00453333" w:rsidP="006F0611">
                            <w:r>
                              <w:rPr>
                                <w:rFonts w:cs="Arial"/>
                              </w:rPr>
                              <w:t>X</w:t>
                            </w:r>
                          </w:p>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24"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5"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26"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27"/>
      <w:footerReference w:type="default" r:id="rId28"/>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3333" w:rsidRDefault="00453333">
      <w:r>
        <w:separator/>
      </w:r>
    </w:p>
  </w:endnote>
  <w:endnote w:type="continuationSeparator" w:id="0">
    <w:p w:rsidR="00453333" w:rsidRDefault="00453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3333" w:rsidRDefault="00453333"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53333" w:rsidRDefault="00453333"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3333" w:rsidRDefault="00453333">
    <w:pPr>
      <w:pStyle w:val="Footer"/>
      <w:jc w:val="right"/>
    </w:pPr>
    <w:r>
      <w:fldChar w:fldCharType="begin"/>
    </w:r>
    <w:r>
      <w:instrText xml:space="preserve"> PAGE   \* MERGEFORMAT </w:instrText>
    </w:r>
    <w:r>
      <w:fldChar w:fldCharType="separate"/>
    </w:r>
    <w:r w:rsidR="00AA78AD">
      <w:rPr>
        <w:noProof/>
      </w:rPr>
      <w:t>1</w:t>
    </w:r>
    <w:r>
      <w:rPr>
        <w:noProof/>
      </w:rPr>
      <w:fldChar w:fldCharType="end"/>
    </w:r>
  </w:p>
  <w:p w:rsidR="00453333" w:rsidRDefault="00453333"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3333" w:rsidRDefault="00453333">
      <w:r>
        <w:separator/>
      </w:r>
    </w:p>
  </w:footnote>
  <w:footnote w:type="continuationSeparator" w:id="0">
    <w:p w:rsidR="00453333" w:rsidRDefault="004533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3"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0"/>
  </w:num>
  <w:num w:numId="3">
    <w:abstractNumId w:val="2"/>
  </w:num>
  <w:num w:numId="4">
    <w:abstractNumId w:val="7"/>
  </w:num>
  <w:num w:numId="5">
    <w:abstractNumId w:val="8"/>
  </w:num>
  <w:num w:numId="6">
    <w:abstractNumId w:val="3"/>
  </w:num>
  <w:num w:numId="7">
    <w:abstractNumId w:val="5"/>
  </w:num>
  <w:num w:numId="8">
    <w:abstractNumId w:val="10"/>
  </w:num>
  <w:num w:numId="9">
    <w:abstractNumId w:val="6"/>
  </w:num>
  <w:num w:numId="10">
    <w:abstractNumId w:val="1"/>
  </w:num>
  <w:num w:numId="11">
    <w:abstractNumId w:val="4"/>
  </w:num>
  <w:num w:numId="12">
    <w:abstractNumId w:val="11"/>
  </w:num>
  <w:num w:numId="13">
    <w:abstractNumId w:val="9"/>
  </w:num>
  <w:num w:numId="14">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1945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47F35"/>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053D"/>
    <w:rsid w:val="000B263C"/>
    <w:rsid w:val="000B3831"/>
    <w:rsid w:val="000B5AFA"/>
    <w:rsid w:val="000C229E"/>
    <w:rsid w:val="000C36A6"/>
    <w:rsid w:val="000C3836"/>
    <w:rsid w:val="000D5622"/>
    <w:rsid w:val="000D5831"/>
    <w:rsid w:val="000D695A"/>
    <w:rsid w:val="000D746F"/>
    <w:rsid w:val="000E5C98"/>
    <w:rsid w:val="000E5DE3"/>
    <w:rsid w:val="000F33E4"/>
    <w:rsid w:val="000F79B7"/>
    <w:rsid w:val="00100030"/>
    <w:rsid w:val="00103D2C"/>
    <w:rsid w:val="00105A8B"/>
    <w:rsid w:val="00125049"/>
    <w:rsid w:val="001301D1"/>
    <w:rsid w:val="00131A37"/>
    <w:rsid w:val="00132E07"/>
    <w:rsid w:val="001362F7"/>
    <w:rsid w:val="001363BA"/>
    <w:rsid w:val="001379A6"/>
    <w:rsid w:val="001401BE"/>
    <w:rsid w:val="001417E3"/>
    <w:rsid w:val="00147BBD"/>
    <w:rsid w:val="0015089B"/>
    <w:rsid w:val="00153A84"/>
    <w:rsid w:val="0015663A"/>
    <w:rsid w:val="00156AD6"/>
    <w:rsid w:val="001601C8"/>
    <w:rsid w:val="00166036"/>
    <w:rsid w:val="00173C08"/>
    <w:rsid w:val="00175288"/>
    <w:rsid w:val="00176C28"/>
    <w:rsid w:val="00181253"/>
    <w:rsid w:val="00184499"/>
    <w:rsid w:val="0019237D"/>
    <w:rsid w:val="00193EB5"/>
    <w:rsid w:val="00195028"/>
    <w:rsid w:val="0019510C"/>
    <w:rsid w:val="001A00A1"/>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25AD"/>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3333"/>
    <w:rsid w:val="00456A2B"/>
    <w:rsid w:val="0046066D"/>
    <w:rsid w:val="004610FE"/>
    <w:rsid w:val="00466BC2"/>
    <w:rsid w:val="00467C0D"/>
    <w:rsid w:val="004709B7"/>
    <w:rsid w:val="00490ABC"/>
    <w:rsid w:val="00497330"/>
    <w:rsid w:val="004A434A"/>
    <w:rsid w:val="004A522D"/>
    <w:rsid w:val="004A591D"/>
    <w:rsid w:val="004A61EC"/>
    <w:rsid w:val="004B1E31"/>
    <w:rsid w:val="004B48B3"/>
    <w:rsid w:val="004B5E11"/>
    <w:rsid w:val="004C5A58"/>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AD2"/>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76858"/>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B57CF"/>
    <w:rsid w:val="007C1F1A"/>
    <w:rsid w:val="007C42D1"/>
    <w:rsid w:val="007C4E43"/>
    <w:rsid w:val="007C5F04"/>
    <w:rsid w:val="007C743F"/>
    <w:rsid w:val="007D45A0"/>
    <w:rsid w:val="007E1344"/>
    <w:rsid w:val="007E259B"/>
    <w:rsid w:val="007F2A49"/>
    <w:rsid w:val="007F3CA6"/>
    <w:rsid w:val="007F4BC8"/>
    <w:rsid w:val="007F5DF9"/>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D7972"/>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D782A"/>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A78AD"/>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C590E"/>
    <w:rsid w:val="00CD1D9B"/>
    <w:rsid w:val="00CD2E49"/>
    <w:rsid w:val="00CD34D3"/>
    <w:rsid w:val="00CD3B48"/>
    <w:rsid w:val="00CE1312"/>
    <w:rsid w:val="00CE3024"/>
    <w:rsid w:val="00CE552C"/>
    <w:rsid w:val="00CF1DE4"/>
    <w:rsid w:val="00CF22AF"/>
    <w:rsid w:val="00CF40F3"/>
    <w:rsid w:val="00CF537F"/>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89"/>
    <w:rsid w:val="00E330A7"/>
    <w:rsid w:val="00E33708"/>
    <w:rsid w:val="00E338EA"/>
    <w:rsid w:val="00E4055C"/>
    <w:rsid w:val="00E42447"/>
    <w:rsid w:val="00E43617"/>
    <w:rsid w:val="00E43CB1"/>
    <w:rsid w:val="00E473C6"/>
    <w:rsid w:val="00E47FB7"/>
    <w:rsid w:val="00E5095F"/>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254FD"/>
    <w:rsid w:val="00F30698"/>
    <w:rsid w:val="00F31CB1"/>
    <w:rsid w:val="00F36D03"/>
    <w:rsid w:val="00F371F7"/>
    <w:rsid w:val="00F3721C"/>
    <w:rsid w:val="00F40C78"/>
    <w:rsid w:val="00F41505"/>
    <w:rsid w:val="00F43171"/>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o:colormru v:ext="edit" colors="#e8f5f8,#f3f9fb"/>
    </o:shapedefaults>
    <o:shapelayout v:ext="edit">
      <o:idmap v:ext="edit" data="1"/>
    </o:shapelayout>
  </w:shapeDefaults>
  <w:decimalSymbol w:val="."/>
  <w:listSeparator w:val=","/>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40924687">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6" Type="http://schemas.openxmlformats.org/officeDocument/2006/relationships/hyperlink" Target="mailto:Estella.Dorrian@belfasttrust.hscni.net" TargetMode="External"/><Relationship Id="rId3" Type="http://schemas.openxmlformats.org/officeDocument/2006/relationships/customXml" Target="../customXml/item3.xml"/><Relationship Id="rId21" Type="http://schemas.openxmlformats.org/officeDocument/2006/relationships/image" Target="media/image2.png"/><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www.equalityni.org/ECNI/media/ECNI/Publications/Employers%20and%20Service%20Providers/Public%20Authorities/S75DataSignpostingGuide.pdf" TargetMode="External"/><Relationship Id="rId25" Type="http://schemas.openxmlformats.org/officeDocument/2006/relationships/hyperlink" Target="https://www.ruralcommunitynetwork.org/app/uploads/2022/10/NI-Rural-Health-and-Care-Toolkit-Final-version-1.pdf" TargetMode="External"/><Relationship Id="rId2" Type="http://schemas.openxmlformats.org/officeDocument/2006/relationships/customXml" Target="../customXml/item2.xml"/><Relationship Id="rId16" Type="http://schemas.openxmlformats.org/officeDocument/2006/relationships/hyperlink" Target="file:///\\belnas02.belfasttrust.local\userseh\Estella.Dorrian\Downloads\Making-Communication-Accessible-for-All-A-guide-for-HSC-Staff%20(13).pdf" TargetMode="External"/><Relationship Id="rId20" Type="http://schemas.openxmlformats.org/officeDocument/2006/relationships/hyperlink" Target="mailto:equalityscreenings@belfasttrust.hscni.ne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bhsct.sharepoint.com/:w:/r/sites/pe/_layouts/15/Doc.aspx?sourcedoc=%7BD1FB1BB8-E4B8-417C-9CA8-F9C69D07B983%7D&amp;file=Rural-Need-Template.docx&amp;action=default&amp;mobileredirect=true" TargetMode="External"/><Relationship Id="rId5" Type="http://schemas.openxmlformats.org/officeDocument/2006/relationships/customXml" Target="../customXml/item5.xml"/><Relationship Id="rId15" Type="http://schemas.openxmlformats.org/officeDocument/2006/relationships/hyperlink" Target="https://bhsct.sharepoint.com/:b:/r/sites/Policies/PolicyLibrary/Safeguard%20Children%20and%20Young%20People%20in%20NI%20-%20Cooperating%20to.pdf?csf=1&amp;web=1&amp;e=Z9ok6j" TargetMode="External"/><Relationship Id="rId23" Type="http://schemas.openxmlformats.org/officeDocument/2006/relationships/hyperlink" Target="https://belfasttrust.hscni.net/about/publications/equality-and-human-rights-screening/" TargetMode="External"/><Relationship Id="rId28"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view.pagetiger.com/equalityscreening/1"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proceduresonline.com/sbni/p_bruising_babies.html" TargetMode="External"/><Relationship Id="rId22" Type="http://schemas.openxmlformats.org/officeDocument/2006/relationships/hyperlink" Target="mailto:equalityscreenings@belfasttrust.hscni.net" TargetMode="External"/><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716E45-65AA-4B12-9B91-97FD06E690AF}">
  <ds:schemaRefs>
    <ds:schemaRef ds:uri="http://purl.org/dc/dcmitype/"/>
    <ds:schemaRef ds:uri="http://purl.org/dc/elements/1.1/"/>
    <ds:schemaRef ds:uri="http://schemas.microsoft.com/office/2006/metadata/properties"/>
    <ds:schemaRef ds:uri="53b967dc-fb83-4fec-921a-17559bd756a3"/>
    <ds:schemaRef ds:uri="af94c23f-0162-40d8-91ae-8e32e322803b"/>
    <ds:schemaRef ds:uri="http://schemas.microsoft.com/office/2006/documentManagement/types"/>
    <ds:schemaRef ds:uri="http://schemas.openxmlformats.org/package/2006/metadata/core-properties"/>
    <ds:schemaRef ds:uri="http://schemas.microsoft.com/office/infopath/2007/PartnerControls"/>
    <ds:schemaRef ds:uri="http://www.w3.org/XML/1998/namespace"/>
    <ds:schemaRef ds:uri="http://purl.org/dc/terms/"/>
  </ds:schemaRefs>
</ds:datastoreItem>
</file>

<file path=customXml/itemProps2.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3.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4.xml><?xml version="1.0" encoding="utf-8"?>
<ds:datastoreItem xmlns:ds="http://schemas.openxmlformats.org/officeDocument/2006/customXml" ds:itemID="{0140C2BA-084C-4186-966F-345C6B6F35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FC07756-466C-4557-9390-CE478EA6E8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4116</Words>
  <Characters>27751</Characters>
  <Application>Microsoft Office Word</Application>
  <DocSecurity>0</DocSecurity>
  <Lines>231</Lines>
  <Paragraphs>63</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31804</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2024-10-17T08:34:00Z</dcterms:created>
  <dcterms:modified xsi:type="dcterms:W3CDTF">2024-10-17T08:34:00Z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