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5268B" w:rsidRDefault="00F908AB" w:rsidP="0041776B">
      <w:pPr>
        <w:jc w:val="center"/>
        <w:rPr>
          <w:szCs w:val="28"/>
        </w:rPr>
      </w:pPr>
      <w:r>
        <w:rPr>
          <w:noProof/>
          <w:szCs w:val="28"/>
          <w:lang w:eastAsia="en-GB"/>
        </w:rPr>
        <mc:AlternateContent>
          <mc:Choice Requires="wps">
            <w:drawing>
              <wp:anchor distT="0" distB="0" distL="114300" distR="114300" simplePos="0" relativeHeight="251656192" behindDoc="0" locked="0" layoutInCell="1" allowOverlap="1" wp14:anchorId="76B6E91C" wp14:editId="6219CBE9">
                <wp:simplePos x="0" y="0"/>
                <wp:positionH relativeFrom="column">
                  <wp:posOffset>-219075</wp:posOffset>
                </wp:positionH>
                <wp:positionV relativeFrom="paragraph">
                  <wp:posOffset>-342900</wp:posOffset>
                </wp:positionV>
                <wp:extent cx="10137140" cy="466725"/>
                <wp:effectExtent l="19050" t="19050" r="26035" b="1905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7140" cy="466725"/>
                        </a:xfrm>
                        <a:prstGeom prst="rect">
                          <a:avLst/>
                        </a:prstGeom>
                        <a:solidFill>
                          <a:srgbClr val="FFFFFF"/>
                        </a:solidFill>
                        <a:ln w="38100">
                          <a:solidFill>
                            <a:srgbClr val="4BACC6"/>
                          </a:solidFill>
                          <a:miter lim="800000"/>
                          <a:headEnd/>
                          <a:tailEnd/>
                        </a:ln>
                      </wps:spPr>
                      <wps:txbx>
                        <w:txbxContent>
                          <w:p w:rsidR="00D35EC9" w:rsidRPr="009F7129" w:rsidRDefault="00D35EC9" w:rsidP="0019510C">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6E91C" id="_x0000_t202" coordsize="21600,21600" o:spt="202" path="m,l,21600r21600,l21600,xe">
                <v:stroke joinstyle="miter"/>
                <v:path gradientshapeok="t" o:connecttype="rect"/>
              </v:shapetype>
              <v:shape id="Text Box 15" o:spid="_x0000_s1026" type="#_x0000_t202" style="position:absolute;left:0;text-align:left;margin-left:-17.25pt;margin-top:-27pt;width:798.2pt;height:3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aezLwIAAFMEAAAOAAAAZHJzL2Uyb0RvYy54bWysVNtu2zAMfR+wfxD0vthO0yQz4hRpugwD&#10;ugvQ7gNkWbaFyaImKbGzry8lp2nQbS/D/CCIInV4eEh5dTN0ihyEdRJ0QbNJSonQHCqpm4J+f9y9&#10;W1LiPNMVU6BFQY/C0Zv12zer3uRiCi2oSliCINrlvSlo673Jk8TxVnTMTcAIjc4abMc8mrZJKst6&#10;RO9UMk3TedKDrYwFLpzD07vRSdcRv64F91/r2glPVEGRm4+rjWsZ1mS9YnljmWklP9Fg/8CiY1Jj&#10;0jPUHfOM7K38DaqT3IKD2k84dAnUteQi1oDVZOmrah5aZkSsBcVx5iyT+3+w/MvhmyWyKuiUEs06&#10;bNGjGDy5hYFk10Ge3rgcox4MxvkBz7HNsVRn7oH/cETDtmW6ERtroW8Fq5BeFm4mF1dHHBdAyv4z&#10;VJiH7T1EoKG2XdAO1SCIjm06nlsTuPCQMs2uFtkMfRyds/l8MY3sEpY/XzfW+Y8COhI2BbXY+wjP&#10;DvfOBzosfw4J2RwoWe2kUtGwTblVlhwYzskufrGCV2FKk76gV8ssTUcJ/ooxu91st/M/YXTS48Qr&#10;2RV0mYYvBLE8CPdBV3HvmVTjHjkrfVIyiDfK6IdywMAgbwnVETW1ME42vkTctGB/UdLjVBfU/dwz&#10;KyhRnzT25X02Cxr6aMyuF1M07KWnvPQwzRGqoJ6Scbv149PZGyubFjONk6Bhg72sZVT5hdWJN05u&#10;FP/0ysLTuLRj1Mu/YP0EAAD//wMAUEsDBBQABgAIAAAAIQBaVFyA4gAAAAsBAAAPAAAAZHJzL2Rv&#10;d25yZXYueG1sTI/NTsMwEITvSLyDtUjcWqeljtoQp2oRFQciJFIewI2dH4jXIXbbwNN3e4LbjPbT&#10;7Ey6Hm3HTmbwrUMJs2kEzGDpdIu1hI/9brIE5oNCrTqHRsKP8bDObm9SlWh3xndzKkLNKAR9oiQ0&#10;IfQJ575sjFV+6nqDdKvcYFUgO9RcD+pM4bbj8yiKuVUt0odG9eapMeVXcbQSqu/fSgzP+e7tNc83&#10;xcvWbuPPuZT3d+PmEVgwY/iD4VqfqkNGnQ7uiNqzTsLkYSEIJSEWNOpKiHi2AnYgtRLAs5T/35Bd&#10;AAAA//8DAFBLAQItABQABgAIAAAAIQC2gziS/gAAAOEBAAATAAAAAAAAAAAAAAAAAAAAAABbQ29u&#10;dGVudF9UeXBlc10ueG1sUEsBAi0AFAAGAAgAAAAhADj9If/WAAAAlAEAAAsAAAAAAAAAAAAAAAAA&#10;LwEAAF9yZWxzLy5yZWxzUEsBAi0AFAAGAAgAAAAhADHhp7MvAgAAUwQAAA4AAAAAAAAAAAAAAAAA&#10;LgIAAGRycy9lMm9Eb2MueG1sUEsBAi0AFAAGAAgAAAAhAFpUXIDiAAAACwEAAA8AAAAAAAAAAAAA&#10;AAAAiQQAAGRycy9kb3ducmV2LnhtbFBLBQYAAAAABAAEAPMAAACYBQAAAAA=&#10;" strokecolor="#4bacc6" strokeweight="3pt">
                <v:textbox>
                  <w:txbxContent>
                    <w:p w:rsidR="00D35EC9" w:rsidRPr="009F7129" w:rsidRDefault="00D35EC9" w:rsidP="0019510C">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v:textbox>
              </v:shape>
            </w:pict>
          </mc:Fallback>
        </mc:AlternateContent>
      </w:r>
      <w:r w:rsidR="00A9104D">
        <w:rPr>
          <w:szCs w:val="28"/>
        </w:rPr>
        <w:t xml:space="preserve">                                                                   </w:t>
      </w:r>
      <w:r w:rsidR="0019510C">
        <w:rPr>
          <w:szCs w:val="28"/>
        </w:rPr>
        <w:tab/>
      </w:r>
      <w:r w:rsidR="0019510C">
        <w:rPr>
          <w:szCs w:val="28"/>
        </w:rPr>
        <w:tab/>
      </w:r>
      <w:r w:rsidR="0019510C">
        <w:rPr>
          <w:szCs w:val="28"/>
        </w:rPr>
        <w:tab/>
      </w:r>
      <w:r w:rsidR="0019510C">
        <w:rPr>
          <w:szCs w:val="28"/>
        </w:rPr>
        <w:tab/>
      </w:r>
      <w:r w:rsidR="0019510C">
        <w:rPr>
          <w:szCs w:val="28"/>
        </w:rPr>
        <w:tab/>
      </w:r>
      <w:r w:rsidR="00A9104D">
        <w:rPr>
          <w:szCs w:val="28"/>
        </w:rPr>
        <w:t xml:space="preserve">      </w:t>
      </w:r>
      <w:r w:rsidR="0019510C">
        <w:rPr>
          <w:szCs w:val="28"/>
        </w:rPr>
        <w:tab/>
      </w:r>
      <w:r w:rsidR="0019510C">
        <w:rPr>
          <w:szCs w:val="28"/>
        </w:rPr>
        <w:tab/>
      </w:r>
      <w:r w:rsidR="00A9104D">
        <w:rPr>
          <w:szCs w:val="28"/>
        </w:rPr>
        <w:t xml:space="preserve">                                                                    </w:t>
      </w:r>
      <w:r w:rsidR="00862B42">
        <w:rPr>
          <w:szCs w:val="28"/>
        </w:rPr>
        <w:t xml:space="preserve"> </w:t>
      </w:r>
    </w:p>
    <w:p w:rsidR="008166D2" w:rsidRPr="000C36A6" w:rsidRDefault="008166D2" w:rsidP="008166D2">
      <w:pPr>
        <w:contextualSpacing/>
        <w:rPr>
          <w:rFonts w:cs="Arial"/>
          <w:b/>
          <w:color w:val="0070C0"/>
          <w:sz w:val="32"/>
          <w:szCs w:val="32"/>
        </w:rPr>
      </w:pPr>
      <w:r w:rsidRPr="000C36A6">
        <w:rPr>
          <w:rFonts w:cs="Arial"/>
          <w:b/>
          <w:color w:val="0070C0"/>
          <w:sz w:val="32"/>
          <w:szCs w:val="32"/>
        </w:rPr>
        <w:t>Overview of Equality Screening Process</w:t>
      </w:r>
    </w:p>
    <w:p w:rsidR="008166D2" w:rsidRPr="000C36A6" w:rsidRDefault="008166D2" w:rsidP="008166D2">
      <w:pPr>
        <w:contextualSpacing/>
        <w:rPr>
          <w:rFonts w:cs="Arial"/>
          <w:sz w:val="32"/>
          <w:szCs w:val="32"/>
        </w:rPr>
      </w:pPr>
    </w:p>
    <w:p w:rsidR="0019510C" w:rsidRDefault="008166D2" w:rsidP="00FF097C">
      <w:pPr>
        <w:rPr>
          <w:rFonts w:cs="Arial"/>
          <w:bCs/>
          <w:sz w:val="24"/>
        </w:rPr>
      </w:pPr>
      <w:r w:rsidRPr="00051BBF">
        <w:rPr>
          <w:rFonts w:cs="Arial"/>
          <w:b/>
          <w:bCs/>
          <w:szCs w:val="28"/>
        </w:rPr>
        <w:t>Section 1</w:t>
      </w:r>
      <w:r w:rsidR="0019510C" w:rsidRPr="00051BBF">
        <w:rPr>
          <w:rFonts w:cs="Arial"/>
          <w:b/>
          <w:bCs/>
          <w:szCs w:val="28"/>
        </w:rPr>
        <w:t xml:space="preserve">: </w:t>
      </w:r>
      <w:r w:rsidRPr="00051BBF">
        <w:rPr>
          <w:rFonts w:cs="Arial"/>
          <w:b/>
          <w:bCs/>
          <w:szCs w:val="28"/>
        </w:rPr>
        <w:t>Policy</w:t>
      </w:r>
      <w:r w:rsidR="0019510C" w:rsidRPr="00051BBF">
        <w:rPr>
          <w:rFonts w:cs="Arial"/>
          <w:b/>
          <w:bCs/>
          <w:szCs w:val="28"/>
        </w:rPr>
        <w:t xml:space="preserve"> S</w:t>
      </w:r>
      <w:r w:rsidR="005F025F" w:rsidRPr="00051BBF">
        <w:rPr>
          <w:rFonts w:cs="Arial"/>
          <w:b/>
          <w:bCs/>
          <w:szCs w:val="28"/>
        </w:rPr>
        <w:t>c</w:t>
      </w:r>
      <w:r w:rsidRPr="00051BBF">
        <w:rPr>
          <w:rFonts w:cs="Arial"/>
          <w:b/>
          <w:bCs/>
          <w:szCs w:val="28"/>
        </w:rPr>
        <w:t>oping</w:t>
      </w:r>
      <w:r w:rsidR="0019510C">
        <w:rPr>
          <w:rFonts w:cs="Arial"/>
          <w:b/>
          <w:bCs/>
          <w:sz w:val="24"/>
        </w:rPr>
        <w:t xml:space="preserve">: </w:t>
      </w:r>
      <w:r w:rsidRPr="00B156A8">
        <w:rPr>
          <w:rFonts w:cs="Arial"/>
          <w:bCs/>
          <w:sz w:val="24"/>
        </w:rPr>
        <w:t>Th</w:t>
      </w:r>
      <w:r w:rsidR="005F025F">
        <w:rPr>
          <w:rFonts w:cs="Arial"/>
          <w:bCs/>
          <w:sz w:val="24"/>
        </w:rPr>
        <w:t xml:space="preserve">is </w:t>
      </w:r>
      <w:r w:rsidR="000C36A6">
        <w:rPr>
          <w:rFonts w:cs="Arial"/>
          <w:bCs/>
          <w:sz w:val="24"/>
        </w:rPr>
        <w:t>notes</w:t>
      </w:r>
      <w:r w:rsidR="005F025F">
        <w:rPr>
          <w:rFonts w:cs="Arial"/>
          <w:bCs/>
          <w:sz w:val="24"/>
        </w:rPr>
        <w:t xml:space="preserve"> the </w:t>
      </w:r>
      <w:r w:rsidRPr="00B156A8">
        <w:rPr>
          <w:rFonts w:cs="Arial"/>
          <w:bCs/>
          <w:sz w:val="24"/>
        </w:rPr>
        <w:t xml:space="preserve">background </w:t>
      </w:r>
      <w:r w:rsidR="0019510C">
        <w:rPr>
          <w:rFonts w:cs="Arial"/>
          <w:bCs/>
          <w:sz w:val="24"/>
        </w:rPr>
        <w:t xml:space="preserve">&amp; </w:t>
      </w:r>
      <w:r w:rsidRPr="00B156A8">
        <w:rPr>
          <w:rFonts w:cs="Arial"/>
          <w:bCs/>
          <w:sz w:val="24"/>
        </w:rPr>
        <w:t xml:space="preserve">context </w:t>
      </w:r>
      <w:r w:rsidR="005F025F">
        <w:rPr>
          <w:rFonts w:cs="Arial"/>
          <w:bCs/>
          <w:sz w:val="24"/>
        </w:rPr>
        <w:t xml:space="preserve">of the </w:t>
      </w:r>
      <w:r w:rsidRPr="00B156A8">
        <w:rPr>
          <w:rFonts w:cs="Arial"/>
          <w:bCs/>
          <w:sz w:val="24"/>
        </w:rPr>
        <w:t>policy</w:t>
      </w:r>
      <w:r w:rsidR="006F3251" w:rsidRPr="00B156A8">
        <w:rPr>
          <w:rFonts w:cs="Arial"/>
          <w:bCs/>
          <w:sz w:val="24"/>
        </w:rPr>
        <w:t>/proposal/decision</w:t>
      </w:r>
      <w:r w:rsidR="0019510C">
        <w:rPr>
          <w:rFonts w:cs="Arial"/>
          <w:bCs/>
          <w:sz w:val="24"/>
        </w:rPr>
        <w:t xml:space="preserve"> being </w:t>
      </w:r>
      <w:r w:rsidRPr="00B156A8">
        <w:rPr>
          <w:rFonts w:cs="Arial"/>
          <w:bCs/>
          <w:sz w:val="24"/>
        </w:rPr>
        <w:t xml:space="preserve">screened.  </w:t>
      </w:r>
    </w:p>
    <w:p w:rsidR="0019510C" w:rsidRDefault="008166D2" w:rsidP="00FF097C">
      <w:pPr>
        <w:rPr>
          <w:rFonts w:cs="Arial"/>
          <w:bCs/>
          <w:sz w:val="24"/>
        </w:rPr>
      </w:pPr>
      <w:r w:rsidRPr="00051BBF">
        <w:rPr>
          <w:rFonts w:cs="Arial"/>
          <w:b/>
          <w:bCs/>
          <w:szCs w:val="28"/>
        </w:rPr>
        <w:t>Section 2</w:t>
      </w:r>
      <w:r w:rsidR="0019510C" w:rsidRPr="00051BBF">
        <w:rPr>
          <w:rFonts w:cs="Arial"/>
          <w:b/>
          <w:bCs/>
          <w:szCs w:val="28"/>
        </w:rPr>
        <w:t xml:space="preserve">: </w:t>
      </w:r>
      <w:r w:rsidRPr="00051BBF">
        <w:rPr>
          <w:rFonts w:cs="Arial"/>
          <w:b/>
          <w:bCs/>
          <w:szCs w:val="28"/>
        </w:rPr>
        <w:t>Screening Classification</w:t>
      </w:r>
      <w:r w:rsidR="005F025F" w:rsidRPr="00051BBF">
        <w:rPr>
          <w:rFonts w:cs="Arial"/>
          <w:b/>
          <w:bCs/>
          <w:szCs w:val="28"/>
        </w:rPr>
        <w:t>:</w:t>
      </w:r>
      <w:r w:rsidR="001B4CF3" w:rsidRPr="00B156A8">
        <w:rPr>
          <w:rFonts w:cs="Arial"/>
          <w:b/>
          <w:bCs/>
          <w:sz w:val="24"/>
        </w:rPr>
        <w:t xml:space="preserve"> </w:t>
      </w:r>
      <w:r w:rsidR="006F3251" w:rsidRPr="00B156A8">
        <w:rPr>
          <w:rFonts w:cs="Arial"/>
          <w:bCs/>
          <w:sz w:val="24"/>
        </w:rPr>
        <w:t>The purpose of this s</w:t>
      </w:r>
      <w:r w:rsidR="001B4CF3" w:rsidRPr="00B156A8">
        <w:rPr>
          <w:rFonts w:cs="Arial"/>
          <w:bCs/>
          <w:sz w:val="24"/>
        </w:rPr>
        <w:t>ection is to consider the policy/proposal</w:t>
      </w:r>
      <w:r w:rsidR="006F3251" w:rsidRPr="00B156A8">
        <w:rPr>
          <w:rFonts w:cs="Arial"/>
          <w:bCs/>
          <w:sz w:val="24"/>
        </w:rPr>
        <w:t>/decision</w:t>
      </w:r>
      <w:r w:rsidR="001B4CF3" w:rsidRPr="00B156A8">
        <w:rPr>
          <w:rFonts w:cs="Arial"/>
          <w:bCs/>
          <w:sz w:val="24"/>
        </w:rPr>
        <w:t xml:space="preserve"> in terms of its relevance and likely impact (actual/potential) on equality of opportunity, disability</w:t>
      </w:r>
      <w:r w:rsidR="006F3251" w:rsidRPr="00B156A8">
        <w:rPr>
          <w:rFonts w:cs="Arial"/>
          <w:bCs/>
          <w:sz w:val="24"/>
        </w:rPr>
        <w:t xml:space="preserve">/good relations </w:t>
      </w:r>
      <w:r w:rsidR="001B4CF3" w:rsidRPr="00B156A8">
        <w:rPr>
          <w:rFonts w:cs="Arial"/>
          <w:bCs/>
          <w:sz w:val="24"/>
        </w:rPr>
        <w:t xml:space="preserve">duties and human rights. Policies </w:t>
      </w:r>
      <w:r w:rsidR="001B4CF3" w:rsidRPr="00B156A8">
        <w:rPr>
          <w:rFonts w:cs="Arial"/>
          <w:bCs/>
          <w:sz w:val="24"/>
          <w:u w:val="single"/>
        </w:rPr>
        <w:t>may</w:t>
      </w:r>
      <w:r w:rsidR="001B4CF3" w:rsidRPr="00B156A8">
        <w:rPr>
          <w:rFonts w:cs="Arial"/>
          <w:bCs/>
          <w:sz w:val="24"/>
        </w:rPr>
        <w:t xml:space="preserve"> be screened out at this stage </w:t>
      </w:r>
      <w:r w:rsidR="001B4CF3" w:rsidRPr="00B156A8">
        <w:rPr>
          <w:rFonts w:cs="Arial"/>
          <w:bCs/>
          <w:sz w:val="24"/>
          <w:u w:val="single"/>
        </w:rPr>
        <w:t>provided</w:t>
      </w:r>
      <w:r w:rsidR="001B4CF3" w:rsidRPr="00B156A8">
        <w:rPr>
          <w:rFonts w:cs="Arial"/>
          <w:bCs/>
          <w:sz w:val="24"/>
        </w:rPr>
        <w:t xml:space="preserve"> they are clinical and/or technical </w:t>
      </w:r>
      <w:r w:rsidR="001B4CF3" w:rsidRPr="005F025F">
        <w:rPr>
          <w:rFonts w:cs="Arial"/>
          <w:bCs/>
          <w:sz w:val="24"/>
          <w:u w:val="single"/>
        </w:rPr>
        <w:t>and</w:t>
      </w:r>
      <w:r w:rsidR="001B4CF3" w:rsidRPr="00B156A8">
        <w:rPr>
          <w:rFonts w:cs="Arial"/>
          <w:bCs/>
          <w:sz w:val="24"/>
        </w:rPr>
        <w:t xml:space="preserve"> have </w:t>
      </w:r>
      <w:r w:rsidR="001B4CF3" w:rsidRPr="00B156A8">
        <w:rPr>
          <w:rFonts w:cs="Arial"/>
          <w:bCs/>
          <w:sz w:val="24"/>
          <w:u w:val="single"/>
        </w:rPr>
        <w:t>no relevance whatsoever</w:t>
      </w:r>
      <w:r w:rsidR="001B4CF3" w:rsidRPr="00B156A8">
        <w:rPr>
          <w:rFonts w:cs="Arial"/>
          <w:bCs/>
          <w:sz w:val="24"/>
        </w:rPr>
        <w:t xml:space="preserve"> to equality, disability/good relations and human rights</w:t>
      </w:r>
      <w:r w:rsidR="00B064C8">
        <w:rPr>
          <w:rFonts w:cs="Arial"/>
          <w:bCs/>
          <w:sz w:val="24"/>
        </w:rPr>
        <w:t xml:space="preserve"> and </w:t>
      </w:r>
      <w:r w:rsidR="00B064C8" w:rsidRPr="00B064C8">
        <w:rPr>
          <w:rFonts w:cs="Arial"/>
          <w:bCs/>
          <w:sz w:val="24"/>
        </w:rPr>
        <w:t>have no bearing in terms of its likely impact on equality of opportunity or good relations for people within the equality and good relations categories.</w:t>
      </w:r>
      <w:r w:rsidR="00B064C8" w:rsidRPr="00B064C8">
        <w:rPr>
          <w:rFonts w:cs="Arial"/>
          <w:bCs/>
          <w:sz w:val="24"/>
        </w:rPr>
        <w:tab/>
      </w:r>
    </w:p>
    <w:p w:rsidR="0019510C" w:rsidRDefault="001B4CF3" w:rsidP="00FF097C">
      <w:pPr>
        <w:rPr>
          <w:rFonts w:cs="Arial"/>
          <w:bCs/>
          <w:sz w:val="24"/>
        </w:rPr>
      </w:pPr>
      <w:r w:rsidRPr="00051BBF">
        <w:rPr>
          <w:rFonts w:cs="Arial"/>
          <w:b/>
          <w:bCs/>
          <w:szCs w:val="28"/>
        </w:rPr>
        <w:t>Section 3</w:t>
      </w:r>
      <w:r w:rsidR="005F025F" w:rsidRPr="00051BBF">
        <w:rPr>
          <w:rFonts w:cs="Arial"/>
          <w:b/>
          <w:bCs/>
          <w:szCs w:val="28"/>
        </w:rPr>
        <w:t>:</w:t>
      </w:r>
      <w:r w:rsidR="008166D2" w:rsidRPr="00051BBF">
        <w:rPr>
          <w:rFonts w:cs="Arial"/>
          <w:b/>
          <w:bCs/>
          <w:szCs w:val="28"/>
        </w:rPr>
        <w:t xml:space="preserve"> </w:t>
      </w:r>
      <w:r w:rsidR="00FF097C" w:rsidRPr="00051BBF">
        <w:rPr>
          <w:rFonts w:cs="Arial"/>
          <w:b/>
          <w:bCs/>
          <w:szCs w:val="28"/>
        </w:rPr>
        <w:t>Evidence Used to Assess I</w:t>
      </w:r>
      <w:r w:rsidR="00A326C3" w:rsidRPr="00051BBF">
        <w:rPr>
          <w:rFonts w:cs="Arial"/>
          <w:b/>
          <w:bCs/>
          <w:szCs w:val="28"/>
        </w:rPr>
        <w:t>mpact:</w:t>
      </w:r>
      <w:r w:rsidRPr="00B156A8">
        <w:rPr>
          <w:rFonts w:cs="Arial"/>
          <w:b/>
          <w:bCs/>
          <w:sz w:val="24"/>
        </w:rPr>
        <w:t xml:space="preserve"> </w:t>
      </w:r>
      <w:r w:rsidR="008166D2" w:rsidRPr="00B156A8">
        <w:rPr>
          <w:rFonts w:cs="Arial"/>
          <w:bCs/>
          <w:sz w:val="24"/>
        </w:rPr>
        <w:t>This section records the quantitative and qualitative da</w:t>
      </w:r>
      <w:r w:rsidRPr="00B156A8">
        <w:rPr>
          <w:rFonts w:cs="Arial"/>
          <w:bCs/>
          <w:sz w:val="24"/>
        </w:rPr>
        <w:t xml:space="preserve">ta </w:t>
      </w:r>
      <w:r w:rsidR="006F3251" w:rsidRPr="00B156A8">
        <w:rPr>
          <w:rFonts w:cs="Arial"/>
          <w:bCs/>
          <w:sz w:val="24"/>
        </w:rPr>
        <w:t xml:space="preserve">gathered and </w:t>
      </w:r>
      <w:r w:rsidR="008166D2" w:rsidRPr="00B156A8">
        <w:rPr>
          <w:rFonts w:cs="Arial"/>
          <w:bCs/>
          <w:sz w:val="24"/>
        </w:rPr>
        <w:t>consider</w:t>
      </w:r>
      <w:r w:rsidRPr="00B156A8">
        <w:rPr>
          <w:rFonts w:cs="Arial"/>
          <w:bCs/>
          <w:sz w:val="24"/>
        </w:rPr>
        <w:t>ed</w:t>
      </w:r>
      <w:r w:rsidR="006F3251" w:rsidRPr="00B156A8">
        <w:rPr>
          <w:sz w:val="24"/>
        </w:rPr>
        <w:t xml:space="preserve"> </w:t>
      </w:r>
      <w:r w:rsidR="006F3251" w:rsidRPr="00B156A8">
        <w:rPr>
          <w:rFonts w:cs="Arial"/>
          <w:bCs/>
          <w:sz w:val="24"/>
        </w:rPr>
        <w:t>across the 9 protected groups (plus multiple identities)</w:t>
      </w:r>
      <w:r w:rsidRPr="00B156A8">
        <w:rPr>
          <w:rFonts w:cs="Arial"/>
          <w:bCs/>
          <w:sz w:val="24"/>
        </w:rPr>
        <w:t xml:space="preserve"> to</w:t>
      </w:r>
      <w:r w:rsidR="006F3251" w:rsidRPr="00B156A8">
        <w:rPr>
          <w:rFonts w:cs="Arial"/>
          <w:bCs/>
          <w:sz w:val="24"/>
        </w:rPr>
        <w:t xml:space="preserve"> a</w:t>
      </w:r>
      <w:r w:rsidRPr="00B156A8">
        <w:rPr>
          <w:rFonts w:cs="Arial"/>
          <w:bCs/>
          <w:sz w:val="24"/>
        </w:rPr>
        <w:t>ssess the</w:t>
      </w:r>
      <w:r w:rsidR="008166D2" w:rsidRPr="00B156A8">
        <w:rPr>
          <w:rFonts w:cs="Arial"/>
          <w:bCs/>
          <w:sz w:val="24"/>
        </w:rPr>
        <w:t xml:space="preserve"> impact o</w:t>
      </w:r>
      <w:r w:rsidR="006F3251" w:rsidRPr="00B156A8">
        <w:rPr>
          <w:rFonts w:cs="Arial"/>
          <w:bCs/>
          <w:sz w:val="24"/>
        </w:rPr>
        <w:t>f the policy/proposal/decision o</w:t>
      </w:r>
      <w:r w:rsidR="008166D2" w:rsidRPr="00B156A8">
        <w:rPr>
          <w:rFonts w:cs="Arial"/>
          <w:bCs/>
          <w:sz w:val="24"/>
        </w:rPr>
        <w:t>n staff and service users</w:t>
      </w:r>
      <w:r w:rsidR="00FF097C">
        <w:rPr>
          <w:rFonts w:cs="Arial"/>
          <w:bCs/>
          <w:sz w:val="24"/>
        </w:rPr>
        <w:t>.</w:t>
      </w:r>
      <w:r w:rsidR="006F3251" w:rsidRPr="00B156A8">
        <w:rPr>
          <w:rFonts w:cs="Arial"/>
          <w:bCs/>
          <w:sz w:val="24"/>
        </w:rPr>
        <w:t xml:space="preserve"> </w:t>
      </w:r>
    </w:p>
    <w:p w:rsidR="00051BBF" w:rsidRDefault="001B4CF3" w:rsidP="00FF097C">
      <w:pPr>
        <w:rPr>
          <w:rFonts w:cs="Arial"/>
          <w:bCs/>
          <w:sz w:val="24"/>
        </w:rPr>
      </w:pPr>
      <w:r w:rsidRPr="00051BBF">
        <w:rPr>
          <w:rFonts w:cs="Arial"/>
          <w:b/>
          <w:bCs/>
          <w:szCs w:val="28"/>
        </w:rPr>
        <w:t>Section 4: Consideration of I</w:t>
      </w:r>
      <w:r w:rsidR="005F025F" w:rsidRPr="00051BBF">
        <w:rPr>
          <w:rFonts w:cs="Arial"/>
          <w:b/>
          <w:bCs/>
          <w:szCs w:val="28"/>
        </w:rPr>
        <w:t xml:space="preserve">mpact </w:t>
      </w:r>
      <w:r w:rsidR="00A326C3" w:rsidRPr="00051BBF">
        <w:rPr>
          <w:rFonts w:cs="Arial"/>
          <w:b/>
          <w:bCs/>
          <w:szCs w:val="28"/>
        </w:rPr>
        <w:t>&amp;</w:t>
      </w:r>
      <w:r w:rsidR="005F025F" w:rsidRPr="00051BBF">
        <w:rPr>
          <w:rFonts w:cs="Arial"/>
          <w:b/>
          <w:bCs/>
          <w:szCs w:val="28"/>
        </w:rPr>
        <w:t xml:space="preserve"> Identification of Mitigation and/or </w:t>
      </w:r>
      <w:r w:rsidRPr="00051BBF">
        <w:rPr>
          <w:rFonts w:cs="Arial"/>
          <w:b/>
          <w:bCs/>
          <w:szCs w:val="28"/>
        </w:rPr>
        <w:t>A</w:t>
      </w:r>
      <w:r w:rsidR="006F3251" w:rsidRPr="00051BBF">
        <w:rPr>
          <w:rFonts w:cs="Arial"/>
          <w:b/>
          <w:bCs/>
          <w:szCs w:val="28"/>
        </w:rPr>
        <w:t>lternative Policies</w:t>
      </w:r>
      <w:r w:rsidR="006F3251" w:rsidRPr="00B156A8">
        <w:rPr>
          <w:rFonts w:cs="Arial"/>
          <w:b/>
          <w:bCs/>
          <w:sz w:val="24"/>
        </w:rPr>
        <w:t xml:space="preserve"> </w:t>
      </w:r>
      <w:r w:rsidR="00A326C3" w:rsidRPr="00A326C3">
        <w:rPr>
          <w:rFonts w:cs="Arial"/>
          <w:bCs/>
          <w:sz w:val="24"/>
        </w:rPr>
        <w:t>given the evidence</w:t>
      </w:r>
      <w:r w:rsidR="00051BBF">
        <w:rPr>
          <w:rFonts w:cs="Arial"/>
          <w:bCs/>
          <w:sz w:val="24"/>
        </w:rPr>
        <w:t>.</w:t>
      </w:r>
    </w:p>
    <w:p w:rsidR="0019510C" w:rsidRDefault="001B4CF3" w:rsidP="00FF097C">
      <w:pPr>
        <w:rPr>
          <w:rFonts w:cs="Arial"/>
          <w:b/>
          <w:bCs/>
          <w:sz w:val="24"/>
        </w:rPr>
      </w:pPr>
      <w:r w:rsidRPr="00051BBF">
        <w:rPr>
          <w:rFonts w:cs="Arial"/>
          <w:b/>
          <w:bCs/>
          <w:szCs w:val="28"/>
        </w:rPr>
        <w:t>Section 5: Good Relations</w:t>
      </w:r>
      <w:r w:rsidR="006F3251" w:rsidRPr="00051BBF">
        <w:rPr>
          <w:rFonts w:cs="Arial"/>
          <w:b/>
          <w:bCs/>
          <w:szCs w:val="28"/>
        </w:rPr>
        <w:t xml:space="preserve"> Duties</w:t>
      </w:r>
      <w:r w:rsidR="005F025F">
        <w:rPr>
          <w:rFonts w:cs="Arial"/>
          <w:b/>
          <w:bCs/>
          <w:sz w:val="24"/>
        </w:rPr>
        <w:t>:</w:t>
      </w:r>
      <w:r w:rsidR="006F3251" w:rsidRPr="00B156A8">
        <w:rPr>
          <w:rFonts w:cs="Arial"/>
          <w:b/>
          <w:bCs/>
          <w:sz w:val="24"/>
        </w:rPr>
        <w:t xml:space="preserve"> </w:t>
      </w:r>
      <w:r w:rsidR="006F3251" w:rsidRPr="0019510C">
        <w:rPr>
          <w:rFonts w:cs="Arial"/>
          <w:bCs/>
          <w:sz w:val="24"/>
        </w:rPr>
        <w:t>Based on the evidence gathered the Good Relations duties are considered</w:t>
      </w:r>
      <w:r w:rsidR="006F3251" w:rsidRPr="00B156A8">
        <w:rPr>
          <w:rFonts w:cs="Arial"/>
          <w:b/>
          <w:bCs/>
          <w:sz w:val="24"/>
        </w:rPr>
        <w:t>.</w:t>
      </w:r>
    </w:p>
    <w:p w:rsidR="0019510C" w:rsidRDefault="001B4CF3" w:rsidP="00FF097C">
      <w:pPr>
        <w:rPr>
          <w:rFonts w:cs="Arial"/>
          <w:bCs/>
          <w:sz w:val="24"/>
        </w:rPr>
      </w:pPr>
      <w:r w:rsidRPr="00051BBF">
        <w:rPr>
          <w:rFonts w:cs="Arial"/>
          <w:b/>
          <w:bCs/>
          <w:szCs w:val="28"/>
        </w:rPr>
        <w:t>Section 6: Disability Duties</w:t>
      </w:r>
      <w:r w:rsidR="005F025F" w:rsidRPr="00051BBF">
        <w:rPr>
          <w:rFonts w:cs="Arial"/>
          <w:b/>
          <w:bCs/>
          <w:szCs w:val="28"/>
        </w:rPr>
        <w:t>:</w:t>
      </w:r>
      <w:r w:rsidR="005F025F">
        <w:rPr>
          <w:rFonts w:cs="Arial"/>
          <w:b/>
          <w:bCs/>
          <w:sz w:val="24"/>
        </w:rPr>
        <w:t xml:space="preserve"> </w:t>
      </w:r>
      <w:r w:rsidR="006F3251" w:rsidRPr="0019510C">
        <w:rPr>
          <w:rFonts w:cs="Arial"/>
          <w:bCs/>
          <w:sz w:val="24"/>
        </w:rPr>
        <w:t>Based on the evidence gathered the Disability Duties are considered.</w:t>
      </w:r>
    </w:p>
    <w:p w:rsidR="0019510C" w:rsidRDefault="001B4CF3" w:rsidP="00FF097C">
      <w:pPr>
        <w:rPr>
          <w:rFonts w:cs="Arial"/>
          <w:bCs/>
          <w:sz w:val="24"/>
        </w:rPr>
      </w:pPr>
      <w:r w:rsidRPr="00051BBF">
        <w:rPr>
          <w:rFonts w:cs="Arial"/>
          <w:b/>
          <w:bCs/>
          <w:szCs w:val="28"/>
        </w:rPr>
        <w:t>Section 7: Human Rights</w:t>
      </w:r>
      <w:r w:rsidR="005F025F">
        <w:rPr>
          <w:rFonts w:cs="Arial"/>
          <w:b/>
          <w:bCs/>
          <w:sz w:val="24"/>
        </w:rPr>
        <w:t xml:space="preserve">: </w:t>
      </w:r>
      <w:r w:rsidR="006F3251" w:rsidRPr="0019510C">
        <w:rPr>
          <w:rFonts w:cs="Arial"/>
          <w:bCs/>
          <w:sz w:val="24"/>
        </w:rPr>
        <w:t xml:space="preserve">Based on the evidence gathered Human Rights obligations are considered. </w:t>
      </w:r>
    </w:p>
    <w:p w:rsidR="0019510C" w:rsidRDefault="001B4CF3" w:rsidP="00FF097C">
      <w:pPr>
        <w:rPr>
          <w:rFonts w:cs="Arial"/>
          <w:bCs/>
          <w:sz w:val="24"/>
        </w:rPr>
      </w:pPr>
      <w:r w:rsidRPr="00051BBF">
        <w:rPr>
          <w:rFonts w:cs="Arial"/>
          <w:b/>
          <w:bCs/>
          <w:szCs w:val="28"/>
        </w:rPr>
        <w:t xml:space="preserve">Section </w:t>
      </w:r>
      <w:r w:rsidR="00B156A8" w:rsidRPr="00051BBF">
        <w:rPr>
          <w:rFonts w:cs="Arial"/>
          <w:b/>
          <w:bCs/>
          <w:szCs w:val="28"/>
        </w:rPr>
        <w:t>8</w:t>
      </w:r>
      <w:r w:rsidRPr="00051BBF">
        <w:rPr>
          <w:rFonts w:cs="Arial"/>
          <w:b/>
          <w:bCs/>
          <w:szCs w:val="28"/>
        </w:rPr>
        <w:t>: Screening Decision</w:t>
      </w:r>
      <w:r w:rsidR="005F025F" w:rsidRPr="00051BBF">
        <w:rPr>
          <w:rFonts w:cs="Arial"/>
          <w:b/>
          <w:bCs/>
          <w:szCs w:val="28"/>
        </w:rPr>
        <w:t>:</w:t>
      </w:r>
      <w:r w:rsidR="0019510C">
        <w:rPr>
          <w:rFonts w:cs="Arial"/>
          <w:b/>
          <w:bCs/>
          <w:sz w:val="24"/>
        </w:rPr>
        <w:t xml:space="preserve"> </w:t>
      </w:r>
      <w:r w:rsidR="0019510C" w:rsidRPr="0019510C">
        <w:rPr>
          <w:rFonts w:cs="Arial"/>
          <w:bCs/>
          <w:sz w:val="24"/>
        </w:rPr>
        <w:t xml:space="preserve">In this </w:t>
      </w:r>
      <w:r w:rsidR="00051BBF" w:rsidRPr="0019510C">
        <w:rPr>
          <w:rFonts w:cs="Arial"/>
          <w:bCs/>
          <w:sz w:val="24"/>
        </w:rPr>
        <w:t>section,</w:t>
      </w:r>
      <w:r w:rsidR="0019510C" w:rsidRPr="0019510C">
        <w:rPr>
          <w:rFonts w:cs="Arial"/>
          <w:bCs/>
          <w:sz w:val="24"/>
        </w:rPr>
        <w:t xml:space="preserve"> a </w:t>
      </w:r>
      <w:r w:rsidR="00B156A8" w:rsidRPr="0019510C">
        <w:rPr>
          <w:rFonts w:cs="Arial"/>
          <w:bCs/>
          <w:sz w:val="24"/>
        </w:rPr>
        <w:t xml:space="preserve">decision </w:t>
      </w:r>
      <w:r w:rsidR="0019510C" w:rsidRPr="0019510C">
        <w:rPr>
          <w:rFonts w:cs="Arial"/>
          <w:bCs/>
          <w:sz w:val="24"/>
        </w:rPr>
        <w:t xml:space="preserve">is taken </w:t>
      </w:r>
      <w:r w:rsidR="00B156A8" w:rsidRPr="0019510C">
        <w:rPr>
          <w:rFonts w:cs="Arial"/>
          <w:bCs/>
          <w:sz w:val="24"/>
        </w:rPr>
        <w:t xml:space="preserve">as to whether or not there is a need to carry out an equality impact assessment (EQIA), or to introduce </w:t>
      </w:r>
      <w:r w:rsidR="005F025F">
        <w:rPr>
          <w:rFonts w:cs="Arial"/>
          <w:bCs/>
          <w:sz w:val="24"/>
        </w:rPr>
        <w:t xml:space="preserve">(a) </w:t>
      </w:r>
      <w:r w:rsidR="00B156A8" w:rsidRPr="0019510C">
        <w:rPr>
          <w:rFonts w:cs="Arial"/>
          <w:bCs/>
          <w:sz w:val="24"/>
        </w:rPr>
        <w:t>measures</w:t>
      </w:r>
      <w:r w:rsidR="005F025F">
        <w:rPr>
          <w:rFonts w:cs="Arial"/>
          <w:bCs/>
          <w:sz w:val="24"/>
        </w:rPr>
        <w:t xml:space="preserve"> to mitigate the likely </w:t>
      </w:r>
      <w:r w:rsidR="00051BBF">
        <w:rPr>
          <w:rFonts w:cs="Arial"/>
          <w:bCs/>
          <w:sz w:val="24"/>
        </w:rPr>
        <w:t>impact (</w:t>
      </w:r>
      <w:r w:rsidR="005F025F">
        <w:rPr>
          <w:rFonts w:cs="Arial"/>
          <w:bCs/>
          <w:sz w:val="24"/>
        </w:rPr>
        <w:t xml:space="preserve">b) </w:t>
      </w:r>
      <w:r w:rsidR="00B156A8" w:rsidRPr="0019510C">
        <w:rPr>
          <w:rFonts w:cs="Arial"/>
          <w:bCs/>
          <w:sz w:val="24"/>
        </w:rPr>
        <w:t xml:space="preserve">an alternative policy to better promote </w:t>
      </w:r>
      <w:r w:rsidR="005F025F">
        <w:rPr>
          <w:rFonts w:cs="Arial"/>
          <w:bCs/>
          <w:sz w:val="24"/>
        </w:rPr>
        <w:t>the duties</w:t>
      </w:r>
      <w:r w:rsidR="00B156A8" w:rsidRPr="0019510C">
        <w:rPr>
          <w:rFonts w:cs="Arial"/>
          <w:bCs/>
          <w:sz w:val="24"/>
        </w:rPr>
        <w:t>.</w:t>
      </w:r>
    </w:p>
    <w:p w:rsidR="009B2419" w:rsidRDefault="0019510C" w:rsidP="009B2419">
      <w:pPr>
        <w:spacing w:after="0" w:line="240" w:lineRule="auto"/>
        <w:rPr>
          <w:rFonts w:cs="Arial"/>
          <w:b/>
          <w:bCs/>
          <w:sz w:val="24"/>
        </w:rPr>
      </w:pPr>
      <w:r w:rsidRPr="00051BBF">
        <w:rPr>
          <w:rFonts w:cs="Arial"/>
          <w:b/>
          <w:bCs/>
          <w:szCs w:val="28"/>
        </w:rPr>
        <w:t>Sectio</w:t>
      </w:r>
      <w:r w:rsidR="001B4CF3" w:rsidRPr="00051BBF">
        <w:rPr>
          <w:rFonts w:cs="Arial"/>
          <w:b/>
          <w:bCs/>
          <w:szCs w:val="28"/>
        </w:rPr>
        <w:t xml:space="preserve">n </w:t>
      </w:r>
      <w:r w:rsidR="00B156A8" w:rsidRPr="00051BBF">
        <w:rPr>
          <w:rFonts w:cs="Arial"/>
          <w:b/>
          <w:bCs/>
          <w:szCs w:val="28"/>
        </w:rPr>
        <w:t>9:</w:t>
      </w:r>
      <w:r w:rsidR="001B4CF3" w:rsidRPr="00051BBF">
        <w:rPr>
          <w:rFonts w:cs="Arial"/>
          <w:b/>
          <w:bCs/>
          <w:szCs w:val="28"/>
        </w:rPr>
        <w:t xml:space="preserve"> Monitoring</w:t>
      </w:r>
      <w:r w:rsidR="00FF097C">
        <w:rPr>
          <w:rFonts w:cs="Arial"/>
          <w:b/>
          <w:bCs/>
          <w:sz w:val="24"/>
        </w:rPr>
        <w:t xml:space="preserve">: </w:t>
      </w:r>
      <w:r>
        <w:rPr>
          <w:rFonts w:cs="Arial"/>
          <w:b/>
          <w:bCs/>
          <w:sz w:val="24"/>
        </w:rPr>
        <w:t xml:space="preserve"> </w:t>
      </w:r>
      <w:r w:rsidR="009B2419">
        <w:rPr>
          <w:rFonts w:cs="Arial"/>
          <w:b/>
          <w:bCs/>
          <w:sz w:val="24"/>
        </w:rPr>
        <w:t>identify the steps that will be taken to monitor the policy</w:t>
      </w:r>
    </w:p>
    <w:p w:rsidR="00051BBF" w:rsidRDefault="00051BBF" w:rsidP="009B2419">
      <w:pPr>
        <w:spacing w:after="0" w:line="240" w:lineRule="auto"/>
        <w:rPr>
          <w:rFonts w:cs="Arial"/>
          <w:b/>
          <w:bCs/>
          <w:sz w:val="24"/>
        </w:rPr>
      </w:pPr>
    </w:p>
    <w:p w:rsidR="001B4CF3" w:rsidRDefault="00B156A8" w:rsidP="00FF097C">
      <w:pPr>
        <w:rPr>
          <w:rFonts w:cs="Arial"/>
          <w:bCs/>
          <w:sz w:val="24"/>
        </w:rPr>
      </w:pPr>
      <w:r w:rsidRPr="00051BBF">
        <w:rPr>
          <w:rFonts w:cs="Arial"/>
          <w:b/>
          <w:bCs/>
          <w:szCs w:val="28"/>
        </w:rPr>
        <w:t>Section 10: Approval and Authorisation</w:t>
      </w:r>
      <w:r w:rsidR="005F025F" w:rsidRPr="00051BBF">
        <w:rPr>
          <w:szCs w:val="28"/>
        </w:rPr>
        <w:t>:</w:t>
      </w:r>
      <w:r w:rsidR="005F025F">
        <w:t xml:space="preserve"> </w:t>
      </w:r>
      <w:r w:rsidR="005F025F" w:rsidRPr="005F025F">
        <w:rPr>
          <w:sz w:val="24"/>
        </w:rPr>
        <w:t xml:space="preserve">The </w:t>
      </w:r>
      <w:r w:rsidR="0019510C" w:rsidRPr="0019510C">
        <w:rPr>
          <w:rFonts w:cs="Arial"/>
          <w:bCs/>
          <w:sz w:val="24"/>
        </w:rPr>
        <w:t xml:space="preserve">screening decision </w:t>
      </w:r>
      <w:r w:rsidR="005F025F">
        <w:rPr>
          <w:rFonts w:cs="Arial"/>
          <w:bCs/>
          <w:sz w:val="24"/>
        </w:rPr>
        <w:t xml:space="preserve">is verified and approved </w:t>
      </w:r>
      <w:r w:rsidR="0019510C" w:rsidRPr="0019510C">
        <w:rPr>
          <w:rFonts w:cs="Arial"/>
          <w:bCs/>
          <w:sz w:val="24"/>
        </w:rPr>
        <w:t xml:space="preserve">by a senior manager responsible for the policy.  </w:t>
      </w:r>
      <w:r w:rsidRPr="0019510C">
        <w:rPr>
          <w:rFonts w:cs="Arial"/>
          <w:bCs/>
          <w:sz w:val="24"/>
        </w:rPr>
        <w:t xml:space="preserve">Equality screenings are completed by </w:t>
      </w:r>
      <w:r w:rsidR="005F025F">
        <w:rPr>
          <w:rFonts w:cs="Arial"/>
          <w:bCs/>
          <w:sz w:val="24"/>
        </w:rPr>
        <w:t xml:space="preserve">a </w:t>
      </w:r>
      <w:r w:rsidR="0019510C" w:rsidRPr="0019510C">
        <w:rPr>
          <w:rFonts w:cs="Arial"/>
          <w:bCs/>
          <w:sz w:val="24"/>
        </w:rPr>
        <w:t xml:space="preserve">senior manager </w:t>
      </w:r>
      <w:r w:rsidR="005F025F">
        <w:rPr>
          <w:rFonts w:cs="Arial"/>
          <w:bCs/>
          <w:sz w:val="24"/>
        </w:rPr>
        <w:t>subject to advice/ass</w:t>
      </w:r>
      <w:r w:rsidRPr="0019510C">
        <w:rPr>
          <w:rFonts w:cs="Arial"/>
          <w:bCs/>
          <w:sz w:val="24"/>
        </w:rPr>
        <w:t xml:space="preserve">istance </w:t>
      </w:r>
      <w:r w:rsidR="0019510C" w:rsidRPr="0019510C">
        <w:rPr>
          <w:rFonts w:cs="Arial"/>
          <w:bCs/>
          <w:sz w:val="24"/>
        </w:rPr>
        <w:t xml:space="preserve">from </w:t>
      </w:r>
      <w:r w:rsidRPr="0019510C">
        <w:rPr>
          <w:rFonts w:cs="Arial"/>
          <w:bCs/>
          <w:sz w:val="24"/>
        </w:rPr>
        <w:t>Trust Equality Managers.</w:t>
      </w:r>
    </w:p>
    <w:p w:rsidR="00823515" w:rsidRPr="00823515" w:rsidRDefault="00823515" w:rsidP="00FF097C">
      <w:pPr>
        <w:rPr>
          <w:rFonts w:cs="Arial"/>
          <w:bCs/>
          <w:szCs w:val="28"/>
        </w:rPr>
      </w:pPr>
      <w:r w:rsidRPr="00823515">
        <w:rPr>
          <w:rFonts w:cs="Arial"/>
          <w:b/>
          <w:bCs/>
          <w:szCs w:val="28"/>
        </w:rPr>
        <w:t>Section 11</w:t>
      </w:r>
      <w:r w:rsidRPr="00823515">
        <w:rPr>
          <w:rFonts w:cs="Arial"/>
          <w:bCs/>
          <w:szCs w:val="28"/>
        </w:rPr>
        <w:t xml:space="preserve">: </w:t>
      </w:r>
      <w:r w:rsidRPr="00823515">
        <w:rPr>
          <w:rFonts w:cs="Arial"/>
          <w:b/>
          <w:bCs/>
          <w:szCs w:val="28"/>
        </w:rPr>
        <w:t>Statutory Rural Impact Assessments</w:t>
      </w:r>
      <w:r w:rsidRPr="00823515">
        <w:rPr>
          <w:rFonts w:cs="Arial"/>
          <w:bCs/>
          <w:szCs w:val="28"/>
        </w:rPr>
        <w:t>: Signposting</w:t>
      </w:r>
    </w:p>
    <w:p w:rsidR="000C36A6" w:rsidRDefault="000C36A6" w:rsidP="000C36A6">
      <w:pPr>
        <w:rPr>
          <w:b/>
          <w:color w:val="0070C0"/>
        </w:rPr>
      </w:pPr>
      <w:r w:rsidRPr="000C36A6">
        <w:rPr>
          <w:rFonts w:cs="Arial"/>
          <w:b/>
          <w:color w:val="0070C0"/>
          <w:sz w:val="32"/>
          <w:szCs w:val="32"/>
        </w:rPr>
        <w:t xml:space="preserve">**Completed Screening Templates are public documents posted on the </w:t>
      </w:r>
      <w:hyperlink r:id="rId12" w:history="1">
        <w:r w:rsidRPr="000C36A6">
          <w:rPr>
            <w:b/>
            <w:color w:val="0070C0"/>
            <w:u w:val="single"/>
          </w:rPr>
          <w:t>Trust Website</w:t>
        </w:r>
      </w:hyperlink>
      <w:r w:rsidRPr="000C36A6">
        <w:rPr>
          <w:b/>
          <w:color w:val="0070C0"/>
        </w:rPr>
        <w:t>**</w:t>
      </w:r>
    </w:p>
    <w:p w:rsidR="0019510C" w:rsidRPr="0019510C" w:rsidRDefault="00F155AF" w:rsidP="000C36A6">
      <w:pPr>
        <w:rPr>
          <w:rFonts w:cs="Arial"/>
          <w:bCs/>
          <w:sz w:val="24"/>
        </w:rPr>
      </w:pPr>
      <w:r w:rsidRPr="00F155AF">
        <w:rPr>
          <w:b/>
        </w:rPr>
        <w:lastRenderedPageBreak/>
        <w:t xml:space="preserve">Ref </w:t>
      </w:r>
      <w:r>
        <w:rPr>
          <w:b/>
        </w:rPr>
        <w:t>No</w:t>
      </w:r>
      <w:r w:rsidRPr="00F155AF">
        <w:rPr>
          <w:b/>
        </w:rPr>
        <w:t>:</w:t>
      </w:r>
      <w:r w:rsidRPr="00F155AF">
        <w:rPr>
          <w:rFonts w:cs="Arial"/>
          <w:b/>
          <w:bCs/>
          <w:sz w:val="24"/>
        </w:rPr>
        <w:t xml:space="preserve">  </w:t>
      </w:r>
      <w:r w:rsidR="000C36A6" w:rsidRPr="00F155AF">
        <w:rPr>
          <w:rFonts w:cs="Arial"/>
          <w:b/>
          <w:bCs/>
          <w:sz w:val="24"/>
        </w:rPr>
        <w:t xml:space="preserve">                                                                                                                                               </w:t>
      </w:r>
      <w:r>
        <w:rPr>
          <w:rFonts w:cs="Arial"/>
          <w:b/>
          <w:bCs/>
          <w:sz w:val="24"/>
        </w:rPr>
        <w:tab/>
      </w:r>
      <w:r>
        <w:rPr>
          <w:rFonts w:cs="Arial"/>
          <w:b/>
          <w:bCs/>
          <w:sz w:val="24"/>
        </w:rPr>
        <w:tab/>
      </w:r>
      <w:r>
        <w:rPr>
          <w:rFonts w:cs="Arial"/>
          <w:b/>
          <w:bCs/>
          <w:sz w:val="24"/>
        </w:rPr>
        <w:tab/>
      </w:r>
      <w:r>
        <w:rPr>
          <w:rFonts w:cs="Arial"/>
          <w:b/>
          <w:bCs/>
          <w:sz w:val="24"/>
        </w:rPr>
        <w:tab/>
      </w:r>
      <w:r w:rsidR="000C36A6" w:rsidRPr="00F155AF">
        <w:rPr>
          <w:rFonts w:cs="Arial"/>
          <w:b/>
          <w:bCs/>
          <w:sz w:val="24"/>
        </w:rPr>
        <w:t xml:space="preserve">   </w:t>
      </w:r>
      <w:r w:rsidR="00F908AB">
        <w:rPr>
          <w:rFonts w:cs="Arial"/>
          <w:bCs/>
          <w:noProof/>
          <w:sz w:val="24"/>
          <w:lang w:eastAsia="en-GB"/>
        </w:rPr>
        <w:drawing>
          <wp:inline distT="0" distB="0" distL="0" distR="0" wp14:anchorId="12B0837D" wp14:editId="18B0FDB9">
            <wp:extent cx="1292860" cy="38671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2860" cy="386715"/>
                    </a:xfrm>
                    <a:prstGeom prst="rect">
                      <a:avLst/>
                    </a:prstGeom>
                    <a:noFill/>
                  </pic:spPr>
                </pic:pic>
              </a:graphicData>
            </a:graphic>
          </wp:inline>
        </w:drawing>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56"/>
        <w:gridCol w:w="2795"/>
        <w:gridCol w:w="1548"/>
        <w:gridCol w:w="1805"/>
        <w:gridCol w:w="2516"/>
        <w:gridCol w:w="2656"/>
      </w:tblGrid>
      <w:tr w:rsidR="00467C0D" w:rsidRPr="003930CF" w:rsidTr="007036F5">
        <w:tc>
          <w:tcPr>
            <w:tcW w:w="5000" w:type="pct"/>
            <w:gridSpan w:val="6"/>
            <w:tcBorders>
              <w:top w:val="single" w:sz="2" w:space="0" w:color="auto"/>
              <w:bottom w:val="single" w:sz="2" w:space="0" w:color="auto"/>
            </w:tcBorders>
            <w:shd w:val="clear" w:color="auto" w:fill="BDD6EE"/>
          </w:tcPr>
          <w:p w:rsidR="00467C0D" w:rsidRPr="00FF097C" w:rsidRDefault="008166D2" w:rsidP="002E327F">
            <w:pPr>
              <w:spacing w:after="0"/>
              <w:rPr>
                <w:rFonts w:cs="Arial"/>
                <w:b/>
                <w:szCs w:val="28"/>
              </w:rPr>
            </w:pPr>
            <w:r w:rsidRPr="00FF097C">
              <w:rPr>
                <w:rFonts w:cs="Arial"/>
                <w:b/>
                <w:szCs w:val="28"/>
              </w:rPr>
              <w:t>S</w:t>
            </w:r>
            <w:r w:rsidR="00467C0D" w:rsidRPr="00FF097C">
              <w:rPr>
                <w:rFonts w:cs="Arial"/>
                <w:b/>
                <w:szCs w:val="28"/>
              </w:rPr>
              <w:t xml:space="preserve">ection 1: </w:t>
            </w:r>
            <w:r w:rsidR="00AF089A" w:rsidRPr="00FF097C">
              <w:rPr>
                <w:rFonts w:cs="Arial"/>
                <w:b/>
                <w:szCs w:val="28"/>
              </w:rPr>
              <w:t xml:space="preserve">Policy Scoping: </w:t>
            </w:r>
            <w:r w:rsidR="00467C0D" w:rsidRPr="00FF097C">
              <w:rPr>
                <w:rFonts w:cs="Arial"/>
                <w:b/>
                <w:szCs w:val="28"/>
              </w:rPr>
              <w:t>Information about the Policy / Proposal</w:t>
            </w:r>
            <w:r w:rsidR="005F025F" w:rsidRPr="00FF097C">
              <w:rPr>
                <w:rFonts w:cs="Arial"/>
                <w:b/>
                <w:szCs w:val="28"/>
              </w:rPr>
              <w:t xml:space="preserve"> / Decision</w:t>
            </w:r>
          </w:p>
          <w:p w:rsidR="00467C0D" w:rsidRPr="003930CF" w:rsidRDefault="00467C0D" w:rsidP="002E327F">
            <w:pPr>
              <w:spacing w:after="0"/>
              <w:rPr>
                <w:rFonts w:cs="Arial"/>
                <w:b/>
                <w:sz w:val="24"/>
              </w:rPr>
            </w:pPr>
          </w:p>
        </w:tc>
      </w:tr>
      <w:tr w:rsidR="00467C0D" w:rsidRPr="00322DF0" w:rsidTr="007036F5">
        <w:tc>
          <w:tcPr>
            <w:tcW w:w="1343" w:type="pct"/>
            <w:tcBorders>
              <w:top w:val="single" w:sz="2" w:space="0" w:color="auto"/>
              <w:bottom w:val="single" w:sz="2" w:space="0" w:color="auto"/>
            </w:tcBorders>
            <w:shd w:val="clear" w:color="auto" w:fill="EDF7F9"/>
          </w:tcPr>
          <w:p w:rsidR="00467C0D" w:rsidRPr="00575C8C" w:rsidRDefault="00467C0D" w:rsidP="004E6EDB">
            <w:pPr>
              <w:numPr>
                <w:ilvl w:val="1"/>
                <w:numId w:val="2"/>
              </w:numPr>
              <w:spacing w:after="0"/>
              <w:rPr>
                <w:rFonts w:cs="Arial"/>
                <w:b/>
                <w:sz w:val="24"/>
              </w:rPr>
            </w:pPr>
            <w:r w:rsidRPr="003930CF">
              <w:rPr>
                <w:rFonts w:cs="Arial"/>
                <w:b/>
                <w:sz w:val="24"/>
              </w:rPr>
              <w:t>Name of the proposal</w:t>
            </w:r>
          </w:p>
        </w:tc>
        <w:tc>
          <w:tcPr>
            <w:tcW w:w="3657" w:type="pct"/>
            <w:gridSpan w:val="5"/>
            <w:tcBorders>
              <w:top w:val="single" w:sz="2" w:space="0" w:color="auto"/>
              <w:bottom w:val="single" w:sz="2" w:space="0" w:color="auto"/>
            </w:tcBorders>
          </w:tcPr>
          <w:p w:rsidR="00FF0EA9" w:rsidRPr="006C4137" w:rsidRDefault="001E3B8B" w:rsidP="008C3B0F">
            <w:pPr>
              <w:spacing w:after="160" w:line="259" w:lineRule="auto"/>
              <w:rPr>
                <w:sz w:val="24"/>
                <w:highlight w:val="yellow"/>
              </w:rPr>
            </w:pPr>
            <w:r>
              <w:rPr>
                <w:rFonts w:cs="Arial"/>
                <w:sz w:val="24"/>
              </w:rPr>
              <w:t>R</w:t>
            </w:r>
            <w:r w:rsidRPr="008A4527">
              <w:rPr>
                <w:rFonts w:cs="Arial"/>
                <w:sz w:val="24"/>
              </w:rPr>
              <w:t xml:space="preserve">eview of current </w:t>
            </w:r>
            <w:r w:rsidR="008C3B0F">
              <w:rPr>
                <w:rFonts w:cs="Arial"/>
                <w:sz w:val="24"/>
              </w:rPr>
              <w:t xml:space="preserve">enhanced </w:t>
            </w:r>
            <w:r w:rsidRPr="008A4527">
              <w:rPr>
                <w:rFonts w:cs="Arial"/>
                <w:sz w:val="24"/>
              </w:rPr>
              <w:t>supervision arrangements in hospital and community settings</w:t>
            </w:r>
            <w:r w:rsidR="004E6EDB">
              <w:rPr>
                <w:rFonts w:cs="Arial"/>
                <w:sz w:val="24"/>
              </w:rPr>
              <w:t>.</w:t>
            </w:r>
          </w:p>
        </w:tc>
      </w:tr>
      <w:tr w:rsidR="00467C0D" w:rsidRPr="003930CF" w:rsidTr="007036F5">
        <w:trPr>
          <w:trHeight w:val="523"/>
        </w:trPr>
        <w:tc>
          <w:tcPr>
            <w:tcW w:w="1343" w:type="pct"/>
            <w:tcBorders>
              <w:top w:val="single" w:sz="2" w:space="0" w:color="auto"/>
              <w:bottom w:val="single" w:sz="2" w:space="0" w:color="auto"/>
            </w:tcBorders>
            <w:shd w:val="clear" w:color="auto" w:fill="EDF7F9"/>
          </w:tcPr>
          <w:p w:rsidR="00AF089A" w:rsidRDefault="00467C0D" w:rsidP="0097167B">
            <w:pPr>
              <w:numPr>
                <w:ilvl w:val="1"/>
                <w:numId w:val="2"/>
              </w:numPr>
              <w:spacing w:after="0"/>
              <w:rPr>
                <w:rFonts w:cs="Arial"/>
                <w:b/>
                <w:sz w:val="24"/>
              </w:rPr>
            </w:pPr>
            <w:r w:rsidRPr="003930CF">
              <w:rPr>
                <w:rFonts w:cs="Arial"/>
                <w:b/>
                <w:sz w:val="24"/>
              </w:rPr>
              <w:t>Status of proposal</w:t>
            </w:r>
          </w:p>
          <w:p w:rsidR="00467C0D" w:rsidRPr="003930CF" w:rsidRDefault="00467C0D" w:rsidP="00502287">
            <w:pPr>
              <w:spacing w:after="0"/>
              <w:ind w:left="720"/>
              <w:rPr>
                <w:rFonts w:cs="Arial"/>
                <w:b/>
                <w:sz w:val="24"/>
              </w:rPr>
            </w:pPr>
            <w:r w:rsidRPr="00F155AF">
              <w:rPr>
                <w:rFonts w:cs="Arial"/>
                <w:b/>
                <w:color w:val="FF0000"/>
                <w:sz w:val="24"/>
              </w:rPr>
              <w:t xml:space="preserve"> </w:t>
            </w:r>
          </w:p>
        </w:tc>
        <w:tc>
          <w:tcPr>
            <w:tcW w:w="1986" w:type="pct"/>
            <w:gridSpan w:val="3"/>
            <w:tcBorders>
              <w:top w:val="single" w:sz="2" w:space="0" w:color="auto"/>
              <w:bottom w:val="single" w:sz="2" w:space="0" w:color="auto"/>
            </w:tcBorders>
            <w:shd w:val="clear" w:color="auto" w:fill="EDF7F9"/>
          </w:tcPr>
          <w:p w:rsidR="00467C0D" w:rsidRPr="008A4527" w:rsidRDefault="00467C0D" w:rsidP="00F155AF">
            <w:pPr>
              <w:spacing w:after="0"/>
              <w:rPr>
                <w:rFonts w:cs="Arial"/>
                <w:sz w:val="24"/>
                <w:u w:val="single"/>
              </w:rPr>
            </w:pPr>
            <w:r w:rsidRPr="008A4527">
              <w:rPr>
                <w:rFonts w:cs="Arial"/>
                <w:sz w:val="24"/>
                <w:u w:val="single"/>
              </w:rPr>
              <w:t>New</w:t>
            </w:r>
          </w:p>
        </w:tc>
        <w:tc>
          <w:tcPr>
            <w:tcW w:w="813" w:type="pct"/>
            <w:tcBorders>
              <w:top w:val="single" w:sz="2" w:space="0" w:color="auto"/>
              <w:bottom w:val="single" w:sz="2" w:space="0" w:color="auto"/>
            </w:tcBorders>
            <w:shd w:val="clear" w:color="auto" w:fill="EDF7F9"/>
          </w:tcPr>
          <w:p w:rsidR="00467C0D" w:rsidRPr="008A4527" w:rsidRDefault="00467C0D" w:rsidP="00F155AF">
            <w:pPr>
              <w:spacing w:after="0"/>
              <w:rPr>
                <w:rFonts w:cs="Arial"/>
                <w:sz w:val="24"/>
              </w:rPr>
            </w:pPr>
          </w:p>
        </w:tc>
        <w:tc>
          <w:tcPr>
            <w:tcW w:w="858" w:type="pct"/>
            <w:tcBorders>
              <w:top w:val="single" w:sz="2" w:space="0" w:color="auto"/>
              <w:bottom w:val="single" w:sz="2" w:space="0" w:color="auto"/>
            </w:tcBorders>
            <w:shd w:val="clear" w:color="auto" w:fill="EDF7F9"/>
          </w:tcPr>
          <w:p w:rsidR="00467C0D" w:rsidRPr="008A4527" w:rsidRDefault="00467C0D" w:rsidP="00F155AF">
            <w:pPr>
              <w:spacing w:after="0"/>
              <w:rPr>
                <w:rFonts w:cs="Arial"/>
                <w:sz w:val="24"/>
              </w:rPr>
            </w:pPr>
          </w:p>
        </w:tc>
      </w:tr>
      <w:tr w:rsidR="00467C0D" w:rsidRPr="003930CF" w:rsidTr="008C3B0F">
        <w:trPr>
          <w:trHeight w:val="1436"/>
        </w:trPr>
        <w:tc>
          <w:tcPr>
            <w:tcW w:w="1343" w:type="pct"/>
            <w:vMerge w:val="restart"/>
            <w:tcBorders>
              <w:top w:val="single" w:sz="2" w:space="0" w:color="auto"/>
            </w:tcBorders>
            <w:shd w:val="clear" w:color="auto" w:fill="EDF7F9"/>
          </w:tcPr>
          <w:p w:rsidR="00AF089A" w:rsidRDefault="00AF089A" w:rsidP="0097167B">
            <w:pPr>
              <w:numPr>
                <w:ilvl w:val="1"/>
                <w:numId w:val="2"/>
              </w:numPr>
              <w:spacing w:after="0"/>
              <w:rPr>
                <w:rFonts w:cs="Arial"/>
                <w:b/>
                <w:sz w:val="24"/>
              </w:rPr>
            </w:pPr>
            <w:r>
              <w:rPr>
                <w:rFonts w:cs="Arial"/>
                <w:b/>
                <w:sz w:val="24"/>
              </w:rPr>
              <w:t xml:space="preserve">Trust </w:t>
            </w:r>
            <w:r w:rsidR="00467C0D" w:rsidRPr="003930CF">
              <w:rPr>
                <w:rFonts w:cs="Arial"/>
                <w:b/>
                <w:sz w:val="24"/>
              </w:rPr>
              <w:t>D</w:t>
            </w:r>
            <w:r w:rsidR="00467C0D">
              <w:rPr>
                <w:rFonts w:cs="Arial"/>
                <w:b/>
                <w:sz w:val="24"/>
              </w:rPr>
              <w:t>irectorate / Division</w:t>
            </w:r>
            <w:r w:rsidR="00467C0D" w:rsidRPr="003930CF">
              <w:rPr>
                <w:rFonts w:cs="Arial"/>
                <w:b/>
                <w:sz w:val="24"/>
              </w:rPr>
              <w:t xml:space="preserve"> </w:t>
            </w:r>
          </w:p>
          <w:p w:rsidR="00467C0D" w:rsidRPr="003930CF" w:rsidRDefault="00467C0D" w:rsidP="00AF089A">
            <w:pPr>
              <w:spacing w:after="0"/>
              <w:ind w:left="720"/>
              <w:rPr>
                <w:rFonts w:cs="Arial"/>
                <w:b/>
                <w:sz w:val="24"/>
              </w:rPr>
            </w:pPr>
            <w:r w:rsidRPr="003930CF">
              <w:rPr>
                <w:rFonts w:cs="Arial"/>
                <w:b/>
                <w:sz w:val="24"/>
              </w:rPr>
              <w:t xml:space="preserve"> </w:t>
            </w:r>
          </w:p>
          <w:p w:rsidR="00467C0D" w:rsidRPr="003930CF" w:rsidRDefault="00467C0D" w:rsidP="002E327F">
            <w:pPr>
              <w:spacing w:after="0"/>
              <w:ind w:left="720"/>
              <w:rPr>
                <w:rFonts w:cs="Arial"/>
                <w:b/>
                <w:sz w:val="24"/>
              </w:rPr>
            </w:pPr>
          </w:p>
          <w:p w:rsidR="00467C0D" w:rsidRPr="003930CF" w:rsidRDefault="00467C0D" w:rsidP="002E327F">
            <w:pPr>
              <w:spacing w:after="0"/>
              <w:ind w:left="720"/>
              <w:rPr>
                <w:rFonts w:cs="Arial"/>
                <w:b/>
                <w:sz w:val="24"/>
              </w:rPr>
            </w:pPr>
          </w:p>
          <w:p w:rsidR="00467C0D" w:rsidRPr="003930CF" w:rsidRDefault="00467C0D" w:rsidP="002E327F">
            <w:pPr>
              <w:spacing w:after="0"/>
              <w:ind w:left="720"/>
              <w:rPr>
                <w:rFonts w:cs="Arial"/>
                <w:b/>
                <w:sz w:val="24"/>
              </w:rPr>
            </w:pPr>
          </w:p>
        </w:tc>
        <w:tc>
          <w:tcPr>
            <w:tcW w:w="903" w:type="pct"/>
            <w:tcBorders>
              <w:top w:val="single" w:sz="2" w:space="0" w:color="auto"/>
            </w:tcBorders>
          </w:tcPr>
          <w:p w:rsidR="00467C0D" w:rsidRPr="008C3B0F" w:rsidRDefault="00467C0D" w:rsidP="00467C0D">
            <w:pPr>
              <w:spacing w:after="0"/>
              <w:rPr>
                <w:rFonts w:cs="Arial"/>
                <w:i/>
                <w:sz w:val="24"/>
              </w:rPr>
            </w:pPr>
            <w:r w:rsidRPr="008C3B0F">
              <w:rPr>
                <w:rFonts w:cs="Arial"/>
                <w:sz w:val="24"/>
              </w:rPr>
              <w:t xml:space="preserve">Corporate Services Group </w:t>
            </w:r>
            <w:r w:rsidRPr="008C3B0F">
              <w:rPr>
                <w:rFonts w:cs="Arial"/>
                <w:i/>
                <w:sz w:val="24"/>
              </w:rPr>
              <w:t>(Please specify)</w:t>
            </w:r>
          </w:p>
          <w:p w:rsidR="00467C0D" w:rsidRPr="008C3B0F" w:rsidRDefault="00467C0D" w:rsidP="002E327F">
            <w:pPr>
              <w:spacing w:after="0"/>
              <w:jc w:val="center"/>
              <w:rPr>
                <w:rFonts w:cs="Arial"/>
                <w:i/>
                <w:sz w:val="24"/>
              </w:rPr>
            </w:pPr>
          </w:p>
          <w:p w:rsidR="00467C0D" w:rsidRPr="008C3B0F" w:rsidRDefault="00467C0D" w:rsidP="0097167B">
            <w:pPr>
              <w:numPr>
                <w:ilvl w:val="0"/>
                <w:numId w:val="11"/>
              </w:numPr>
              <w:spacing w:after="0"/>
              <w:rPr>
                <w:rFonts w:cs="Arial"/>
                <w:sz w:val="24"/>
              </w:rPr>
            </w:pPr>
            <w:r w:rsidRPr="008C3B0F">
              <w:rPr>
                <w:rFonts w:cs="Arial"/>
                <w:sz w:val="24"/>
              </w:rPr>
              <w:t>Performance, Planning &amp; Informatics</w:t>
            </w:r>
          </w:p>
          <w:p w:rsidR="00467C0D" w:rsidRPr="008C3B0F" w:rsidRDefault="00467C0D" w:rsidP="0097167B">
            <w:pPr>
              <w:numPr>
                <w:ilvl w:val="0"/>
                <w:numId w:val="11"/>
              </w:numPr>
              <w:spacing w:after="0"/>
              <w:rPr>
                <w:rFonts w:cs="Arial"/>
                <w:sz w:val="24"/>
              </w:rPr>
            </w:pPr>
            <w:r w:rsidRPr="008C3B0F">
              <w:rPr>
                <w:rFonts w:cs="Arial"/>
                <w:sz w:val="24"/>
              </w:rPr>
              <w:t>Finance, Estates &amp; Capital Development</w:t>
            </w:r>
          </w:p>
          <w:p w:rsidR="00467C0D" w:rsidRPr="008C3B0F" w:rsidRDefault="00467C0D" w:rsidP="0097167B">
            <w:pPr>
              <w:numPr>
                <w:ilvl w:val="0"/>
                <w:numId w:val="11"/>
              </w:numPr>
              <w:spacing w:after="0"/>
              <w:rPr>
                <w:rFonts w:cs="Arial"/>
                <w:i/>
                <w:sz w:val="24"/>
              </w:rPr>
            </w:pPr>
            <w:r w:rsidRPr="008C3B0F">
              <w:rPr>
                <w:rFonts w:cs="Arial"/>
                <w:sz w:val="24"/>
              </w:rPr>
              <w:t>HR &amp; Org Development</w:t>
            </w:r>
          </w:p>
          <w:p w:rsidR="00F155AF" w:rsidRPr="008C3B0F" w:rsidRDefault="00F155AF" w:rsidP="0097167B">
            <w:pPr>
              <w:numPr>
                <w:ilvl w:val="0"/>
                <w:numId w:val="11"/>
              </w:numPr>
              <w:spacing w:after="0"/>
              <w:rPr>
                <w:rFonts w:cs="Arial"/>
                <w:i/>
                <w:sz w:val="24"/>
              </w:rPr>
            </w:pPr>
            <w:r w:rsidRPr="008C3B0F">
              <w:rPr>
                <w:rFonts w:cs="Arial"/>
                <w:sz w:val="24"/>
              </w:rPr>
              <w:t>Corporate Comms</w:t>
            </w:r>
          </w:p>
        </w:tc>
        <w:tc>
          <w:tcPr>
            <w:tcW w:w="500" w:type="pct"/>
            <w:tcBorders>
              <w:top w:val="single" w:sz="2" w:space="0" w:color="auto"/>
            </w:tcBorders>
          </w:tcPr>
          <w:p w:rsidR="00467C0D" w:rsidRPr="008C3B0F" w:rsidRDefault="00467C0D" w:rsidP="00467C0D">
            <w:pPr>
              <w:spacing w:after="0"/>
              <w:rPr>
                <w:rFonts w:cs="Arial"/>
                <w:sz w:val="24"/>
                <w:u w:val="single"/>
              </w:rPr>
            </w:pPr>
            <w:r w:rsidRPr="008C3B0F">
              <w:rPr>
                <w:rFonts w:cs="Arial"/>
                <w:sz w:val="24"/>
                <w:u w:val="single"/>
              </w:rPr>
              <w:t>Nursing and User Experience</w:t>
            </w:r>
          </w:p>
          <w:p w:rsidR="00F155AF" w:rsidRPr="008C3B0F" w:rsidRDefault="00F155AF" w:rsidP="00467C0D">
            <w:pPr>
              <w:spacing w:after="0"/>
              <w:rPr>
                <w:rFonts w:cs="Arial"/>
                <w:sz w:val="24"/>
              </w:rPr>
            </w:pPr>
          </w:p>
          <w:p w:rsidR="00F155AF" w:rsidRPr="008C3B0F" w:rsidRDefault="00F155AF" w:rsidP="00467C0D">
            <w:pPr>
              <w:spacing w:after="0"/>
              <w:rPr>
                <w:rFonts w:cs="Arial"/>
                <w:sz w:val="24"/>
              </w:rPr>
            </w:pPr>
          </w:p>
          <w:p w:rsidR="00F155AF" w:rsidRPr="008C3B0F" w:rsidRDefault="00F155AF" w:rsidP="00467C0D">
            <w:pPr>
              <w:spacing w:after="0"/>
              <w:rPr>
                <w:rFonts w:cs="Arial"/>
                <w:sz w:val="24"/>
              </w:rPr>
            </w:pPr>
          </w:p>
          <w:p w:rsidR="00F155AF" w:rsidRPr="008C3B0F" w:rsidRDefault="00F155AF" w:rsidP="00467C0D">
            <w:pPr>
              <w:spacing w:after="0"/>
              <w:rPr>
                <w:rFonts w:cs="Arial"/>
                <w:sz w:val="24"/>
              </w:rPr>
            </w:pPr>
          </w:p>
          <w:p w:rsidR="00F155AF" w:rsidRPr="008C3B0F" w:rsidRDefault="00F155AF" w:rsidP="00467C0D">
            <w:pPr>
              <w:spacing w:after="0"/>
              <w:rPr>
                <w:rFonts w:cs="Arial"/>
                <w:sz w:val="24"/>
              </w:rPr>
            </w:pPr>
            <w:r w:rsidRPr="008C3B0F">
              <w:rPr>
                <w:rFonts w:cs="Arial"/>
                <w:sz w:val="24"/>
              </w:rPr>
              <w:t>Medical Directorate</w:t>
            </w:r>
          </w:p>
        </w:tc>
        <w:tc>
          <w:tcPr>
            <w:tcW w:w="583" w:type="pct"/>
            <w:tcBorders>
              <w:top w:val="single" w:sz="2" w:space="0" w:color="auto"/>
            </w:tcBorders>
          </w:tcPr>
          <w:p w:rsidR="00467C0D" w:rsidRPr="008C3B0F" w:rsidRDefault="00467C0D" w:rsidP="003D5312">
            <w:pPr>
              <w:spacing w:after="0" w:line="240" w:lineRule="auto"/>
              <w:rPr>
                <w:rFonts w:cs="Arial"/>
                <w:sz w:val="24"/>
                <w:u w:val="single"/>
              </w:rPr>
            </w:pPr>
            <w:r w:rsidRPr="008C3B0F">
              <w:rPr>
                <w:rFonts w:cs="Arial"/>
                <w:sz w:val="24"/>
                <w:u w:val="single"/>
              </w:rPr>
              <w:t>Unscheduled Care and Older People's Acute Services</w:t>
            </w:r>
          </w:p>
          <w:p w:rsidR="00467C0D" w:rsidRPr="008C3B0F" w:rsidRDefault="00467C0D" w:rsidP="002E327F">
            <w:pPr>
              <w:spacing w:after="0"/>
              <w:jc w:val="center"/>
              <w:rPr>
                <w:rFonts w:cs="Arial"/>
                <w:sz w:val="24"/>
              </w:rPr>
            </w:pPr>
          </w:p>
        </w:tc>
        <w:tc>
          <w:tcPr>
            <w:tcW w:w="813" w:type="pct"/>
            <w:tcBorders>
              <w:top w:val="single" w:sz="2" w:space="0" w:color="auto"/>
            </w:tcBorders>
          </w:tcPr>
          <w:p w:rsidR="00467C0D" w:rsidRPr="008C3B0F" w:rsidRDefault="00467C0D" w:rsidP="003D5312">
            <w:pPr>
              <w:spacing w:after="0" w:line="240" w:lineRule="auto"/>
              <w:rPr>
                <w:sz w:val="24"/>
                <w:u w:val="single"/>
              </w:rPr>
            </w:pPr>
            <w:r w:rsidRPr="008C3B0F">
              <w:rPr>
                <w:rFonts w:cs="Arial"/>
                <w:sz w:val="24"/>
                <w:u w:val="single"/>
              </w:rPr>
              <w:t>ACCTSS and Surgery</w:t>
            </w:r>
            <w:r w:rsidRPr="008C3B0F">
              <w:rPr>
                <w:sz w:val="24"/>
                <w:u w:val="single"/>
              </w:rPr>
              <w:t xml:space="preserve"> </w:t>
            </w:r>
          </w:p>
          <w:p w:rsidR="00467C0D" w:rsidRPr="008C3B0F" w:rsidRDefault="00467C0D" w:rsidP="003D5312">
            <w:pPr>
              <w:spacing w:after="0" w:line="240" w:lineRule="auto"/>
              <w:rPr>
                <w:rFonts w:cs="Arial"/>
                <w:sz w:val="24"/>
                <w:u w:val="single"/>
              </w:rPr>
            </w:pPr>
            <w:r w:rsidRPr="008C3B0F">
              <w:rPr>
                <w:rFonts w:cs="Arial"/>
                <w:sz w:val="24"/>
                <w:u w:val="single"/>
              </w:rPr>
              <w:t>Anaesthetics, Critical Care, Theatres and Sterile Services (ACCTSS)</w:t>
            </w:r>
          </w:p>
          <w:p w:rsidR="00467C0D" w:rsidRPr="008C3B0F" w:rsidRDefault="00467C0D" w:rsidP="002E327F">
            <w:pPr>
              <w:spacing w:after="0"/>
              <w:jc w:val="center"/>
              <w:rPr>
                <w:rFonts w:cs="Arial"/>
                <w:sz w:val="24"/>
              </w:rPr>
            </w:pPr>
          </w:p>
        </w:tc>
        <w:tc>
          <w:tcPr>
            <w:tcW w:w="858" w:type="pct"/>
            <w:tcBorders>
              <w:top w:val="single" w:sz="2" w:space="0" w:color="auto"/>
            </w:tcBorders>
          </w:tcPr>
          <w:p w:rsidR="00467C0D" w:rsidRPr="008C3B0F" w:rsidRDefault="00467C0D" w:rsidP="003D5312">
            <w:pPr>
              <w:spacing w:after="0" w:line="240" w:lineRule="auto"/>
              <w:rPr>
                <w:rFonts w:cs="Arial"/>
                <w:sz w:val="24"/>
                <w:u w:val="single"/>
              </w:rPr>
            </w:pPr>
            <w:r w:rsidRPr="008C3B0F">
              <w:rPr>
                <w:rFonts w:cs="Arial"/>
                <w:sz w:val="24"/>
                <w:u w:val="single"/>
              </w:rPr>
              <w:t>Trauma, Orthopaedics, Rehab Services, Maternity, ENT, Dental and Sexual Health</w:t>
            </w:r>
          </w:p>
          <w:p w:rsidR="00467C0D" w:rsidRPr="008C3B0F" w:rsidRDefault="00467C0D" w:rsidP="002E327F">
            <w:pPr>
              <w:spacing w:after="0"/>
              <w:jc w:val="center"/>
              <w:rPr>
                <w:rFonts w:cs="Arial"/>
                <w:sz w:val="24"/>
              </w:rPr>
            </w:pPr>
          </w:p>
        </w:tc>
      </w:tr>
      <w:tr w:rsidR="00467C0D" w:rsidRPr="003930CF" w:rsidTr="008C3B0F">
        <w:trPr>
          <w:trHeight w:val="1436"/>
        </w:trPr>
        <w:tc>
          <w:tcPr>
            <w:tcW w:w="1343" w:type="pct"/>
            <w:vMerge/>
            <w:shd w:val="clear" w:color="auto" w:fill="EDF7F9"/>
          </w:tcPr>
          <w:p w:rsidR="00467C0D" w:rsidRPr="003930CF" w:rsidRDefault="00467C0D" w:rsidP="003D5312">
            <w:pPr>
              <w:spacing w:after="0"/>
              <w:rPr>
                <w:rFonts w:cs="Arial"/>
                <w:b/>
                <w:sz w:val="24"/>
              </w:rPr>
            </w:pPr>
          </w:p>
        </w:tc>
        <w:tc>
          <w:tcPr>
            <w:tcW w:w="903" w:type="pct"/>
            <w:tcBorders>
              <w:top w:val="single" w:sz="2" w:space="0" w:color="auto"/>
            </w:tcBorders>
          </w:tcPr>
          <w:p w:rsidR="00467C0D" w:rsidRPr="008C3B0F" w:rsidRDefault="00467C0D" w:rsidP="003D5312">
            <w:pPr>
              <w:spacing w:after="0" w:line="240" w:lineRule="auto"/>
              <w:rPr>
                <w:rFonts w:cs="Arial"/>
                <w:sz w:val="24"/>
                <w:u w:val="single"/>
              </w:rPr>
            </w:pPr>
            <w:r w:rsidRPr="008C3B0F">
              <w:rPr>
                <w:rFonts w:cs="Arial"/>
                <w:sz w:val="24"/>
                <w:u w:val="single"/>
              </w:rPr>
              <w:t>Mental Health and Intellectual Disability</w:t>
            </w:r>
          </w:p>
          <w:p w:rsidR="00467C0D" w:rsidRPr="008C3B0F" w:rsidRDefault="00467C0D" w:rsidP="002E327F">
            <w:pPr>
              <w:spacing w:after="0"/>
              <w:jc w:val="center"/>
              <w:rPr>
                <w:rFonts w:cs="Arial"/>
                <w:sz w:val="24"/>
              </w:rPr>
            </w:pPr>
          </w:p>
        </w:tc>
        <w:tc>
          <w:tcPr>
            <w:tcW w:w="500" w:type="pct"/>
            <w:tcBorders>
              <w:top w:val="single" w:sz="2" w:space="0" w:color="auto"/>
            </w:tcBorders>
          </w:tcPr>
          <w:p w:rsidR="00467C0D" w:rsidRPr="008C3B0F" w:rsidRDefault="00467C0D" w:rsidP="003D5312">
            <w:pPr>
              <w:spacing w:after="0" w:line="240" w:lineRule="auto"/>
              <w:rPr>
                <w:rFonts w:cs="Arial"/>
                <w:sz w:val="24"/>
                <w:u w:val="single"/>
              </w:rPr>
            </w:pPr>
            <w:r w:rsidRPr="008C3B0F">
              <w:rPr>
                <w:rFonts w:cs="Arial"/>
                <w:sz w:val="24"/>
                <w:u w:val="single"/>
              </w:rPr>
              <w:t>Cancer and Specialist Services</w:t>
            </w:r>
          </w:p>
          <w:p w:rsidR="00467C0D" w:rsidRPr="008C3B0F" w:rsidRDefault="00467C0D" w:rsidP="002E327F">
            <w:pPr>
              <w:spacing w:after="0"/>
              <w:jc w:val="center"/>
              <w:rPr>
                <w:rFonts w:cs="Arial"/>
                <w:sz w:val="24"/>
              </w:rPr>
            </w:pPr>
          </w:p>
        </w:tc>
        <w:tc>
          <w:tcPr>
            <w:tcW w:w="583" w:type="pct"/>
            <w:tcBorders>
              <w:top w:val="single" w:sz="2" w:space="0" w:color="auto"/>
            </w:tcBorders>
          </w:tcPr>
          <w:p w:rsidR="00467C0D" w:rsidRPr="008C3B0F" w:rsidRDefault="00467C0D" w:rsidP="003D5312">
            <w:pPr>
              <w:spacing w:after="0" w:line="240" w:lineRule="auto"/>
              <w:rPr>
                <w:rFonts w:cs="Arial"/>
                <w:sz w:val="24"/>
              </w:rPr>
            </w:pPr>
            <w:r w:rsidRPr="008C3B0F">
              <w:rPr>
                <w:rFonts w:cs="Arial"/>
                <w:sz w:val="24"/>
              </w:rPr>
              <w:t>Children's Community Services and Social Work</w:t>
            </w:r>
          </w:p>
        </w:tc>
        <w:tc>
          <w:tcPr>
            <w:tcW w:w="813" w:type="pct"/>
            <w:tcBorders>
              <w:top w:val="single" w:sz="2" w:space="0" w:color="auto"/>
            </w:tcBorders>
          </w:tcPr>
          <w:p w:rsidR="00467C0D" w:rsidRPr="008C3B0F" w:rsidRDefault="00467C0D" w:rsidP="00467C0D">
            <w:pPr>
              <w:spacing w:after="0" w:line="240" w:lineRule="auto"/>
              <w:rPr>
                <w:rFonts w:cs="Arial"/>
                <w:sz w:val="24"/>
              </w:rPr>
            </w:pPr>
            <w:r w:rsidRPr="008C3B0F">
              <w:rPr>
                <w:rFonts w:cs="Arial"/>
                <w:sz w:val="24"/>
              </w:rPr>
              <w:t>Child Health &amp; NISTAR, Imaging, Medical Physics and Outpatients  and Medical Illustration</w:t>
            </w:r>
          </w:p>
        </w:tc>
        <w:tc>
          <w:tcPr>
            <w:tcW w:w="858" w:type="pct"/>
            <w:tcBorders>
              <w:top w:val="single" w:sz="2" w:space="0" w:color="auto"/>
            </w:tcBorders>
          </w:tcPr>
          <w:p w:rsidR="00467C0D" w:rsidRPr="008C3B0F" w:rsidRDefault="00467C0D" w:rsidP="003D5312">
            <w:pPr>
              <w:spacing w:after="0" w:line="240" w:lineRule="auto"/>
              <w:rPr>
                <w:rFonts w:cs="Arial"/>
                <w:sz w:val="24"/>
                <w:u w:val="single"/>
              </w:rPr>
            </w:pPr>
            <w:r w:rsidRPr="008C3B0F">
              <w:rPr>
                <w:rFonts w:cs="Arial"/>
                <w:sz w:val="24"/>
                <w:u w:val="single"/>
              </w:rPr>
              <w:t>Adult Community, Older Peoples' Services and Allied Health Professionals</w:t>
            </w:r>
          </w:p>
        </w:tc>
      </w:tr>
      <w:tr w:rsidR="00467C0D" w:rsidRPr="00322DF0" w:rsidTr="007036F5">
        <w:trPr>
          <w:trHeight w:val="807"/>
        </w:trPr>
        <w:tc>
          <w:tcPr>
            <w:tcW w:w="1343" w:type="pct"/>
            <w:tcBorders>
              <w:top w:val="single" w:sz="2" w:space="0" w:color="auto"/>
              <w:bottom w:val="single" w:sz="2" w:space="0" w:color="auto"/>
            </w:tcBorders>
            <w:shd w:val="clear" w:color="auto" w:fill="EDF7F9"/>
          </w:tcPr>
          <w:p w:rsidR="00F155AF" w:rsidRPr="00D75E22" w:rsidRDefault="00467C0D" w:rsidP="00F155AF">
            <w:pPr>
              <w:numPr>
                <w:ilvl w:val="1"/>
                <w:numId w:val="2"/>
              </w:numPr>
              <w:spacing w:after="0" w:line="240" w:lineRule="auto"/>
              <w:rPr>
                <w:rStyle w:val="Hyperlink"/>
                <w:rFonts w:cs="Arial"/>
                <w:b/>
                <w:color w:val="auto"/>
                <w:sz w:val="24"/>
                <w:u w:val="none"/>
              </w:rPr>
            </w:pPr>
            <w:r w:rsidRPr="00D75E22">
              <w:rPr>
                <w:rFonts w:cs="Arial"/>
                <w:b/>
                <w:sz w:val="24"/>
              </w:rPr>
              <w:fldChar w:fldCharType="begin"/>
            </w:r>
            <w:r w:rsidRPr="00D75E22">
              <w:rPr>
                <w:rFonts w:cs="Arial"/>
                <w:b/>
                <w:sz w:val="24"/>
              </w:rPr>
              <w:instrText>HYPERLINK "file:///C:/Users/estella.dorrian/AppData/Local/Microsoft/Windows/Temporary Internet Files/michelle.morris/AppData/Local/Microsoft/Documents and Settings/Alison.Irwin/Local Settings/Temporary Internet Files/Content.Outlook/Local Settings/Temporary Internet "</w:instrText>
            </w:r>
            <w:r w:rsidRPr="00D75E22">
              <w:rPr>
                <w:rFonts w:cs="Arial"/>
                <w:b/>
                <w:sz w:val="24"/>
              </w:rPr>
              <w:fldChar w:fldCharType="separate"/>
            </w:r>
            <w:r w:rsidR="004E6EDB">
              <w:rPr>
                <w:rStyle w:val="Hyperlink"/>
                <w:rFonts w:cs="Arial"/>
                <w:b/>
                <w:color w:val="auto"/>
                <w:sz w:val="24"/>
                <w:u w:val="none"/>
              </w:rPr>
              <w:t xml:space="preserve">Description of the </w:t>
            </w:r>
            <w:r w:rsidRPr="00D75E22">
              <w:rPr>
                <w:rStyle w:val="Hyperlink"/>
                <w:rFonts w:cs="Arial"/>
                <w:b/>
                <w:color w:val="auto"/>
                <w:sz w:val="24"/>
                <w:u w:val="none"/>
              </w:rPr>
              <w:t>proposal?</w:t>
            </w:r>
          </w:p>
          <w:p w:rsidR="00467C0D" w:rsidRPr="00D75E22" w:rsidRDefault="00467C0D" w:rsidP="002E327F">
            <w:pPr>
              <w:spacing w:after="0" w:line="240" w:lineRule="auto"/>
              <w:ind w:left="720"/>
              <w:rPr>
                <w:rStyle w:val="Hyperlink"/>
                <w:rFonts w:cs="Arial"/>
                <w:b/>
                <w:color w:val="auto"/>
                <w:sz w:val="24"/>
                <w:u w:val="none"/>
              </w:rPr>
            </w:pPr>
            <w:r w:rsidRPr="00D75E22">
              <w:rPr>
                <w:rStyle w:val="Hyperlink"/>
                <w:rFonts w:cs="Arial"/>
                <w:b/>
                <w:color w:val="auto"/>
                <w:sz w:val="24"/>
                <w:u w:val="none"/>
              </w:rPr>
              <w:t xml:space="preserve">                               </w:t>
            </w:r>
          </w:p>
          <w:p w:rsidR="00467C0D" w:rsidRPr="003930CF" w:rsidRDefault="00467C0D" w:rsidP="00467C0D">
            <w:pPr>
              <w:spacing w:after="0" w:line="240" w:lineRule="auto"/>
              <w:rPr>
                <w:rFonts w:cs="Arial"/>
                <w:sz w:val="24"/>
              </w:rPr>
            </w:pPr>
            <w:r w:rsidRPr="00D75E22">
              <w:rPr>
                <w:rStyle w:val="Hyperlink"/>
                <w:rFonts w:cs="Arial"/>
                <w:b/>
                <w:color w:val="auto"/>
                <w:sz w:val="24"/>
                <w:u w:val="none"/>
              </w:rPr>
              <w:t xml:space="preserve">  </w:t>
            </w:r>
            <w:r w:rsidRPr="00D75E22">
              <w:rPr>
                <w:rFonts w:cs="Arial"/>
                <w:b/>
                <w:sz w:val="24"/>
              </w:rPr>
              <w:fldChar w:fldCharType="end"/>
            </w:r>
            <w:r w:rsidRPr="003930CF">
              <w:rPr>
                <w:rFonts w:cs="Arial"/>
                <w:sz w:val="24"/>
              </w:rPr>
              <w:t xml:space="preserve"> </w:t>
            </w:r>
          </w:p>
        </w:tc>
        <w:tc>
          <w:tcPr>
            <w:tcW w:w="3657" w:type="pct"/>
            <w:gridSpan w:val="5"/>
            <w:tcBorders>
              <w:top w:val="single" w:sz="2" w:space="0" w:color="auto"/>
              <w:bottom w:val="single" w:sz="2" w:space="0" w:color="auto"/>
            </w:tcBorders>
          </w:tcPr>
          <w:p w:rsidR="008E6C80" w:rsidRPr="00D94DB0" w:rsidRDefault="008E6C80" w:rsidP="00646A69">
            <w:pPr>
              <w:spacing w:after="0" w:line="240" w:lineRule="auto"/>
              <w:rPr>
                <w:rFonts w:cs="Arial"/>
                <w:b/>
                <w:sz w:val="24"/>
                <w:u w:val="single"/>
              </w:rPr>
            </w:pPr>
            <w:r w:rsidRPr="00D94DB0">
              <w:rPr>
                <w:rFonts w:cs="Arial"/>
                <w:b/>
                <w:sz w:val="24"/>
                <w:u w:val="single"/>
              </w:rPr>
              <w:t>Aim</w:t>
            </w:r>
          </w:p>
          <w:p w:rsidR="008E6C80" w:rsidRPr="00D94DB0" w:rsidRDefault="008E6C80" w:rsidP="00646A69">
            <w:pPr>
              <w:spacing w:after="0" w:line="240" w:lineRule="auto"/>
              <w:rPr>
                <w:rFonts w:cs="Arial"/>
                <w:sz w:val="24"/>
              </w:rPr>
            </w:pPr>
          </w:p>
          <w:p w:rsidR="00646A69" w:rsidRPr="00D94DB0" w:rsidRDefault="00646A69" w:rsidP="00646A69">
            <w:pPr>
              <w:spacing w:after="0" w:line="240" w:lineRule="auto"/>
              <w:rPr>
                <w:rFonts w:cs="Arial"/>
                <w:sz w:val="24"/>
              </w:rPr>
            </w:pPr>
            <w:r w:rsidRPr="00D94DB0">
              <w:rPr>
                <w:rFonts w:cs="Arial"/>
                <w:sz w:val="24"/>
              </w:rPr>
              <w:t xml:space="preserve">The aim of this proposal is </w:t>
            </w:r>
            <w:r w:rsidR="00850998" w:rsidRPr="00D94DB0">
              <w:rPr>
                <w:rFonts w:cs="Arial"/>
                <w:sz w:val="24"/>
              </w:rPr>
              <w:t xml:space="preserve">to assess the additional care and supervision provided in hospitals and </w:t>
            </w:r>
            <w:r w:rsidR="008C3B0F" w:rsidRPr="00D94DB0">
              <w:rPr>
                <w:rFonts w:cs="Arial"/>
                <w:sz w:val="24"/>
              </w:rPr>
              <w:t xml:space="preserve">community </w:t>
            </w:r>
            <w:r w:rsidR="00850998" w:rsidRPr="00D94DB0">
              <w:rPr>
                <w:rFonts w:cs="Arial"/>
                <w:sz w:val="24"/>
              </w:rPr>
              <w:t>settings to confirm consistent, appropriate and effective support are provided. The proposal aims to e</w:t>
            </w:r>
            <w:r w:rsidRPr="00D94DB0">
              <w:rPr>
                <w:rFonts w:cs="Arial"/>
                <w:sz w:val="24"/>
              </w:rPr>
              <w:t xml:space="preserve">nsure that the individual needs of service users are being met and </w:t>
            </w:r>
            <w:r w:rsidR="00920F49" w:rsidRPr="00D94DB0">
              <w:rPr>
                <w:rFonts w:cs="Arial"/>
                <w:sz w:val="24"/>
              </w:rPr>
              <w:t xml:space="preserve">that resources are allocated and used appropriately within </w:t>
            </w:r>
            <w:r w:rsidR="008A4527" w:rsidRPr="00D94DB0">
              <w:rPr>
                <w:rFonts w:cs="Arial"/>
                <w:sz w:val="24"/>
              </w:rPr>
              <w:t xml:space="preserve">Belfast Health and Social Care </w:t>
            </w:r>
            <w:r w:rsidRPr="00D94DB0">
              <w:rPr>
                <w:rFonts w:cs="Arial"/>
                <w:sz w:val="24"/>
              </w:rPr>
              <w:t xml:space="preserve">Trust. </w:t>
            </w:r>
          </w:p>
          <w:p w:rsidR="00646A69" w:rsidRPr="00D94DB0" w:rsidRDefault="00646A69" w:rsidP="00D02D57">
            <w:pPr>
              <w:spacing w:after="0" w:line="240" w:lineRule="auto"/>
              <w:rPr>
                <w:rFonts w:cs="Arial"/>
                <w:sz w:val="24"/>
              </w:rPr>
            </w:pPr>
          </w:p>
          <w:p w:rsidR="00646A69" w:rsidRPr="00D94DB0" w:rsidRDefault="00646A69" w:rsidP="00D02D57">
            <w:pPr>
              <w:spacing w:after="0" w:line="240" w:lineRule="auto"/>
              <w:rPr>
                <w:rFonts w:cs="Arial"/>
                <w:sz w:val="24"/>
              </w:rPr>
            </w:pPr>
          </w:p>
          <w:p w:rsidR="000639CC" w:rsidRPr="00D94DB0" w:rsidRDefault="008A4527" w:rsidP="00D02D57">
            <w:pPr>
              <w:spacing w:after="0" w:line="240" w:lineRule="auto"/>
              <w:rPr>
                <w:rFonts w:cs="Arial"/>
                <w:sz w:val="24"/>
              </w:rPr>
            </w:pPr>
            <w:r w:rsidRPr="00D94DB0">
              <w:rPr>
                <w:rFonts w:cs="Arial"/>
                <w:sz w:val="24"/>
              </w:rPr>
              <w:lastRenderedPageBreak/>
              <w:t xml:space="preserve">The </w:t>
            </w:r>
            <w:r w:rsidR="000639CC" w:rsidRPr="00D94DB0">
              <w:rPr>
                <w:rFonts w:cs="Arial"/>
                <w:sz w:val="24"/>
              </w:rPr>
              <w:t xml:space="preserve">Trust will be part of a regional group which will be established, to review </w:t>
            </w:r>
            <w:r w:rsidR="008C3B0F" w:rsidRPr="00D94DB0">
              <w:rPr>
                <w:rFonts w:cs="Arial"/>
                <w:sz w:val="24"/>
              </w:rPr>
              <w:t>current procedures regarding enhanced</w:t>
            </w:r>
            <w:r w:rsidR="000639CC" w:rsidRPr="00D94DB0">
              <w:rPr>
                <w:rFonts w:cs="Arial"/>
                <w:sz w:val="24"/>
              </w:rPr>
              <w:t xml:space="preserve"> supervision in both hospital (acute) and community settings. </w:t>
            </w:r>
            <w:r w:rsidR="000639CC" w:rsidRPr="00D94DB0">
              <w:rPr>
                <w:rFonts w:eastAsia="Calibri" w:cs="Arial"/>
                <w:sz w:val="24"/>
              </w:rPr>
              <w:t xml:space="preserve">In the interim, the Trust will </w:t>
            </w:r>
            <w:r w:rsidR="006C4137" w:rsidRPr="00D94DB0">
              <w:rPr>
                <w:rFonts w:eastAsia="Calibri" w:cs="Arial"/>
                <w:sz w:val="24"/>
              </w:rPr>
              <w:t xml:space="preserve">update and </w:t>
            </w:r>
            <w:r w:rsidR="000639CC" w:rsidRPr="00D94DB0">
              <w:rPr>
                <w:rFonts w:eastAsia="Calibri" w:cs="Arial"/>
                <w:sz w:val="24"/>
              </w:rPr>
              <w:t>develop protocols to review (and reduce</w:t>
            </w:r>
            <w:r w:rsidRPr="00D94DB0">
              <w:rPr>
                <w:rFonts w:eastAsia="Calibri" w:cs="Arial"/>
                <w:sz w:val="24"/>
              </w:rPr>
              <w:t>,</w:t>
            </w:r>
            <w:r w:rsidR="008C3B0F" w:rsidRPr="00D94DB0">
              <w:rPr>
                <w:rFonts w:eastAsia="Calibri" w:cs="Arial"/>
                <w:sz w:val="24"/>
              </w:rPr>
              <w:t xml:space="preserve"> where necessary</w:t>
            </w:r>
            <w:r w:rsidR="006C2483" w:rsidRPr="00D94DB0">
              <w:rPr>
                <w:rFonts w:eastAsia="Calibri" w:cs="Arial"/>
                <w:sz w:val="24"/>
              </w:rPr>
              <w:t xml:space="preserve"> and </w:t>
            </w:r>
            <w:r w:rsidR="007C3E88" w:rsidRPr="00D94DB0">
              <w:rPr>
                <w:rFonts w:eastAsia="Calibri" w:cs="Arial"/>
                <w:sz w:val="24"/>
              </w:rPr>
              <w:t>appropriate</w:t>
            </w:r>
            <w:r w:rsidR="008C3B0F" w:rsidRPr="00D94DB0">
              <w:rPr>
                <w:rFonts w:eastAsia="Calibri" w:cs="Arial"/>
                <w:sz w:val="24"/>
              </w:rPr>
              <w:t>) enhanced</w:t>
            </w:r>
            <w:r w:rsidR="000639CC" w:rsidRPr="00D94DB0">
              <w:rPr>
                <w:rFonts w:eastAsia="Calibri" w:cs="Arial"/>
                <w:sz w:val="24"/>
              </w:rPr>
              <w:t xml:space="preserve"> supervision arrangements that are currently in place. This new initiative aims to ensure consistent and appropriate </w:t>
            </w:r>
            <w:r w:rsidRPr="00D94DB0">
              <w:rPr>
                <w:rFonts w:eastAsia="Calibri" w:cs="Arial"/>
                <w:sz w:val="24"/>
              </w:rPr>
              <w:t xml:space="preserve">use </w:t>
            </w:r>
            <w:r w:rsidR="000639CC" w:rsidRPr="00D94DB0">
              <w:rPr>
                <w:rFonts w:eastAsia="Calibri" w:cs="Arial"/>
                <w:sz w:val="24"/>
              </w:rPr>
              <w:t xml:space="preserve">of </w:t>
            </w:r>
            <w:r w:rsidR="008C3B0F" w:rsidRPr="00D94DB0">
              <w:rPr>
                <w:rFonts w:eastAsia="Calibri" w:cs="Arial"/>
                <w:sz w:val="24"/>
              </w:rPr>
              <w:t>enhanced</w:t>
            </w:r>
            <w:r w:rsidR="00646A69" w:rsidRPr="00D94DB0">
              <w:rPr>
                <w:rFonts w:eastAsia="Calibri" w:cs="Arial"/>
                <w:sz w:val="24"/>
              </w:rPr>
              <w:t xml:space="preserve"> </w:t>
            </w:r>
            <w:r w:rsidR="000639CC" w:rsidRPr="00D94DB0">
              <w:rPr>
                <w:rFonts w:eastAsia="Calibri" w:cs="Arial"/>
                <w:sz w:val="24"/>
              </w:rPr>
              <w:t>supervision</w:t>
            </w:r>
            <w:r w:rsidRPr="00D94DB0">
              <w:rPr>
                <w:rFonts w:eastAsia="Calibri" w:cs="Arial"/>
                <w:sz w:val="24"/>
              </w:rPr>
              <w:t xml:space="preserve">, to support overall benefits of </w:t>
            </w:r>
            <w:r w:rsidR="000639CC" w:rsidRPr="00D94DB0">
              <w:rPr>
                <w:rFonts w:eastAsia="Calibri" w:cs="Arial"/>
                <w:sz w:val="24"/>
              </w:rPr>
              <w:t>service users</w:t>
            </w:r>
            <w:r w:rsidRPr="00D94DB0">
              <w:rPr>
                <w:rFonts w:eastAsia="Calibri" w:cs="Arial"/>
                <w:sz w:val="24"/>
              </w:rPr>
              <w:t>, carers and health and social care staff</w:t>
            </w:r>
            <w:r w:rsidR="000639CC" w:rsidRPr="00D94DB0">
              <w:rPr>
                <w:rFonts w:eastAsia="Calibri" w:cs="Arial"/>
                <w:sz w:val="24"/>
              </w:rPr>
              <w:t xml:space="preserve">. </w:t>
            </w:r>
            <w:r w:rsidR="004E6EDB" w:rsidRPr="00D94DB0">
              <w:rPr>
                <w:rFonts w:eastAsia="Calibri" w:cs="Arial"/>
                <w:sz w:val="24"/>
              </w:rPr>
              <w:t xml:space="preserve">The proposal also supports services to provide safe, effective, value-based care for all. </w:t>
            </w:r>
          </w:p>
          <w:p w:rsidR="000639CC" w:rsidRPr="00D94DB0" w:rsidRDefault="000639CC" w:rsidP="00D02D57">
            <w:pPr>
              <w:spacing w:after="0" w:line="240" w:lineRule="auto"/>
              <w:rPr>
                <w:rFonts w:cs="Arial"/>
                <w:sz w:val="24"/>
              </w:rPr>
            </w:pPr>
          </w:p>
          <w:p w:rsidR="00FF0EA9" w:rsidRPr="00D94DB0" w:rsidRDefault="000639CC" w:rsidP="008A4527">
            <w:pPr>
              <w:spacing w:after="0" w:line="240" w:lineRule="auto"/>
              <w:rPr>
                <w:rFonts w:cs="Arial"/>
                <w:sz w:val="24"/>
              </w:rPr>
            </w:pPr>
            <w:r w:rsidRPr="00D94DB0">
              <w:rPr>
                <w:rFonts w:cs="Arial"/>
                <w:sz w:val="24"/>
              </w:rPr>
              <w:t xml:space="preserve">This </w:t>
            </w:r>
            <w:r w:rsidR="009A6A1A" w:rsidRPr="00D94DB0">
              <w:rPr>
                <w:rFonts w:cs="Arial"/>
                <w:sz w:val="24"/>
              </w:rPr>
              <w:t xml:space="preserve">equality </w:t>
            </w:r>
            <w:r w:rsidRPr="00D94DB0">
              <w:rPr>
                <w:rFonts w:cs="Arial"/>
                <w:sz w:val="24"/>
              </w:rPr>
              <w:t>screening relates t</w:t>
            </w:r>
            <w:r w:rsidR="008C3B0F" w:rsidRPr="00D94DB0">
              <w:rPr>
                <w:rFonts w:cs="Arial"/>
                <w:sz w:val="24"/>
              </w:rPr>
              <w:t>o the proposal to review enhanced</w:t>
            </w:r>
            <w:r w:rsidRPr="00D94DB0">
              <w:rPr>
                <w:rFonts w:cs="Arial"/>
                <w:sz w:val="24"/>
              </w:rPr>
              <w:t xml:space="preserve"> supervision arrangement</w:t>
            </w:r>
            <w:r w:rsidR="006C4137" w:rsidRPr="00D94DB0">
              <w:rPr>
                <w:rFonts w:cs="Arial"/>
                <w:sz w:val="24"/>
              </w:rPr>
              <w:t>s</w:t>
            </w:r>
            <w:r w:rsidRPr="00D94DB0">
              <w:rPr>
                <w:rFonts w:cs="Arial"/>
                <w:sz w:val="24"/>
              </w:rPr>
              <w:t xml:space="preserve"> within both acute and community settings and will cover care provision within, for example: </w:t>
            </w:r>
            <w:r w:rsidR="008A4527" w:rsidRPr="00D94DB0">
              <w:rPr>
                <w:rFonts w:cs="Arial"/>
                <w:sz w:val="24"/>
              </w:rPr>
              <w:t>Unscheduled Care, Mental Health and</w:t>
            </w:r>
            <w:r w:rsidRPr="00D94DB0">
              <w:rPr>
                <w:rFonts w:cs="Arial"/>
                <w:sz w:val="24"/>
              </w:rPr>
              <w:t xml:space="preserve"> Intellectual Disability and Adult Community</w:t>
            </w:r>
            <w:r w:rsidR="008A4527" w:rsidRPr="00D94DB0">
              <w:rPr>
                <w:rFonts w:cs="Arial"/>
                <w:sz w:val="24"/>
              </w:rPr>
              <w:t xml:space="preserve"> and Older People’s services</w:t>
            </w:r>
            <w:r w:rsidRPr="00D94DB0">
              <w:rPr>
                <w:rFonts w:cs="Arial"/>
                <w:sz w:val="24"/>
              </w:rPr>
              <w:t xml:space="preserve">. The proposal </w:t>
            </w:r>
            <w:r w:rsidR="008A4527" w:rsidRPr="00D94DB0">
              <w:rPr>
                <w:rFonts w:cs="Arial"/>
                <w:sz w:val="24"/>
              </w:rPr>
              <w:t xml:space="preserve">relates to adults only and </w:t>
            </w:r>
            <w:r w:rsidRPr="00D94DB0">
              <w:rPr>
                <w:rFonts w:cs="Arial"/>
                <w:sz w:val="24"/>
              </w:rPr>
              <w:t xml:space="preserve">does not cover service users under the age of 18 </w:t>
            </w:r>
            <w:r w:rsidR="008A4527" w:rsidRPr="00D94DB0">
              <w:rPr>
                <w:rFonts w:cs="Arial"/>
                <w:sz w:val="24"/>
              </w:rPr>
              <w:t xml:space="preserve">years old at this stage, </w:t>
            </w:r>
            <w:r w:rsidRPr="00D94DB0">
              <w:rPr>
                <w:rFonts w:cs="Arial"/>
                <w:sz w:val="24"/>
              </w:rPr>
              <w:t xml:space="preserve">therefore </w:t>
            </w:r>
            <w:r w:rsidR="00E67286" w:rsidRPr="00D94DB0">
              <w:rPr>
                <w:rFonts w:cs="Arial"/>
                <w:sz w:val="24"/>
              </w:rPr>
              <w:t xml:space="preserve">individuals </w:t>
            </w:r>
            <w:r w:rsidR="008A4527" w:rsidRPr="00D94DB0">
              <w:rPr>
                <w:rFonts w:cs="Arial"/>
                <w:sz w:val="24"/>
              </w:rPr>
              <w:t xml:space="preserve">aged under 18 are </w:t>
            </w:r>
            <w:r w:rsidRPr="00D94DB0">
              <w:rPr>
                <w:rFonts w:cs="Arial"/>
                <w:sz w:val="24"/>
              </w:rPr>
              <w:t xml:space="preserve">not </w:t>
            </w:r>
            <w:r w:rsidR="009A6A1A" w:rsidRPr="00D94DB0">
              <w:rPr>
                <w:rFonts w:cs="Arial"/>
                <w:sz w:val="24"/>
              </w:rPr>
              <w:t>with</w:t>
            </w:r>
            <w:r w:rsidRPr="00D94DB0">
              <w:rPr>
                <w:rFonts w:cs="Arial"/>
                <w:sz w:val="24"/>
              </w:rPr>
              <w:t xml:space="preserve">in </w:t>
            </w:r>
            <w:r w:rsidR="009A6A1A" w:rsidRPr="00D94DB0">
              <w:rPr>
                <w:rFonts w:cs="Arial"/>
                <w:sz w:val="24"/>
              </w:rPr>
              <w:t xml:space="preserve">the </w:t>
            </w:r>
            <w:r w:rsidRPr="00D94DB0">
              <w:rPr>
                <w:rFonts w:cs="Arial"/>
                <w:sz w:val="24"/>
              </w:rPr>
              <w:t xml:space="preserve">scope of this screening. </w:t>
            </w:r>
            <w:r w:rsidR="009A6A1A" w:rsidRPr="00D94DB0">
              <w:rPr>
                <w:rFonts w:cs="Arial"/>
                <w:sz w:val="24"/>
              </w:rPr>
              <w:t xml:space="preserve">The screening </w:t>
            </w:r>
            <w:r w:rsidRPr="00D94DB0">
              <w:rPr>
                <w:rFonts w:cs="Arial"/>
                <w:sz w:val="24"/>
              </w:rPr>
              <w:t xml:space="preserve">will be kept under review and will </w:t>
            </w:r>
            <w:r w:rsidR="009A6A1A" w:rsidRPr="00D94DB0">
              <w:rPr>
                <w:rFonts w:cs="Arial"/>
                <w:sz w:val="24"/>
              </w:rPr>
              <w:t xml:space="preserve">be </w:t>
            </w:r>
            <w:r w:rsidRPr="00D94DB0">
              <w:rPr>
                <w:rFonts w:cs="Arial"/>
                <w:sz w:val="24"/>
              </w:rPr>
              <w:t>amended as app</w:t>
            </w:r>
            <w:r w:rsidR="008C3B0F" w:rsidRPr="00D94DB0">
              <w:rPr>
                <w:rFonts w:cs="Arial"/>
                <w:sz w:val="24"/>
              </w:rPr>
              <w:t>ropriate, including if</w:t>
            </w:r>
            <w:r w:rsidR="008A4527" w:rsidRPr="00D94DB0">
              <w:rPr>
                <w:rFonts w:cs="Arial"/>
                <w:sz w:val="24"/>
              </w:rPr>
              <w:t xml:space="preserve"> supervision arrangements for c</w:t>
            </w:r>
            <w:r w:rsidRPr="00D94DB0">
              <w:rPr>
                <w:rFonts w:cs="Arial"/>
                <w:sz w:val="24"/>
              </w:rPr>
              <w:t xml:space="preserve">hildren </w:t>
            </w:r>
            <w:r w:rsidR="008A4527" w:rsidRPr="00D94DB0">
              <w:rPr>
                <w:rFonts w:cs="Arial"/>
                <w:sz w:val="24"/>
              </w:rPr>
              <w:t xml:space="preserve">are to be </w:t>
            </w:r>
            <w:r w:rsidRPr="00D94DB0">
              <w:rPr>
                <w:rFonts w:cs="Arial"/>
                <w:sz w:val="24"/>
              </w:rPr>
              <w:t>added to the scope of the proposal.</w:t>
            </w:r>
          </w:p>
          <w:p w:rsidR="008A4527" w:rsidRPr="00D94DB0" w:rsidRDefault="008A4527" w:rsidP="008A4527">
            <w:pPr>
              <w:spacing w:after="0" w:line="240" w:lineRule="auto"/>
              <w:rPr>
                <w:rFonts w:cs="Arial"/>
                <w:sz w:val="24"/>
              </w:rPr>
            </w:pPr>
          </w:p>
          <w:p w:rsidR="00BB015F" w:rsidRPr="00D94DB0" w:rsidRDefault="00FF0EA9" w:rsidP="0089780B">
            <w:pPr>
              <w:spacing w:after="0" w:line="240" w:lineRule="auto"/>
              <w:rPr>
                <w:rFonts w:eastAsia="Calibri" w:cs="Arial"/>
                <w:sz w:val="24"/>
              </w:rPr>
            </w:pPr>
            <w:r w:rsidRPr="00D94DB0">
              <w:rPr>
                <w:rFonts w:eastAsia="Calibri" w:cs="Arial"/>
                <w:sz w:val="24"/>
              </w:rPr>
              <w:t>In community</w:t>
            </w:r>
            <w:r w:rsidR="000639CC" w:rsidRPr="00D94DB0">
              <w:rPr>
                <w:rFonts w:eastAsia="Calibri" w:cs="Arial"/>
                <w:sz w:val="24"/>
              </w:rPr>
              <w:t xml:space="preserve"> settings</w:t>
            </w:r>
            <w:r w:rsidRPr="00D94DB0">
              <w:rPr>
                <w:rFonts w:eastAsia="Calibri" w:cs="Arial"/>
                <w:sz w:val="24"/>
              </w:rPr>
              <w:t xml:space="preserve">, the proposal is that </w:t>
            </w:r>
            <w:r w:rsidR="008C3B0F" w:rsidRPr="00D94DB0">
              <w:rPr>
                <w:rFonts w:eastAsia="Calibri" w:cs="Arial"/>
                <w:sz w:val="24"/>
              </w:rPr>
              <w:t>there will be a reduction in enhanced</w:t>
            </w:r>
            <w:r w:rsidRPr="00D94DB0">
              <w:rPr>
                <w:rFonts w:eastAsia="Calibri" w:cs="Arial"/>
                <w:sz w:val="24"/>
              </w:rPr>
              <w:t xml:space="preserve"> supervision facilitated by piloting an early review of </w:t>
            </w:r>
            <w:r w:rsidR="00E67286" w:rsidRPr="00D94DB0">
              <w:rPr>
                <w:rFonts w:eastAsia="Calibri" w:cs="Arial"/>
                <w:sz w:val="24"/>
              </w:rPr>
              <w:t>individua</w:t>
            </w:r>
            <w:r w:rsidR="008C3B0F" w:rsidRPr="00D94DB0">
              <w:rPr>
                <w:rFonts w:eastAsia="Calibri" w:cs="Arial"/>
                <w:sz w:val="24"/>
              </w:rPr>
              <w:t>ls currently in receipt of such</w:t>
            </w:r>
            <w:r w:rsidR="00E67286" w:rsidRPr="00D94DB0">
              <w:rPr>
                <w:rFonts w:eastAsia="Calibri" w:cs="Arial"/>
                <w:sz w:val="24"/>
              </w:rPr>
              <w:t xml:space="preserve"> supervision. </w:t>
            </w:r>
          </w:p>
          <w:p w:rsidR="00C61A12" w:rsidRPr="00D94DB0" w:rsidRDefault="00C61A12" w:rsidP="0089780B">
            <w:pPr>
              <w:spacing w:after="0" w:line="240" w:lineRule="auto"/>
              <w:rPr>
                <w:rFonts w:eastAsia="Calibri" w:cs="Arial"/>
                <w:sz w:val="24"/>
              </w:rPr>
            </w:pPr>
          </w:p>
          <w:p w:rsidR="00C61A12" w:rsidRPr="00D94DB0" w:rsidRDefault="00C61A12" w:rsidP="0089780B">
            <w:pPr>
              <w:spacing w:after="0" w:line="240" w:lineRule="auto"/>
              <w:rPr>
                <w:rFonts w:eastAsia="Calibri" w:cs="Arial"/>
                <w:sz w:val="24"/>
              </w:rPr>
            </w:pPr>
            <w:r w:rsidRPr="00D94DB0">
              <w:rPr>
                <w:rFonts w:eastAsia="Calibri" w:cs="Arial"/>
                <w:sz w:val="24"/>
              </w:rPr>
              <w:t xml:space="preserve">Robust systems will be put in place in terms of risk assessment, applying Standard Operating </w:t>
            </w:r>
            <w:r w:rsidRPr="00D94DB0">
              <w:rPr>
                <w:rFonts w:cs="Arial"/>
                <w:sz w:val="24"/>
              </w:rPr>
              <w:t>Procedures</w:t>
            </w:r>
            <w:r w:rsidR="006C2483" w:rsidRPr="00D94DB0">
              <w:rPr>
                <w:rFonts w:cs="Arial"/>
                <w:sz w:val="24"/>
              </w:rPr>
              <w:t xml:space="preserve"> (SOPs)</w:t>
            </w:r>
            <w:r w:rsidRPr="00D94DB0">
              <w:rPr>
                <w:rFonts w:eastAsia="Calibri" w:cs="Arial"/>
                <w:sz w:val="24"/>
              </w:rPr>
              <w:t>, policy development and the management and review of enhanced supervisions across all settings where they take place within the Trust. This will support standardising how enhanced supervisions are put in place, monitored, reviewed and/or removed when appropriate.</w:t>
            </w:r>
          </w:p>
          <w:p w:rsidR="00E67286" w:rsidRPr="00D94DB0" w:rsidRDefault="00E67286" w:rsidP="0089780B">
            <w:pPr>
              <w:spacing w:after="0" w:line="240" w:lineRule="auto"/>
              <w:rPr>
                <w:rFonts w:cs="Arial"/>
                <w:b/>
                <w:sz w:val="24"/>
                <w:u w:val="single"/>
              </w:rPr>
            </w:pPr>
          </w:p>
          <w:p w:rsidR="008E6C80" w:rsidRPr="00D94DB0" w:rsidRDefault="008C3B0F" w:rsidP="007C112E">
            <w:pPr>
              <w:spacing w:after="0" w:line="240" w:lineRule="auto"/>
              <w:rPr>
                <w:rFonts w:cs="Arial"/>
                <w:b/>
                <w:sz w:val="24"/>
                <w:u w:val="single"/>
              </w:rPr>
            </w:pPr>
            <w:r w:rsidRPr="00D94DB0">
              <w:rPr>
                <w:rFonts w:cs="Arial"/>
                <w:b/>
                <w:sz w:val="24"/>
                <w:u w:val="single"/>
              </w:rPr>
              <w:t xml:space="preserve">Enhanced </w:t>
            </w:r>
            <w:r w:rsidR="008E6C80" w:rsidRPr="00D94DB0">
              <w:rPr>
                <w:rFonts w:cs="Arial"/>
                <w:b/>
                <w:sz w:val="24"/>
                <w:u w:val="single"/>
              </w:rPr>
              <w:t xml:space="preserve">supervision definition and context  </w:t>
            </w:r>
          </w:p>
          <w:p w:rsidR="008E6C80" w:rsidRPr="00D94DB0" w:rsidRDefault="008E6C80" w:rsidP="007C112E">
            <w:pPr>
              <w:spacing w:after="0" w:line="240" w:lineRule="auto"/>
              <w:rPr>
                <w:rFonts w:cs="Arial"/>
                <w:sz w:val="24"/>
              </w:rPr>
            </w:pPr>
          </w:p>
          <w:p w:rsidR="00613FAC" w:rsidRPr="00D94DB0" w:rsidRDefault="00613FAC" w:rsidP="007C112E">
            <w:pPr>
              <w:spacing w:after="0" w:line="240" w:lineRule="auto"/>
              <w:rPr>
                <w:rFonts w:cs="Arial"/>
                <w:sz w:val="24"/>
              </w:rPr>
            </w:pPr>
            <w:r w:rsidRPr="00D94DB0">
              <w:rPr>
                <w:rFonts w:cs="Arial"/>
                <w:sz w:val="24"/>
              </w:rPr>
              <w:t xml:space="preserve">The application of enhanced supervision is based upon an assessment of </w:t>
            </w:r>
            <w:r w:rsidR="007C3E88">
              <w:rPr>
                <w:rFonts w:cs="Arial"/>
                <w:sz w:val="24"/>
              </w:rPr>
              <w:t xml:space="preserve">an </w:t>
            </w:r>
            <w:r w:rsidRPr="00D94DB0">
              <w:rPr>
                <w:rFonts w:cs="Arial"/>
                <w:sz w:val="24"/>
              </w:rPr>
              <w:t>individual’s health and social care needs which has determined that such an arrangement is required to be put in place.</w:t>
            </w:r>
          </w:p>
          <w:p w:rsidR="00613FAC" w:rsidRPr="00D94DB0" w:rsidRDefault="00613FAC" w:rsidP="007C112E">
            <w:pPr>
              <w:spacing w:after="0" w:line="240" w:lineRule="auto"/>
              <w:rPr>
                <w:rFonts w:cs="Arial"/>
                <w:sz w:val="24"/>
              </w:rPr>
            </w:pPr>
          </w:p>
          <w:p w:rsidR="007C3E88" w:rsidRDefault="007C112E" w:rsidP="007C112E">
            <w:pPr>
              <w:spacing w:after="0" w:line="240" w:lineRule="auto"/>
              <w:rPr>
                <w:rFonts w:cs="Arial"/>
                <w:sz w:val="24"/>
              </w:rPr>
            </w:pPr>
            <w:r w:rsidRPr="00D94DB0">
              <w:rPr>
                <w:rFonts w:cs="Arial"/>
                <w:sz w:val="24"/>
              </w:rPr>
              <w:t>In the context o</w:t>
            </w:r>
            <w:r w:rsidR="008C3B0F" w:rsidRPr="00D94DB0">
              <w:rPr>
                <w:rFonts w:cs="Arial"/>
                <w:sz w:val="24"/>
              </w:rPr>
              <w:t>f this screening document, an enhanced</w:t>
            </w:r>
            <w:r w:rsidRPr="00D94DB0">
              <w:rPr>
                <w:rFonts w:cs="Arial"/>
                <w:sz w:val="24"/>
              </w:rPr>
              <w:t xml:space="preserve"> supervision refers to circumstances whereby </w:t>
            </w:r>
            <w:r w:rsidR="00613FAC" w:rsidRPr="00D94DB0">
              <w:rPr>
                <w:rFonts w:cs="Arial"/>
                <w:sz w:val="24"/>
              </w:rPr>
              <w:t xml:space="preserve">enhanced </w:t>
            </w:r>
            <w:r w:rsidRPr="00D94DB0">
              <w:rPr>
                <w:rFonts w:cs="Arial"/>
                <w:sz w:val="24"/>
              </w:rPr>
              <w:t>supervision of an adult</w:t>
            </w:r>
            <w:r w:rsidR="008E6C80" w:rsidRPr="00D94DB0">
              <w:rPr>
                <w:rFonts w:cs="Arial"/>
                <w:sz w:val="24"/>
              </w:rPr>
              <w:t xml:space="preserve"> is </w:t>
            </w:r>
            <w:r w:rsidR="00613FAC" w:rsidRPr="00D94DB0">
              <w:rPr>
                <w:rFonts w:cs="Arial"/>
                <w:sz w:val="24"/>
              </w:rPr>
              <w:t xml:space="preserve">deemed as required following appropriate risk assessment and is </w:t>
            </w:r>
            <w:r w:rsidR="008E6C80" w:rsidRPr="00D94DB0">
              <w:rPr>
                <w:rFonts w:cs="Arial"/>
                <w:sz w:val="24"/>
              </w:rPr>
              <w:t>provided by a</w:t>
            </w:r>
            <w:r w:rsidRPr="00D94DB0">
              <w:rPr>
                <w:rFonts w:cs="Arial"/>
                <w:sz w:val="24"/>
              </w:rPr>
              <w:t xml:space="preserve"> health and social care </w:t>
            </w:r>
            <w:r w:rsidR="008C3B0F" w:rsidRPr="00D94DB0">
              <w:rPr>
                <w:rFonts w:cs="Arial"/>
                <w:sz w:val="24"/>
              </w:rPr>
              <w:t xml:space="preserve">practitioner </w:t>
            </w:r>
            <w:r w:rsidRPr="00D94DB0">
              <w:rPr>
                <w:rFonts w:cs="Arial"/>
                <w:sz w:val="24"/>
              </w:rPr>
              <w:t>in a hospital or community</w:t>
            </w:r>
            <w:r w:rsidR="008C3B0F" w:rsidRPr="00D94DB0">
              <w:rPr>
                <w:rFonts w:cs="Arial"/>
                <w:sz w:val="24"/>
              </w:rPr>
              <w:t xml:space="preserve"> setting (such as a care home). </w:t>
            </w:r>
            <w:r w:rsidR="00613FAC" w:rsidRPr="00D94DB0">
              <w:rPr>
                <w:rFonts w:cs="Arial"/>
                <w:sz w:val="24"/>
              </w:rPr>
              <w:t xml:space="preserve">This means that supervision is facilitated for an individual to manage a </w:t>
            </w:r>
            <w:r w:rsidR="00613FAC" w:rsidRPr="007C3E88">
              <w:rPr>
                <w:rFonts w:cs="Arial"/>
                <w:sz w:val="24"/>
              </w:rPr>
              <w:t xml:space="preserve">specific risk.  </w:t>
            </w:r>
          </w:p>
          <w:p w:rsidR="008C3B0F" w:rsidRPr="007C3E88" w:rsidRDefault="00E570ED" w:rsidP="007C112E">
            <w:pPr>
              <w:spacing w:after="0" w:line="240" w:lineRule="auto"/>
              <w:rPr>
                <w:rFonts w:cs="Arial"/>
                <w:sz w:val="24"/>
              </w:rPr>
            </w:pPr>
            <w:r w:rsidRPr="007C3E88">
              <w:rPr>
                <w:rFonts w:cs="Arial"/>
                <w:sz w:val="24"/>
              </w:rPr>
              <w:lastRenderedPageBreak/>
              <w:t xml:space="preserve">In the context of service provision for people with a learning disability this may refer to enhanced supervision in place </w:t>
            </w:r>
            <w:r w:rsidRPr="007C3E88">
              <w:rPr>
                <w:sz w:val="24"/>
              </w:rPr>
              <w:t>as part of the assessment process or while a person is being supported in the context of therapeutic input, to deliver behaviour support, treatment or skills development.</w:t>
            </w:r>
          </w:p>
          <w:p w:rsidR="006C2483" w:rsidRPr="00D94DB0" w:rsidRDefault="006C2483" w:rsidP="007C112E">
            <w:pPr>
              <w:spacing w:after="0" w:line="240" w:lineRule="auto"/>
              <w:rPr>
                <w:rFonts w:cs="Arial"/>
                <w:sz w:val="24"/>
              </w:rPr>
            </w:pPr>
          </w:p>
          <w:p w:rsidR="006C2483" w:rsidRPr="00D94DB0" w:rsidRDefault="008C3B0F" w:rsidP="007C112E">
            <w:pPr>
              <w:spacing w:after="0" w:line="240" w:lineRule="auto"/>
              <w:rPr>
                <w:rFonts w:cs="Arial"/>
                <w:sz w:val="24"/>
              </w:rPr>
            </w:pPr>
            <w:r w:rsidRPr="00D94DB0">
              <w:rPr>
                <w:rFonts w:cs="Arial"/>
                <w:sz w:val="24"/>
              </w:rPr>
              <w:t>The ratio of health and social care practitioner to service user is generally on a 1 to 1 basis, however</w:t>
            </w:r>
            <w:r w:rsidR="00613FAC" w:rsidRPr="00D94DB0">
              <w:rPr>
                <w:rFonts w:cs="Arial"/>
                <w:sz w:val="24"/>
              </w:rPr>
              <w:t>,</w:t>
            </w:r>
            <w:r w:rsidRPr="00D94DB0">
              <w:rPr>
                <w:rFonts w:cs="Arial"/>
                <w:sz w:val="24"/>
              </w:rPr>
              <w:t xml:space="preserve"> this ratio </w:t>
            </w:r>
            <w:r w:rsidR="00613FAC" w:rsidRPr="00D94DB0">
              <w:rPr>
                <w:rFonts w:cs="Arial"/>
                <w:sz w:val="24"/>
              </w:rPr>
              <w:t xml:space="preserve">will be </w:t>
            </w:r>
            <w:r w:rsidRPr="00D94DB0">
              <w:rPr>
                <w:rFonts w:cs="Arial"/>
                <w:sz w:val="24"/>
              </w:rPr>
              <w:t>tailored to</w:t>
            </w:r>
            <w:r w:rsidR="00613FAC" w:rsidRPr="00D94DB0">
              <w:rPr>
                <w:rFonts w:cs="Arial"/>
                <w:sz w:val="24"/>
              </w:rPr>
              <w:t xml:space="preserve"> meet the service user’s</w:t>
            </w:r>
            <w:r w:rsidRPr="00D94DB0">
              <w:rPr>
                <w:rFonts w:cs="Arial"/>
                <w:sz w:val="24"/>
              </w:rPr>
              <w:t xml:space="preserve"> individual needs.</w:t>
            </w:r>
            <w:r w:rsidR="00613FAC" w:rsidRPr="00D94DB0">
              <w:rPr>
                <w:rFonts w:cs="Arial"/>
                <w:sz w:val="24"/>
              </w:rPr>
              <w:t xml:space="preserve"> </w:t>
            </w:r>
            <w:r w:rsidR="00AD0BF9" w:rsidRPr="00D94DB0">
              <w:rPr>
                <w:rFonts w:cs="Arial"/>
                <w:sz w:val="24"/>
              </w:rPr>
              <w:t xml:space="preserve">The hours required will </w:t>
            </w:r>
            <w:r w:rsidR="00613FAC" w:rsidRPr="00D94DB0">
              <w:rPr>
                <w:rFonts w:cs="Arial"/>
                <w:sz w:val="24"/>
              </w:rPr>
              <w:t xml:space="preserve">also </w:t>
            </w:r>
            <w:r w:rsidR="00AD0BF9" w:rsidRPr="00D94DB0">
              <w:rPr>
                <w:rFonts w:cs="Arial"/>
                <w:sz w:val="24"/>
              </w:rPr>
              <w:t>be different for each resident and this will be recommended at the point of assessment.</w:t>
            </w:r>
            <w:r w:rsidR="008E6C80" w:rsidRPr="00D94DB0">
              <w:rPr>
                <w:rFonts w:cs="Arial"/>
                <w:sz w:val="24"/>
              </w:rPr>
              <w:t xml:space="preserve"> </w:t>
            </w:r>
            <w:r w:rsidR="005111DD">
              <w:rPr>
                <w:rFonts w:cs="Arial"/>
                <w:sz w:val="24"/>
              </w:rPr>
              <w:t xml:space="preserve">Once </w:t>
            </w:r>
            <w:r w:rsidRPr="00D94DB0">
              <w:rPr>
                <w:rFonts w:cs="Arial"/>
                <w:sz w:val="24"/>
              </w:rPr>
              <w:t>this type of</w:t>
            </w:r>
            <w:r w:rsidR="007C112E" w:rsidRPr="00D94DB0">
              <w:rPr>
                <w:rFonts w:cs="Arial"/>
                <w:sz w:val="24"/>
              </w:rPr>
              <w:t xml:space="preserve"> supervision </w:t>
            </w:r>
            <w:r w:rsidR="009A6A1A" w:rsidRPr="00D94DB0">
              <w:rPr>
                <w:rFonts w:cs="Arial"/>
                <w:sz w:val="24"/>
              </w:rPr>
              <w:t xml:space="preserve">has been </w:t>
            </w:r>
            <w:r w:rsidR="007C112E" w:rsidRPr="00D94DB0">
              <w:rPr>
                <w:rFonts w:cs="Arial"/>
                <w:sz w:val="24"/>
              </w:rPr>
              <w:t xml:space="preserve">put in place it </w:t>
            </w:r>
            <w:r w:rsidR="00C37E33">
              <w:rPr>
                <w:rFonts w:cs="Arial"/>
                <w:sz w:val="24"/>
              </w:rPr>
              <w:t>is reviewed at regular intervals</w:t>
            </w:r>
            <w:r w:rsidR="005111DD">
              <w:rPr>
                <w:rFonts w:cs="Arial"/>
                <w:sz w:val="24"/>
              </w:rPr>
              <w:t>,</w:t>
            </w:r>
            <w:r w:rsidR="007C112E" w:rsidRPr="00D94DB0">
              <w:rPr>
                <w:rFonts w:cs="Arial"/>
                <w:sz w:val="24"/>
              </w:rPr>
              <w:t xml:space="preserve"> to ensure that the arrangem</w:t>
            </w:r>
            <w:r w:rsidR="008E6C80" w:rsidRPr="00D94DB0">
              <w:rPr>
                <w:rFonts w:cs="Arial"/>
                <w:sz w:val="24"/>
              </w:rPr>
              <w:t>ent</w:t>
            </w:r>
            <w:r w:rsidR="007C112E" w:rsidRPr="00D94DB0">
              <w:rPr>
                <w:rFonts w:cs="Arial"/>
                <w:sz w:val="24"/>
              </w:rPr>
              <w:t xml:space="preserve"> </w:t>
            </w:r>
            <w:r w:rsidR="008E6C80" w:rsidRPr="00D94DB0">
              <w:rPr>
                <w:rFonts w:cs="Arial"/>
                <w:sz w:val="24"/>
              </w:rPr>
              <w:t xml:space="preserve">is </w:t>
            </w:r>
            <w:r w:rsidR="007C112E" w:rsidRPr="00D94DB0">
              <w:rPr>
                <w:rFonts w:cs="Arial"/>
                <w:sz w:val="24"/>
              </w:rPr>
              <w:t>still appropriate</w:t>
            </w:r>
            <w:r w:rsidR="009A6A1A" w:rsidRPr="00D94DB0">
              <w:rPr>
                <w:rFonts w:cs="Arial"/>
                <w:sz w:val="24"/>
              </w:rPr>
              <w:t xml:space="preserve"> and necessary</w:t>
            </w:r>
            <w:r w:rsidR="007C112E" w:rsidRPr="00D94DB0">
              <w:rPr>
                <w:rFonts w:cs="Arial"/>
                <w:sz w:val="24"/>
              </w:rPr>
              <w:t>.</w:t>
            </w:r>
            <w:r w:rsidR="008E6C80" w:rsidRPr="00D94DB0">
              <w:rPr>
                <w:rFonts w:cs="Arial"/>
                <w:sz w:val="24"/>
              </w:rPr>
              <w:t xml:space="preserve"> </w:t>
            </w:r>
          </w:p>
          <w:p w:rsidR="006C2483" w:rsidRPr="00D94DB0" w:rsidRDefault="006C2483" w:rsidP="007C112E">
            <w:pPr>
              <w:spacing w:after="0" w:line="240" w:lineRule="auto"/>
              <w:rPr>
                <w:rFonts w:cs="Arial"/>
                <w:sz w:val="24"/>
              </w:rPr>
            </w:pPr>
          </w:p>
          <w:p w:rsidR="007C112E" w:rsidRPr="00D94DB0" w:rsidRDefault="008C3B0F" w:rsidP="007C112E">
            <w:pPr>
              <w:spacing w:after="0" w:line="240" w:lineRule="auto"/>
              <w:rPr>
                <w:rFonts w:cs="Arial"/>
                <w:sz w:val="24"/>
              </w:rPr>
            </w:pPr>
            <w:r w:rsidRPr="00D94DB0">
              <w:rPr>
                <w:rFonts w:cs="Arial"/>
                <w:sz w:val="24"/>
              </w:rPr>
              <w:t>Enhanced</w:t>
            </w:r>
            <w:r w:rsidR="00D06C80" w:rsidRPr="00D94DB0">
              <w:rPr>
                <w:rFonts w:cs="Arial"/>
                <w:sz w:val="24"/>
              </w:rPr>
              <w:t xml:space="preserve"> supervision is separate from care that may be provided to a </w:t>
            </w:r>
            <w:r w:rsidR="009A6A1A" w:rsidRPr="00D94DB0">
              <w:rPr>
                <w:rFonts w:cs="Arial"/>
                <w:sz w:val="24"/>
              </w:rPr>
              <w:t>person</w:t>
            </w:r>
            <w:r w:rsidR="00D06C80" w:rsidRPr="00D94DB0">
              <w:rPr>
                <w:rFonts w:cs="Arial"/>
                <w:sz w:val="24"/>
              </w:rPr>
              <w:t xml:space="preserve"> by their carer and can only be provided by appropriately trained health and social care</w:t>
            </w:r>
            <w:r w:rsidRPr="00D94DB0">
              <w:rPr>
                <w:rFonts w:cs="Arial"/>
                <w:sz w:val="24"/>
              </w:rPr>
              <w:t xml:space="preserve"> practitioner</w:t>
            </w:r>
            <w:r w:rsidR="00D06C80" w:rsidRPr="00D94DB0">
              <w:rPr>
                <w:rFonts w:cs="Arial"/>
                <w:sz w:val="24"/>
              </w:rPr>
              <w:t>.</w:t>
            </w:r>
          </w:p>
          <w:p w:rsidR="007C112E" w:rsidRPr="00D94DB0" w:rsidRDefault="007C112E" w:rsidP="007C112E">
            <w:pPr>
              <w:spacing w:after="0" w:line="240" w:lineRule="auto"/>
              <w:rPr>
                <w:rFonts w:cs="Arial"/>
                <w:sz w:val="24"/>
              </w:rPr>
            </w:pPr>
          </w:p>
          <w:p w:rsidR="007C112E" w:rsidRPr="00D94DB0" w:rsidRDefault="007C112E" w:rsidP="0089780B">
            <w:pPr>
              <w:spacing w:after="0" w:line="240" w:lineRule="auto"/>
              <w:rPr>
                <w:rFonts w:cs="Arial"/>
                <w:sz w:val="24"/>
              </w:rPr>
            </w:pPr>
            <w:r w:rsidRPr="00D94DB0">
              <w:rPr>
                <w:rFonts w:cs="Arial"/>
                <w:sz w:val="24"/>
              </w:rPr>
              <w:t xml:space="preserve">A </w:t>
            </w:r>
            <w:r w:rsidR="009A6A1A" w:rsidRPr="00D94DB0">
              <w:rPr>
                <w:rFonts w:cs="Arial"/>
                <w:sz w:val="24"/>
              </w:rPr>
              <w:t>person</w:t>
            </w:r>
            <w:r w:rsidRPr="00D94DB0">
              <w:rPr>
                <w:rFonts w:cs="Arial"/>
                <w:sz w:val="24"/>
              </w:rPr>
              <w:t xml:space="preserve"> cannot be in receipt of a </w:t>
            </w:r>
            <w:r w:rsidR="008E6C80" w:rsidRPr="00D94DB0">
              <w:rPr>
                <w:rFonts w:cs="Arial"/>
                <w:sz w:val="24"/>
              </w:rPr>
              <w:t>‘</w:t>
            </w:r>
            <w:r w:rsidRPr="00D94DB0">
              <w:rPr>
                <w:rFonts w:cs="Arial"/>
                <w:sz w:val="24"/>
              </w:rPr>
              <w:t>partial</w:t>
            </w:r>
            <w:r w:rsidR="008E6C80" w:rsidRPr="00D94DB0">
              <w:rPr>
                <w:rFonts w:cs="Arial"/>
                <w:sz w:val="24"/>
              </w:rPr>
              <w:t>’</w:t>
            </w:r>
            <w:r w:rsidRPr="00D94DB0">
              <w:rPr>
                <w:rFonts w:cs="Arial"/>
                <w:sz w:val="24"/>
              </w:rPr>
              <w:t xml:space="preserve"> </w:t>
            </w:r>
            <w:r w:rsidR="008C3B0F" w:rsidRPr="00D94DB0">
              <w:rPr>
                <w:rFonts w:cs="Arial"/>
                <w:sz w:val="24"/>
              </w:rPr>
              <w:t xml:space="preserve">enhanced </w:t>
            </w:r>
            <w:r w:rsidR="008E6C80" w:rsidRPr="00D94DB0">
              <w:rPr>
                <w:rFonts w:cs="Arial"/>
                <w:sz w:val="24"/>
              </w:rPr>
              <w:t>supervision,</w:t>
            </w:r>
            <w:r w:rsidRPr="00D94DB0">
              <w:rPr>
                <w:rFonts w:cs="Arial"/>
                <w:sz w:val="24"/>
              </w:rPr>
              <w:t xml:space="preserve"> it is either in place or not. Furthermore, </w:t>
            </w:r>
            <w:r w:rsidR="00E67286" w:rsidRPr="00D94DB0">
              <w:rPr>
                <w:rFonts w:cs="Arial"/>
                <w:sz w:val="24"/>
              </w:rPr>
              <w:t xml:space="preserve">individuals </w:t>
            </w:r>
            <w:r w:rsidR="008C3B0F" w:rsidRPr="00D94DB0">
              <w:rPr>
                <w:rFonts w:cs="Arial"/>
                <w:sz w:val="24"/>
              </w:rPr>
              <w:t>who require enhanced supervision</w:t>
            </w:r>
            <w:r w:rsidRPr="00D94DB0">
              <w:rPr>
                <w:rFonts w:cs="Arial"/>
                <w:sz w:val="24"/>
              </w:rPr>
              <w:t xml:space="preserve"> </w:t>
            </w:r>
            <w:r w:rsidR="009D1541">
              <w:rPr>
                <w:rFonts w:cs="Arial"/>
                <w:sz w:val="24"/>
              </w:rPr>
              <w:t>should not normally</w:t>
            </w:r>
            <w:r w:rsidR="009D1541" w:rsidRPr="00D94DB0">
              <w:rPr>
                <w:rFonts w:cs="Arial"/>
                <w:sz w:val="24"/>
              </w:rPr>
              <w:t xml:space="preserve"> </w:t>
            </w:r>
            <w:r w:rsidRPr="00D94DB0">
              <w:rPr>
                <w:rFonts w:cs="Arial"/>
                <w:sz w:val="24"/>
              </w:rPr>
              <w:t>not be in a cohort together</w:t>
            </w:r>
            <w:r w:rsidR="008E6C80" w:rsidRPr="00D94DB0">
              <w:rPr>
                <w:rFonts w:cs="Arial"/>
                <w:sz w:val="24"/>
              </w:rPr>
              <w:t xml:space="preserve"> with other service users</w:t>
            </w:r>
            <w:r w:rsidRPr="00D94DB0">
              <w:rPr>
                <w:rFonts w:cs="Arial"/>
                <w:sz w:val="24"/>
              </w:rPr>
              <w:t xml:space="preserve"> (whereby 1 health and social care </w:t>
            </w:r>
            <w:r w:rsidR="008C3B0F" w:rsidRPr="00D94DB0">
              <w:rPr>
                <w:rFonts w:cs="Arial"/>
                <w:sz w:val="24"/>
              </w:rPr>
              <w:t xml:space="preserve">staff </w:t>
            </w:r>
            <w:r w:rsidRPr="00D94DB0">
              <w:rPr>
                <w:rFonts w:cs="Arial"/>
                <w:sz w:val="24"/>
              </w:rPr>
              <w:t>is providing supervision to more than 1 service user)</w:t>
            </w:r>
            <w:r w:rsidR="009D1541">
              <w:rPr>
                <w:rFonts w:cs="Arial"/>
                <w:sz w:val="24"/>
              </w:rPr>
              <w:t xml:space="preserve">, however, there may be areas in the future whereby this may be tested ensuring this arrangement will still meet </w:t>
            </w:r>
            <w:r w:rsidR="00D35EC9">
              <w:rPr>
                <w:rFonts w:cs="Arial"/>
                <w:sz w:val="24"/>
              </w:rPr>
              <w:t xml:space="preserve">service user </w:t>
            </w:r>
            <w:r w:rsidR="009D1541">
              <w:rPr>
                <w:rFonts w:cs="Arial"/>
                <w:sz w:val="24"/>
              </w:rPr>
              <w:t>needs</w:t>
            </w:r>
            <w:r w:rsidRPr="00D94DB0">
              <w:rPr>
                <w:rFonts w:cs="Arial"/>
                <w:sz w:val="24"/>
              </w:rPr>
              <w:t xml:space="preserve"> </w:t>
            </w:r>
          </w:p>
          <w:p w:rsidR="00C65C8A" w:rsidRPr="00D94DB0" w:rsidRDefault="00C65C8A" w:rsidP="008E6C80">
            <w:pPr>
              <w:spacing w:after="0" w:line="240" w:lineRule="auto"/>
              <w:rPr>
                <w:rFonts w:cs="Arial"/>
                <w:b/>
                <w:sz w:val="24"/>
                <w:u w:val="single"/>
              </w:rPr>
            </w:pPr>
          </w:p>
          <w:p w:rsidR="008E6C80" w:rsidRPr="00D94DB0" w:rsidRDefault="00613FAC" w:rsidP="008E6C80">
            <w:pPr>
              <w:spacing w:after="0" w:line="240" w:lineRule="auto"/>
              <w:rPr>
                <w:rFonts w:cs="Arial"/>
                <w:b/>
                <w:sz w:val="24"/>
                <w:u w:val="single"/>
              </w:rPr>
            </w:pPr>
            <w:r w:rsidRPr="00D94DB0">
              <w:rPr>
                <w:rFonts w:cs="Arial"/>
                <w:b/>
                <w:sz w:val="24"/>
                <w:u w:val="single"/>
              </w:rPr>
              <w:t xml:space="preserve">Determining the need for enhanced </w:t>
            </w:r>
            <w:r w:rsidR="008E6C80" w:rsidRPr="00D94DB0">
              <w:rPr>
                <w:rFonts w:cs="Arial"/>
                <w:b/>
                <w:sz w:val="24"/>
                <w:u w:val="single"/>
              </w:rPr>
              <w:t xml:space="preserve">supervision </w:t>
            </w:r>
          </w:p>
          <w:p w:rsidR="008E6C80" w:rsidRPr="00D94DB0" w:rsidRDefault="008E6C80" w:rsidP="008E6C80">
            <w:pPr>
              <w:spacing w:after="0" w:line="240" w:lineRule="auto"/>
              <w:rPr>
                <w:rFonts w:cs="Arial"/>
                <w:sz w:val="24"/>
              </w:rPr>
            </w:pPr>
          </w:p>
          <w:p w:rsidR="008E6C80" w:rsidRPr="00D94DB0" w:rsidRDefault="008E6C80" w:rsidP="008E6C80">
            <w:pPr>
              <w:spacing w:after="0" w:line="240" w:lineRule="auto"/>
              <w:rPr>
                <w:rFonts w:cs="Arial"/>
                <w:sz w:val="24"/>
              </w:rPr>
            </w:pPr>
            <w:r w:rsidRPr="00D94DB0">
              <w:rPr>
                <w:rFonts w:cs="Arial"/>
                <w:sz w:val="24"/>
              </w:rPr>
              <w:t xml:space="preserve">Set criteria </w:t>
            </w:r>
            <w:r w:rsidR="006C4137" w:rsidRPr="00D94DB0">
              <w:rPr>
                <w:rFonts w:cs="Arial"/>
                <w:sz w:val="24"/>
              </w:rPr>
              <w:t xml:space="preserve">are </w:t>
            </w:r>
            <w:r w:rsidR="00502287" w:rsidRPr="00D94DB0">
              <w:rPr>
                <w:rFonts w:cs="Arial"/>
                <w:sz w:val="24"/>
              </w:rPr>
              <w:t>developed to</w:t>
            </w:r>
            <w:r w:rsidRPr="00D94DB0">
              <w:rPr>
                <w:rFonts w:cs="Arial"/>
                <w:sz w:val="24"/>
              </w:rPr>
              <w:t xml:space="preserve"> </w:t>
            </w:r>
            <w:r w:rsidR="009A6A1A" w:rsidRPr="00D94DB0">
              <w:rPr>
                <w:rFonts w:cs="Arial"/>
                <w:sz w:val="24"/>
              </w:rPr>
              <w:t xml:space="preserve">establish </w:t>
            </w:r>
            <w:r w:rsidR="00613FAC" w:rsidRPr="00D94DB0">
              <w:rPr>
                <w:rFonts w:cs="Arial"/>
                <w:sz w:val="24"/>
              </w:rPr>
              <w:t>if enhanced</w:t>
            </w:r>
            <w:r w:rsidRPr="00D94DB0">
              <w:rPr>
                <w:rFonts w:cs="Arial"/>
                <w:sz w:val="24"/>
              </w:rPr>
              <w:t xml:space="preserve"> supervision should be put in place, based on a </w:t>
            </w:r>
            <w:r w:rsidR="009A6A1A" w:rsidRPr="00D94DB0">
              <w:rPr>
                <w:rFonts w:cs="Arial"/>
                <w:sz w:val="24"/>
              </w:rPr>
              <w:t>person’s assessed</w:t>
            </w:r>
            <w:r w:rsidRPr="00D94DB0">
              <w:rPr>
                <w:rFonts w:cs="Arial"/>
                <w:sz w:val="24"/>
              </w:rPr>
              <w:t xml:space="preserve"> </w:t>
            </w:r>
            <w:r w:rsidR="00613FAC" w:rsidRPr="00D94DB0">
              <w:rPr>
                <w:rFonts w:cs="Arial"/>
                <w:sz w:val="24"/>
              </w:rPr>
              <w:t>needs. Any change to current</w:t>
            </w:r>
            <w:r w:rsidRPr="00D94DB0">
              <w:rPr>
                <w:rFonts w:cs="Arial"/>
                <w:sz w:val="24"/>
              </w:rPr>
              <w:t xml:space="preserve"> supervision arrangements (including removal of such arrangements) will </w:t>
            </w:r>
            <w:r w:rsidRPr="007C3E88">
              <w:rPr>
                <w:rFonts w:cs="Arial"/>
                <w:sz w:val="24"/>
              </w:rPr>
              <w:t>only</w:t>
            </w:r>
            <w:r w:rsidRPr="00D94DB0">
              <w:rPr>
                <w:rFonts w:cs="Arial"/>
                <w:sz w:val="24"/>
              </w:rPr>
              <w:t xml:space="preserve"> occur in instances whereby it is deemed safe</w:t>
            </w:r>
            <w:r w:rsidR="00613FAC" w:rsidRPr="00D94DB0">
              <w:rPr>
                <w:rFonts w:cs="Arial"/>
                <w:sz w:val="24"/>
              </w:rPr>
              <w:t>,</w:t>
            </w:r>
            <w:r w:rsidRPr="00D94DB0">
              <w:rPr>
                <w:rFonts w:cs="Arial"/>
                <w:sz w:val="24"/>
              </w:rPr>
              <w:t xml:space="preserve"> </w:t>
            </w:r>
            <w:r w:rsidR="00AD0BF9" w:rsidRPr="00D94DB0">
              <w:rPr>
                <w:rFonts w:cs="Arial"/>
                <w:sz w:val="24"/>
              </w:rPr>
              <w:t>with</w:t>
            </w:r>
            <w:r w:rsidR="009A6A1A" w:rsidRPr="00D94DB0">
              <w:rPr>
                <w:rFonts w:cs="Arial"/>
                <w:sz w:val="24"/>
              </w:rPr>
              <w:t xml:space="preserve"> any potential</w:t>
            </w:r>
            <w:r w:rsidR="00AD0BF9" w:rsidRPr="00D94DB0">
              <w:rPr>
                <w:rFonts w:cs="Arial"/>
                <w:sz w:val="24"/>
              </w:rPr>
              <w:t xml:space="preserve"> risks being mitigated or eradicated </w:t>
            </w:r>
            <w:r w:rsidRPr="00D94DB0">
              <w:rPr>
                <w:rFonts w:cs="Arial"/>
                <w:sz w:val="24"/>
              </w:rPr>
              <w:t>and it is recommended to do so following all necessary assessments, based on individual needs. Necessary assessments will include</w:t>
            </w:r>
            <w:r w:rsidR="00613FAC" w:rsidRPr="00D94DB0">
              <w:rPr>
                <w:rFonts w:cs="Arial"/>
                <w:sz w:val="24"/>
              </w:rPr>
              <w:t>, for example</w:t>
            </w:r>
            <w:r w:rsidRPr="00D94DB0">
              <w:rPr>
                <w:rFonts w:cs="Arial"/>
                <w:sz w:val="24"/>
              </w:rPr>
              <w:t xml:space="preserve">: </w:t>
            </w:r>
          </w:p>
          <w:p w:rsidR="008E6C80" w:rsidRPr="00D94DB0" w:rsidRDefault="008E6C80" w:rsidP="008E6C80">
            <w:pPr>
              <w:spacing w:after="0" w:line="240" w:lineRule="auto"/>
              <w:ind w:left="720"/>
              <w:rPr>
                <w:rFonts w:cs="Arial"/>
                <w:sz w:val="24"/>
              </w:rPr>
            </w:pPr>
          </w:p>
          <w:p w:rsidR="008E6C80" w:rsidRPr="00D94DB0" w:rsidRDefault="008E6C80" w:rsidP="008E6C80">
            <w:pPr>
              <w:numPr>
                <w:ilvl w:val="0"/>
                <w:numId w:val="15"/>
              </w:numPr>
              <w:spacing w:after="0" w:line="240" w:lineRule="auto"/>
              <w:rPr>
                <w:rFonts w:cs="Arial"/>
                <w:sz w:val="24"/>
              </w:rPr>
            </w:pPr>
            <w:r w:rsidRPr="00D94DB0">
              <w:rPr>
                <w:rFonts w:cs="Arial"/>
                <w:sz w:val="24"/>
              </w:rPr>
              <w:t xml:space="preserve">a full risk assessment being carried out, to determine the individual needs of the service user </w:t>
            </w:r>
            <w:r w:rsidR="00BE1DCE" w:rsidRPr="00580A71">
              <w:rPr>
                <w:rFonts w:cs="Arial"/>
                <w:sz w:val="24"/>
              </w:rPr>
              <w:t>(</w:t>
            </w:r>
            <w:r w:rsidR="00BE1DCE">
              <w:rPr>
                <w:rFonts w:cs="Arial"/>
                <w:sz w:val="24"/>
              </w:rPr>
              <w:t xml:space="preserve">and </w:t>
            </w:r>
            <w:r w:rsidR="00BE1DCE" w:rsidRPr="00580A71">
              <w:rPr>
                <w:rFonts w:cs="Arial"/>
                <w:sz w:val="24"/>
              </w:rPr>
              <w:t>in line with Enhanced Patient Care and Observation (EPCO</w:t>
            </w:r>
            <w:r w:rsidR="00BE1DCE">
              <w:rPr>
                <w:rFonts w:cs="Arial"/>
                <w:sz w:val="24"/>
              </w:rPr>
              <w:t>) - hospital settings</w:t>
            </w:r>
            <w:r w:rsidR="00BE1DCE" w:rsidRPr="00580A71">
              <w:rPr>
                <w:rFonts w:cs="Arial"/>
                <w:sz w:val="24"/>
              </w:rPr>
              <w:t>)</w:t>
            </w:r>
          </w:p>
          <w:p w:rsidR="008E6C80" w:rsidRPr="00D94DB0" w:rsidRDefault="008E6C80" w:rsidP="008E6C80">
            <w:pPr>
              <w:numPr>
                <w:ilvl w:val="0"/>
                <w:numId w:val="15"/>
              </w:numPr>
              <w:spacing w:after="0" w:line="240" w:lineRule="auto"/>
              <w:rPr>
                <w:rFonts w:cs="Arial"/>
                <w:sz w:val="24"/>
              </w:rPr>
            </w:pPr>
            <w:r w:rsidRPr="00D94DB0">
              <w:rPr>
                <w:rFonts w:cs="Arial"/>
                <w:sz w:val="24"/>
              </w:rPr>
              <w:t xml:space="preserve">the Trust’s ‘Patient Acuity Tool’ being used, to determine the classification of the service user (this tool is used </w:t>
            </w:r>
            <w:r w:rsidR="008C3B0F" w:rsidRPr="00D94DB0">
              <w:rPr>
                <w:rFonts w:cs="Arial"/>
                <w:sz w:val="24"/>
              </w:rPr>
              <w:t xml:space="preserve">in hospital settings </w:t>
            </w:r>
            <w:r w:rsidRPr="00D94DB0">
              <w:rPr>
                <w:rFonts w:cs="Arial"/>
                <w:sz w:val="24"/>
              </w:rPr>
              <w:t>to classify the severity of an illness or medical condition – classifications include, for example: medically fit, stable, advanced respiratory support required and is used in hospital settings</w:t>
            </w:r>
            <w:r w:rsidRPr="00D94DB0">
              <w:rPr>
                <w:rFonts w:cs="Arial"/>
                <w:sz w:val="24"/>
                <w:shd w:val="clear" w:color="auto" w:fill="FFFFFF"/>
              </w:rPr>
              <w:t>)</w:t>
            </w:r>
          </w:p>
          <w:p w:rsidR="008E6C80" w:rsidRPr="00D94DB0" w:rsidRDefault="008E6C80" w:rsidP="008E6C80">
            <w:pPr>
              <w:numPr>
                <w:ilvl w:val="0"/>
                <w:numId w:val="15"/>
              </w:numPr>
              <w:spacing w:after="0" w:line="240" w:lineRule="auto"/>
              <w:rPr>
                <w:rFonts w:cs="Arial"/>
                <w:sz w:val="24"/>
              </w:rPr>
            </w:pPr>
            <w:r w:rsidRPr="00D94DB0">
              <w:rPr>
                <w:rFonts w:cs="Arial"/>
                <w:sz w:val="24"/>
              </w:rPr>
              <w:t>application and recording of criteria, to note clinical assessment and recommendations along with the needs and wishes of the service user as appropriate (in line with ‘</w:t>
            </w:r>
            <w:r w:rsidRPr="00D94DB0">
              <w:rPr>
                <w:rFonts w:cs="Arial"/>
                <w:i/>
                <w:sz w:val="24"/>
              </w:rPr>
              <w:t>what matters to me’</w:t>
            </w:r>
            <w:r w:rsidRPr="00D94DB0">
              <w:rPr>
                <w:rFonts w:cs="Arial"/>
                <w:sz w:val="24"/>
              </w:rPr>
              <w:t>?)</w:t>
            </w:r>
          </w:p>
          <w:p w:rsidR="00234AFF" w:rsidRPr="00D94DB0" w:rsidRDefault="00234AFF" w:rsidP="0089780B">
            <w:pPr>
              <w:spacing w:after="0" w:line="240" w:lineRule="auto"/>
              <w:contextualSpacing/>
              <w:rPr>
                <w:rFonts w:cs="Arial"/>
                <w:b/>
                <w:sz w:val="24"/>
                <w:u w:val="single"/>
              </w:rPr>
            </w:pPr>
            <w:r w:rsidRPr="00D94DB0">
              <w:rPr>
                <w:rFonts w:cs="Arial"/>
                <w:b/>
                <w:sz w:val="24"/>
                <w:u w:val="single"/>
              </w:rPr>
              <w:lastRenderedPageBreak/>
              <w:t>Health and Social Care (</w:t>
            </w:r>
            <w:r w:rsidR="0044210E" w:rsidRPr="00D94DB0">
              <w:rPr>
                <w:rFonts w:cs="Arial"/>
                <w:b/>
                <w:sz w:val="24"/>
                <w:u w:val="single"/>
              </w:rPr>
              <w:t>HSC</w:t>
            </w:r>
            <w:r w:rsidRPr="00D94DB0">
              <w:rPr>
                <w:rFonts w:cs="Arial"/>
                <w:b/>
                <w:sz w:val="24"/>
                <w:u w:val="single"/>
              </w:rPr>
              <w:t>)</w:t>
            </w:r>
            <w:r w:rsidR="0044210E" w:rsidRPr="00D94DB0">
              <w:rPr>
                <w:rFonts w:cs="Arial"/>
                <w:b/>
                <w:sz w:val="24"/>
                <w:u w:val="single"/>
              </w:rPr>
              <w:t xml:space="preserve"> </w:t>
            </w:r>
            <w:r w:rsidR="001B150D" w:rsidRPr="00D94DB0">
              <w:rPr>
                <w:rFonts w:cs="Arial"/>
                <w:b/>
                <w:sz w:val="24"/>
                <w:u w:val="single"/>
              </w:rPr>
              <w:t>values</w:t>
            </w:r>
            <w:r w:rsidR="0044210E" w:rsidRPr="00D94DB0">
              <w:rPr>
                <w:rFonts w:cs="Arial"/>
                <w:b/>
                <w:sz w:val="24"/>
                <w:u w:val="single"/>
              </w:rPr>
              <w:t xml:space="preserve"> </w:t>
            </w:r>
          </w:p>
          <w:p w:rsidR="008E6C80" w:rsidRPr="00D94DB0" w:rsidRDefault="008E6C80" w:rsidP="0089780B">
            <w:pPr>
              <w:spacing w:after="0" w:line="240" w:lineRule="auto"/>
              <w:contextualSpacing/>
              <w:rPr>
                <w:rFonts w:cs="Arial"/>
                <w:b/>
                <w:sz w:val="24"/>
                <w:u w:val="single"/>
              </w:rPr>
            </w:pPr>
          </w:p>
          <w:p w:rsidR="0044210E" w:rsidRPr="00D94DB0" w:rsidRDefault="0044210E" w:rsidP="0044210E">
            <w:pPr>
              <w:pStyle w:val="NormalWeb"/>
              <w:shd w:val="clear" w:color="auto" w:fill="FFFFFF"/>
              <w:spacing w:before="30" w:beforeAutospacing="0" w:after="225" w:afterAutospacing="0"/>
              <w:rPr>
                <w:rFonts w:ascii="Arial" w:hAnsi="Arial" w:cs="Arial"/>
              </w:rPr>
            </w:pPr>
            <w:r w:rsidRPr="00D94DB0">
              <w:rPr>
                <w:rFonts w:ascii="Arial" w:hAnsi="Arial" w:cs="Arial"/>
              </w:rPr>
              <w:t xml:space="preserve">Health </w:t>
            </w:r>
            <w:r w:rsidR="00234AFF" w:rsidRPr="00D94DB0">
              <w:rPr>
                <w:rFonts w:ascii="Arial" w:hAnsi="Arial" w:cs="Arial"/>
              </w:rPr>
              <w:t xml:space="preserve">and </w:t>
            </w:r>
            <w:r w:rsidRPr="00D94DB0">
              <w:rPr>
                <w:rFonts w:ascii="Arial" w:hAnsi="Arial" w:cs="Arial"/>
              </w:rPr>
              <w:t xml:space="preserve">Social Care values provide clarity for all HSC staff, on the values </w:t>
            </w:r>
            <w:r w:rsidR="00234AFF" w:rsidRPr="00D94DB0">
              <w:rPr>
                <w:rFonts w:ascii="Arial" w:hAnsi="Arial" w:cs="Arial"/>
              </w:rPr>
              <w:t xml:space="preserve">and behaviours that are expected of all </w:t>
            </w:r>
            <w:r w:rsidRPr="00D94DB0">
              <w:rPr>
                <w:rFonts w:ascii="Arial" w:hAnsi="Arial" w:cs="Arial"/>
              </w:rPr>
              <w:t>regardless of th</w:t>
            </w:r>
            <w:r w:rsidR="00E1673F">
              <w:rPr>
                <w:rFonts w:ascii="Arial" w:hAnsi="Arial" w:cs="Arial"/>
              </w:rPr>
              <w:t xml:space="preserve">e HSC organisation you work for. </w:t>
            </w:r>
            <w:r w:rsidRPr="00D94DB0">
              <w:rPr>
                <w:rFonts w:ascii="Arial" w:hAnsi="Arial" w:cs="Arial"/>
              </w:rPr>
              <w:t>These values and behaviours send a clear message to patients, service users, families, and carers about the care and support they should expect and how this should be delivered.</w:t>
            </w:r>
          </w:p>
          <w:p w:rsidR="0044210E" w:rsidRPr="00D94DB0" w:rsidRDefault="00234AFF" w:rsidP="0044210E">
            <w:pPr>
              <w:pStyle w:val="NormalWeb"/>
              <w:shd w:val="clear" w:color="auto" w:fill="FFFFFF"/>
              <w:spacing w:before="30" w:beforeAutospacing="0" w:after="225" w:afterAutospacing="0"/>
              <w:rPr>
                <w:rFonts w:ascii="Arial" w:hAnsi="Arial" w:cs="Arial"/>
              </w:rPr>
            </w:pPr>
            <w:r w:rsidRPr="00D94DB0">
              <w:rPr>
                <w:rFonts w:ascii="Arial" w:hAnsi="Arial" w:cs="Arial"/>
              </w:rPr>
              <w:t>HSC v</w:t>
            </w:r>
            <w:r w:rsidR="0044210E" w:rsidRPr="00D94DB0">
              <w:rPr>
                <w:rFonts w:ascii="Arial" w:hAnsi="Arial" w:cs="Arial"/>
              </w:rPr>
              <w:t xml:space="preserve">alues shape everything we do. They </w:t>
            </w:r>
            <w:r w:rsidRPr="00D94DB0">
              <w:rPr>
                <w:rFonts w:ascii="Arial" w:hAnsi="Arial" w:cs="Arial"/>
              </w:rPr>
              <w:t xml:space="preserve">should be </w:t>
            </w:r>
            <w:r w:rsidR="0044210E" w:rsidRPr="00D94DB0">
              <w:rPr>
                <w:rFonts w:ascii="Arial" w:hAnsi="Arial" w:cs="Arial"/>
              </w:rPr>
              <w:t xml:space="preserve">visible in every interaction we have </w:t>
            </w:r>
            <w:r w:rsidRPr="00D94DB0">
              <w:rPr>
                <w:rFonts w:ascii="Arial" w:hAnsi="Arial" w:cs="Arial"/>
              </w:rPr>
              <w:t xml:space="preserve">among </w:t>
            </w:r>
            <w:r w:rsidR="0033420C" w:rsidRPr="00D94DB0">
              <w:rPr>
                <w:rFonts w:ascii="Arial" w:hAnsi="Arial" w:cs="Arial"/>
              </w:rPr>
              <w:t>colleagues,</w:t>
            </w:r>
            <w:r w:rsidR="0044210E" w:rsidRPr="00D94DB0">
              <w:rPr>
                <w:rFonts w:ascii="Arial" w:hAnsi="Arial" w:cs="Arial"/>
              </w:rPr>
              <w:t xml:space="preserve"> our</w:t>
            </w:r>
            <w:r w:rsidR="008E6C80" w:rsidRPr="00D94DB0">
              <w:rPr>
                <w:rFonts w:ascii="Arial" w:hAnsi="Arial" w:cs="Arial"/>
              </w:rPr>
              <w:t xml:space="preserve"> </w:t>
            </w:r>
            <w:r w:rsidRPr="00D94DB0">
              <w:rPr>
                <w:rFonts w:ascii="Arial" w:hAnsi="Arial" w:cs="Arial"/>
              </w:rPr>
              <w:t>service users</w:t>
            </w:r>
            <w:r w:rsidR="0044210E" w:rsidRPr="00D94DB0">
              <w:rPr>
                <w:rFonts w:ascii="Arial" w:hAnsi="Arial" w:cs="Arial"/>
              </w:rPr>
              <w:t xml:space="preserve">, their </w:t>
            </w:r>
            <w:r w:rsidRPr="00D94DB0">
              <w:rPr>
                <w:rFonts w:ascii="Arial" w:hAnsi="Arial" w:cs="Arial"/>
              </w:rPr>
              <w:t xml:space="preserve">carers, </w:t>
            </w:r>
            <w:r w:rsidR="0044210E" w:rsidRPr="00D94DB0">
              <w:rPr>
                <w:rFonts w:ascii="Arial" w:hAnsi="Arial" w:cs="Arial"/>
              </w:rPr>
              <w:t xml:space="preserve">families and partners. Behaviours provide a guide for how we can bring </w:t>
            </w:r>
            <w:r w:rsidRPr="00D94DB0">
              <w:rPr>
                <w:rFonts w:ascii="Arial" w:hAnsi="Arial" w:cs="Arial"/>
              </w:rPr>
              <w:t xml:space="preserve">these </w:t>
            </w:r>
            <w:r w:rsidR="0044210E" w:rsidRPr="00D94DB0">
              <w:rPr>
                <w:rFonts w:ascii="Arial" w:hAnsi="Arial" w:cs="Arial"/>
              </w:rPr>
              <w:t>values to life. Behaviours define ‘how’ we are expected to approach our work</w:t>
            </w:r>
            <w:r w:rsidRPr="00D94DB0">
              <w:rPr>
                <w:rFonts w:ascii="Arial" w:hAnsi="Arial" w:cs="Arial"/>
              </w:rPr>
              <w:t xml:space="preserve">, </w:t>
            </w:r>
            <w:r w:rsidR="0044210E" w:rsidRPr="00D94DB0">
              <w:rPr>
                <w:rFonts w:ascii="Arial" w:hAnsi="Arial" w:cs="Arial"/>
              </w:rPr>
              <w:t xml:space="preserve">sit alongside ‘what </w:t>
            </w:r>
            <w:r w:rsidR="008E6C80" w:rsidRPr="00D94DB0">
              <w:rPr>
                <w:rFonts w:ascii="Arial" w:hAnsi="Arial" w:cs="Arial"/>
              </w:rPr>
              <w:t>‘we</w:t>
            </w:r>
            <w:r w:rsidR="0044210E" w:rsidRPr="00D94DB0">
              <w:rPr>
                <w:rFonts w:ascii="Arial" w:hAnsi="Arial" w:cs="Arial"/>
              </w:rPr>
              <w:t xml:space="preserve"> do and our attitudes to work.</w:t>
            </w:r>
          </w:p>
          <w:p w:rsidR="0044210E" w:rsidRPr="00D94DB0" w:rsidRDefault="0044210E" w:rsidP="0044210E">
            <w:pPr>
              <w:shd w:val="clear" w:color="auto" w:fill="FFFFFF"/>
              <w:spacing w:after="0" w:line="240" w:lineRule="auto"/>
              <w:rPr>
                <w:rFonts w:cs="Arial"/>
                <w:sz w:val="24"/>
                <w:lang w:eastAsia="en-GB"/>
              </w:rPr>
            </w:pPr>
            <w:r w:rsidRPr="00D94DB0">
              <w:rPr>
                <w:rFonts w:cs="Arial"/>
                <w:sz w:val="24"/>
                <w:lang w:eastAsia="en-GB"/>
              </w:rPr>
              <w:t>The HSC Values are:</w:t>
            </w:r>
          </w:p>
          <w:p w:rsidR="00234AFF" w:rsidRPr="00D94DB0" w:rsidRDefault="00234AFF" w:rsidP="0044210E">
            <w:pPr>
              <w:shd w:val="clear" w:color="auto" w:fill="FFFFFF"/>
              <w:spacing w:after="0" w:line="240" w:lineRule="auto"/>
              <w:rPr>
                <w:rFonts w:cs="Arial"/>
                <w:sz w:val="24"/>
                <w:lang w:eastAsia="en-GB"/>
              </w:rPr>
            </w:pPr>
          </w:p>
          <w:p w:rsidR="00234AFF" w:rsidRPr="00D94DB0" w:rsidRDefault="0044210E" w:rsidP="0033420C">
            <w:pPr>
              <w:pStyle w:val="ListParagraph"/>
              <w:numPr>
                <w:ilvl w:val="0"/>
                <w:numId w:val="30"/>
              </w:numPr>
              <w:shd w:val="clear" w:color="auto" w:fill="FFFFFF"/>
              <w:spacing w:after="0" w:line="240" w:lineRule="auto"/>
              <w:rPr>
                <w:rFonts w:cs="Arial"/>
                <w:b/>
                <w:bCs/>
                <w:sz w:val="24"/>
                <w:lang w:eastAsia="en-GB"/>
              </w:rPr>
            </w:pPr>
            <w:r w:rsidRPr="00D94DB0">
              <w:rPr>
                <w:rFonts w:cs="Arial"/>
                <w:b/>
                <w:bCs/>
                <w:sz w:val="24"/>
                <w:lang w:eastAsia="en-GB"/>
              </w:rPr>
              <w:t>Excellence</w:t>
            </w:r>
          </w:p>
          <w:p w:rsidR="0044210E" w:rsidRPr="00D94DB0" w:rsidRDefault="0044210E" w:rsidP="0033420C">
            <w:pPr>
              <w:pStyle w:val="ListParagraph"/>
              <w:shd w:val="clear" w:color="auto" w:fill="FFFFFF"/>
              <w:spacing w:after="0" w:line="240" w:lineRule="auto"/>
              <w:rPr>
                <w:rFonts w:cs="Arial"/>
                <w:sz w:val="24"/>
                <w:lang w:eastAsia="en-GB"/>
              </w:rPr>
            </w:pPr>
            <w:r w:rsidRPr="00D94DB0">
              <w:rPr>
                <w:rFonts w:cs="Arial"/>
                <w:sz w:val="24"/>
                <w:lang w:eastAsia="en-GB"/>
              </w:rPr>
              <w:br/>
              <w:t>We commit to being the best we can be in our work, aiming to improve and develop services to achieve positive changes.  We deliver safe, high quality, compassionate care and support.</w:t>
            </w:r>
          </w:p>
          <w:p w:rsidR="00234AFF" w:rsidRPr="00D94DB0" w:rsidRDefault="00234AFF" w:rsidP="0044210E">
            <w:pPr>
              <w:shd w:val="clear" w:color="auto" w:fill="FFFFFF"/>
              <w:spacing w:after="0" w:line="240" w:lineRule="auto"/>
              <w:rPr>
                <w:rFonts w:cs="Arial"/>
                <w:sz w:val="24"/>
                <w:lang w:eastAsia="en-GB"/>
              </w:rPr>
            </w:pPr>
          </w:p>
          <w:p w:rsidR="00234AFF" w:rsidRPr="00D94DB0" w:rsidRDefault="0044210E" w:rsidP="0033420C">
            <w:pPr>
              <w:pStyle w:val="ListParagraph"/>
              <w:numPr>
                <w:ilvl w:val="0"/>
                <w:numId w:val="30"/>
              </w:numPr>
              <w:shd w:val="clear" w:color="auto" w:fill="FFFFFF"/>
              <w:spacing w:after="0" w:line="240" w:lineRule="auto"/>
              <w:rPr>
                <w:rFonts w:cs="Arial"/>
                <w:b/>
                <w:bCs/>
                <w:sz w:val="24"/>
                <w:lang w:eastAsia="en-GB"/>
              </w:rPr>
            </w:pPr>
            <w:r w:rsidRPr="00D94DB0">
              <w:rPr>
                <w:rFonts w:cs="Arial"/>
                <w:b/>
                <w:bCs/>
                <w:sz w:val="24"/>
                <w:lang w:eastAsia="en-GB"/>
              </w:rPr>
              <w:t>Working Together</w:t>
            </w:r>
          </w:p>
          <w:p w:rsidR="0044210E" w:rsidRPr="00D94DB0" w:rsidRDefault="0044210E" w:rsidP="0033420C">
            <w:pPr>
              <w:pStyle w:val="ListParagraph"/>
              <w:shd w:val="clear" w:color="auto" w:fill="FFFFFF"/>
              <w:spacing w:after="0" w:line="240" w:lineRule="auto"/>
              <w:rPr>
                <w:rFonts w:cs="Arial"/>
                <w:sz w:val="24"/>
                <w:lang w:eastAsia="en-GB"/>
              </w:rPr>
            </w:pPr>
            <w:r w:rsidRPr="00D94DB0">
              <w:rPr>
                <w:rFonts w:cs="Arial"/>
                <w:sz w:val="24"/>
                <w:lang w:eastAsia="en-GB"/>
              </w:rPr>
              <w:br/>
              <w:t>We work together for the best outcome for people we care for and support.  We work across Health and Social Care and with other external organisations and agencies, recognising that leadership is the responsibility of all.</w:t>
            </w:r>
          </w:p>
          <w:p w:rsidR="00234AFF" w:rsidRPr="00D94DB0" w:rsidRDefault="00234AFF" w:rsidP="0044210E">
            <w:pPr>
              <w:shd w:val="clear" w:color="auto" w:fill="FFFFFF"/>
              <w:spacing w:after="0" w:line="240" w:lineRule="auto"/>
              <w:rPr>
                <w:rFonts w:cs="Arial"/>
                <w:sz w:val="24"/>
                <w:lang w:eastAsia="en-GB"/>
              </w:rPr>
            </w:pPr>
          </w:p>
          <w:p w:rsidR="00234AFF" w:rsidRPr="00D94DB0" w:rsidRDefault="0044210E" w:rsidP="0033420C">
            <w:pPr>
              <w:pStyle w:val="ListParagraph"/>
              <w:numPr>
                <w:ilvl w:val="0"/>
                <w:numId w:val="30"/>
              </w:numPr>
              <w:shd w:val="clear" w:color="auto" w:fill="FFFFFF"/>
              <w:spacing w:after="0" w:line="240" w:lineRule="auto"/>
              <w:rPr>
                <w:rFonts w:cs="Arial"/>
                <w:b/>
                <w:bCs/>
                <w:sz w:val="24"/>
                <w:lang w:eastAsia="en-GB"/>
              </w:rPr>
            </w:pPr>
            <w:r w:rsidRPr="00D94DB0">
              <w:rPr>
                <w:rFonts w:cs="Arial"/>
                <w:b/>
                <w:bCs/>
                <w:sz w:val="24"/>
                <w:lang w:eastAsia="en-GB"/>
              </w:rPr>
              <w:t>Openness &amp; Honesty</w:t>
            </w:r>
          </w:p>
          <w:p w:rsidR="00E1673F" w:rsidRPr="00E1673F" w:rsidRDefault="0044210E" w:rsidP="00E1673F">
            <w:pPr>
              <w:pStyle w:val="ListParagraph"/>
              <w:shd w:val="clear" w:color="auto" w:fill="FFFFFF"/>
              <w:spacing w:after="0" w:line="240" w:lineRule="auto"/>
              <w:rPr>
                <w:rFonts w:cs="Arial"/>
                <w:sz w:val="24"/>
                <w:lang w:eastAsia="en-GB"/>
              </w:rPr>
            </w:pPr>
            <w:r w:rsidRPr="00D94DB0">
              <w:rPr>
                <w:rFonts w:cs="Arial"/>
                <w:sz w:val="24"/>
                <w:lang w:eastAsia="en-GB"/>
              </w:rPr>
              <w:br/>
              <w:t>We are open and honest with each other and act with integrity and candour.</w:t>
            </w:r>
          </w:p>
          <w:p w:rsidR="00234AFF" w:rsidRPr="00D94DB0" w:rsidRDefault="00234AFF" w:rsidP="0044210E">
            <w:pPr>
              <w:shd w:val="clear" w:color="auto" w:fill="FFFFFF"/>
              <w:spacing w:after="0" w:line="240" w:lineRule="auto"/>
              <w:rPr>
                <w:rFonts w:cs="Arial"/>
                <w:sz w:val="24"/>
                <w:lang w:eastAsia="en-GB"/>
              </w:rPr>
            </w:pPr>
          </w:p>
          <w:p w:rsidR="00234AFF" w:rsidRPr="00D94DB0" w:rsidRDefault="0044210E" w:rsidP="0033420C">
            <w:pPr>
              <w:pStyle w:val="ListParagraph"/>
              <w:numPr>
                <w:ilvl w:val="0"/>
                <w:numId w:val="30"/>
              </w:numPr>
              <w:shd w:val="clear" w:color="auto" w:fill="FFFFFF"/>
              <w:spacing w:after="0" w:line="240" w:lineRule="auto"/>
              <w:rPr>
                <w:rFonts w:cs="Arial"/>
                <w:b/>
                <w:bCs/>
                <w:sz w:val="24"/>
                <w:lang w:eastAsia="en-GB"/>
              </w:rPr>
            </w:pPr>
            <w:r w:rsidRPr="00D94DB0">
              <w:rPr>
                <w:rFonts w:cs="Arial"/>
                <w:b/>
                <w:bCs/>
                <w:sz w:val="24"/>
                <w:lang w:eastAsia="en-GB"/>
              </w:rPr>
              <w:t>Compassion</w:t>
            </w:r>
          </w:p>
          <w:p w:rsidR="00662B80" w:rsidRDefault="0044210E" w:rsidP="0033420C">
            <w:pPr>
              <w:pStyle w:val="ListParagraph"/>
              <w:shd w:val="clear" w:color="auto" w:fill="FFFFFF"/>
              <w:spacing w:after="0" w:line="240" w:lineRule="auto"/>
              <w:rPr>
                <w:rFonts w:cs="Arial"/>
                <w:sz w:val="24"/>
                <w:lang w:eastAsia="en-GB"/>
              </w:rPr>
            </w:pPr>
            <w:r w:rsidRPr="00D94DB0">
              <w:rPr>
                <w:rFonts w:cs="Arial"/>
                <w:sz w:val="24"/>
                <w:lang w:eastAsia="en-GB"/>
              </w:rPr>
              <w:br/>
              <w:t>We are sensitive, caring, respectful and understanding towards those we care for and support and our colleagues.  We listen carefully to others to better understand and take action to help them and ourselves.</w:t>
            </w:r>
          </w:p>
          <w:p w:rsidR="008B7A97" w:rsidRPr="00D94DB0" w:rsidRDefault="008B7A97" w:rsidP="0033420C">
            <w:pPr>
              <w:pStyle w:val="ListParagraph"/>
              <w:shd w:val="clear" w:color="auto" w:fill="FFFFFF"/>
              <w:spacing w:after="0" w:line="240" w:lineRule="auto"/>
              <w:rPr>
                <w:rFonts w:cs="Arial"/>
                <w:sz w:val="24"/>
                <w:lang w:eastAsia="en-GB"/>
              </w:rPr>
            </w:pPr>
          </w:p>
          <w:p w:rsidR="000D6040" w:rsidRPr="00D94DB0" w:rsidRDefault="000D6040" w:rsidP="000D6040">
            <w:pPr>
              <w:spacing w:after="0" w:line="240" w:lineRule="auto"/>
              <w:rPr>
                <w:sz w:val="24"/>
              </w:rPr>
            </w:pPr>
            <w:r w:rsidRPr="00D94DB0">
              <w:rPr>
                <w:sz w:val="24"/>
              </w:rPr>
              <w:lastRenderedPageBreak/>
              <w:t xml:space="preserve">Belfast Health and Social Care Trust is committed to the implementation of this proposal which aims to make the </w:t>
            </w:r>
            <w:r w:rsidRPr="00D94DB0">
              <w:rPr>
                <w:rFonts w:cs="Arial"/>
                <w:sz w:val="24"/>
              </w:rPr>
              <w:t>best use of resources and ensure there is consi</w:t>
            </w:r>
            <w:r w:rsidR="00613FAC" w:rsidRPr="00D94DB0">
              <w:rPr>
                <w:rFonts w:cs="Arial"/>
                <w:sz w:val="24"/>
              </w:rPr>
              <w:t>stency of approach in use of</w:t>
            </w:r>
            <w:r w:rsidRPr="00D94DB0">
              <w:rPr>
                <w:rFonts w:cs="Arial"/>
                <w:sz w:val="24"/>
              </w:rPr>
              <w:t xml:space="preserve"> enhanced supervision. </w:t>
            </w:r>
            <w:r w:rsidRPr="00D94DB0">
              <w:rPr>
                <w:sz w:val="24"/>
              </w:rPr>
              <w:t>Through regular monitoring, it is anticipated that the aims and objectives of the policy will be fully realised and any potential factors that could detract from those aims and objectives will be minimised/avoided. Staff awareness and training, along with regular monitoring and review of the proposal, are critical factors in contributing to the achievement of the intended aim/objectives of this review.</w:t>
            </w:r>
          </w:p>
          <w:p w:rsidR="0089780B" w:rsidRPr="00D94DB0" w:rsidRDefault="0089780B" w:rsidP="0089780B">
            <w:pPr>
              <w:spacing w:after="0" w:line="240" w:lineRule="auto"/>
              <w:rPr>
                <w:rFonts w:cs="Arial"/>
                <w:sz w:val="24"/>
              </w:rPr>
            </w:pPr>
          </w:p>
          <w:p w:rsidR="00306C1F" w:rsidRPr="00D94DB0" w:rsidRDefault="00646A69" w:rsidP="0089780B">
            <w:pPr>
              <w:spacing w:after="0" w:line="240" w:lineRule="auto"/>
              <w:rPr>
                <w:rFonts w:cs="Arial"/>
                <w:sz w:val="24"/>
              </w:rPr>
            </w:pPr>
            <w:r w:rsidRPr="00D94DB0">
              <w:rPr>
                <w:rFonts w:cs="Arial"/>
                <w:sz w:val="24"/>
              </w:rPr>
              <w:t xml:space="preserve">The Trust is committed to ensuring appropriate equality screening will be conducted </w:t>
            </w:r>
            <w:r w:rsidR="000D6040" w:rsidRPr="00D94DB0">
              <w:rPr>
                <w:rFonts w:cs="Arial"/>
                <w:sz w:val="24"/>
              </w:rPr>
              <w:t xml:space="preserve">regarding this proposal. </w:t>
            </w:r>
            <w:r w:rsidR="0033420C" w:rsidRPr="00D94DB0">
              <w:rPr>
                <w:rFonts w:cs="Arial"/>
                <w:sz w:val="24"/>
              </w:rPr>
              <w:t xml:space="preserve">Any change to current processes will be effectively communicated with stakeholders including our staff, service users and carers. </w:t>
            </w:r>
          </w:p>
          <w:p w:rsidR="009561BB" w:rsidRPr="00D94DB0" w:rsidRDefault="009561BB" w:rsidP="0089780B">
            <w:pPr>
              <w:spacing w:after="0" w:line="240" w:lineRule="auto"/>
              <w:rPr>
                <w:rFonts w:cs="Arial"/>
                <w:sz w:val="24"/>
              </w:rPr>
            </w:pPr>
          </w:p>
        </w:tc>
      </w:tr>
      <w:tr w:rsidR="00467C0D" w:rsidRPr="00322DF0" w:rsidTr="007036F5">
        <w:tblPrEx>
          <w:tblLook w:val="04A0" w:firstRow="1" w:lastRow="0" w:firstColumn="1" w:lastColumn="0" w:noHBand="0" w:noVBand="1"/>
        </w:tblPrEx>
        <w:tc>
          <w:tcPr>
            <w:tcW w:w="1343" w:type="pct"/>
            <w:tcBorders>
              <w:top w:val="single" w:sz="2" w:space="0" w:color="auto"/>
              <w:bottom w:val="single" w:sz="2" w:space="0" w:color="auto"/>
            </w:tcBorders>
            <w:shd w:val="clear" w:color="auto" w:fill="EDF7F9"/>
          </w:tcPr>
          <w:p w:rsidR="005F025F" w:rsidRPr="00F155AF" w:rsidRDefault="00467C0D" w:rsidP="006F6D93">
            <w:pPr>
              <w:numPr>
                <w:ilvl w:val="1"/>
                <w:numId w:val="2"/>
              </w:numPr>
              <w:spacing w:after="0"/>
              <w:rPr>
                <w:rFonts w:cs="Arial"/>
                <w:b/>
                <w:sz w:val="24"/>
              </w:rPr>
            </w:pPr>
            <w:r w:rsidRPr="00F155AF">
              <w:rPr>
                <w:rFonts w:cs="Arial"/>
                <w:b/>
                <w:sz w:val="24"/>
              </w:rPr>
              <w:lastRenderedPageBreak/>
              <w:t xml:space="preserve">Who owns the proposal? </w:t>
            </w:r>
          </w:p>
          <w:p w:rsidR="00467C0D" w:rsidRPr="003930CF" w:rsidRDefault="00467C0D" w:rsidP="002E327F">
            <w:pPr>
              <w:spacing w:after="0"/>
              <w:ind w:left="720"/>
              <w:rPr>
                <w:rFonts w:cs="Arial"/>
                <w:sz w:val="24"/>
              </w:rPr>
            </w:pPr>
            <w:r w:rsidRPr="003930CF">
              <w:rPr>
                <w:rFonts w:cs="Arial"/>
                <w:b/>
                <w:sz w:val="24"/>
              </w:rPr>
              <w:t xml:space="preserve"> </w:t>
            </w:r>
          </w:p>
        </w:tc>
        <w:tc>
          <w:tcPr>
            <w:tcW w:w="3657" w:type="pct"/>
            <w:gridSpan w:val="5"/>
            <w:tcBorders>
              <w:top w:val="single" w:sz="2" w:space="0" w:color="auto"/>
              <w:bottom w:val="single" w:sz="2" w:space="0" w:color="auto"/>
            </w:tcBorders>
            <w:shd w:val="clear" w:color="auto" w:fill="auto"/>
          </w:tcPr>
          <w:p w:rsidR="002664D0" w:rsidRPr="00D94DB0" w:rsidRDefault="008C3B0F" w:rsidP="002F66CC">
            <w:pPr>
              <w:spacing w:after="0"/>
              <w:rPr>
                <w:rFonts w:cs="Arial"/>
                <w:sz w:val="24"/>
              </w:rPr>
            </w:pPr>
            <w:r w:rsidRPr="00D94DB0">
              <w:rPr>
                <w:rFonts w:cs="Arial"/>
                <w:sz w:val="24"/>
              </w:rPr>
              <w:t xml:space="preserve">BHSCT Operational </w:t>
            </w:r>
            <w:r w:rsidR="002664D0" w:rsidRPr="00D94DB0">
              <w:rPr>
                <w:rFonts w:cs="Arial"/>
                <w:sz w:val="24"/>
              </w:rPr>
              <w:t>Director</w:t>
            </w:r>
            <w:r w:rsidRPr="00D94DB0">
              <w:rPr>
                <w:rFonts w:cs="Arial"/>
                <w:sz w:val="24"/>
              </w:rPr>
              <w:t>s</w:t>
            </w:r>
            <w:r w:rsidR="002664D0" w:rsidRPr="00D94DB0">
              <w:rPr>
                <w:rFonts w:cs="Arial"/>
                <w:sz w:val="24"/>
              </w:rPr>
              <w:t xml:space="preserve"> </w:t>
            </w:r>
          </w:p>
          <w:p w:rsidR="002664D0" w:rsidRPr="00D94DB0" w:rsidRDefault="002664D0" w:rsidP="008C3B0F">
            <w:pPr>
              <w:spacing w:after="0"/>
              <w:rPr>
                <w:rFonts w:cs="Arial"/>
                <w:sz w:val="24"/>
                <w:highlight w:val="yellow"/>
              </w:rPr>
            </w:pPr>
          </w:p>
        </w:tc>
      </w:tr>
      <w:tr w:rsidR="00467C0D" w:rsidRPr="00322DF0" w:rsidTr="007036F5">
        <w:tblPrEx>
          <w:tblLook w:val="04A0" w:firstRow="1" w:lastRow="0" w:firstColumn="1" w:lastColumn="0" w:noHBand="0" w:noVBand="1"/>
        </w:tblPrEx>
        <w:tc>
          <w:tcPr>
            <w:tcW w:w="1343" w:type="pct"/>
            <w:tcBorders>
              <w:top w:val="single" w:sz="2" w:space="0" w:color="auto"/>
            </w:tcBorders>
            <w:shd w:val="clear" w:color="auto" w:fill="EDF7F9"/>
          </w:tcPr>
          <w:p w:rsidR="005F025F" w:rsidRDefault="00467C0D" w:rsidP="0097167B">
            <w:pPr>
              <w:numPr>
                <w:ilvl w:val="1"/>
                <w:numId w:val="2"/>
              </w:numPr>
              <w:spacing w:after="0"/>
              <w:rPr>
                <w:rFonts w:cs="Arial"/>
                <w:sz w:val="24"/>
              </w:rPr>
            </w:pPr>
            <w:r w:rsidRPr="005F025F">
              <w:rPr>
                <w:rFonts w:cs="Arial"/>
                <w:sz w:val="24"/>
              </w:rPr>
              <w:t xml:space="preserve">Who are the </w:t>
            </w:r>
            <w:r w:rsidRPr="005F025F">
              <w:rPr>
                <w:rFonts w:cs="Arial"/>
                <w:b/>
                <w:sz w:val="24"/>
              </w:rPr>
              <w:t>main stakeholders affected</w:t>
            </w:r>
            <w:r w:rsidR="005F025F">
              <w:rPr>
                <w:rFonts w:cs="Arial"/>
                <w:sz w:val="24"/>
              </w:rPr>
              <w:t>?</w:t>
            </w:r>
          </w:p>
          <w:p w:rsidR="00467C0D" w:rsidRPr="003930CF" w:rsidRDefault="00467C0D" w:rsidP="00604BB6">
            <w:pPr>
              <w:spacing w:after="0"/>
              <w:ind w:left="720"/>
              <w:rPr>
                <w:rFonts w:cs="Arial"/>
                <w:b/>
                <w:sz w:val="24"/>
              </w:rPr>
            </w:pPr>
          </w:p>
        </w:tc>
        <w:tc>
          <w:tcPr>
            <w:tcW w:w="3657" w:type="pct"/>
            <w:gridSpan w:val="5"/>
            <w:tcBorders>
              <w:top w:val="single" w:sz="2" w:space="0" w:color="auto"/>
            </w:tcBorders>
            <w:shd w:val="clear" w:color="auto" w:fill="auto"/>
          </w:tcPr>
          <w:p w:rsidR="00FF0EA9" w:rsidRPr="0033420C" w:rsidRDefault="006425A5" w:rsidP="0033420C">
            <w:pPr>
              <w:pStyle w:val="ListParagraph"/>
              <w:numPr>
                <w:ilvl w:val="0"/>
                <w:numId w:val="30"/>
              </w:numPr>
              <w:spacing w:after="0"/>
              <w:rPr>
                <w:rFonts w:cs="Arial"/>
                <w:sz w:val="24"/>
              </w:rPr>
            </w:pPr>
            <w:r w:rsidRPr="0033420C">
              <w:rPr>
                <w:rFonts w:cs="Arial"/>
                <w:sz w:val="24"/>
              </w:rPr>
              <w:t xml:space="preserve">Belfast Trust </w:t>
            </w:r>
            <w:r w:rsidR="00FF0EA9" w:rsidRPr="0033420C">
              <w:rPr>
                <w:rFonts w:cs="Arial"/>
                <w:sz w:val="24"/>
              </w:rPr>
              <w:t xml:space="preserve">Health and Social Care staff </w:t>
            </w:r>
            <w:r w:rsidRPr="0033420C">
              <w:rPr>
                <w:rFonts w:cs="Arial"/>
                <w:sz w:val="24"/>
              </w:rPr>
              <w:t xml:space="preserve">who deliver </w:t>
            </w:r>
            <w:r w:rsidR="004C34CF">
              <w:rPr>
                <w:rFonts w:cs="Arial"/>
                <w:sz w:val="24"/>
              </w:rPr>
              <w:t xml:space="preserve">enhanced </w:t>
            </w:r>
            <w:r w:rsidR="00FF0EA9" w:rsidRPr="0033420C">
              <w:rPr>
                <w:rFonts w:cs="Arial"/>
                <w:sz w:val="24"/>
              </w:rPr>
              <w:t xml:space="preserve">supervision in hospital </w:t>
            </w:r>
            <w:r w:rsidR="00575C8C" w:rsidRPr="0033420C">
              <w:rPr>
                <w:rFonts w:cs="Arial"/>
                <w:sz w:val="24"/>
              </w:rPr>
              <w:t>and community settings</w:t>
            </w:r>
          </w:p>
          <w:p w:rsidR="00575C8C" w:rsidRPr="0033420C" w:rsidRDefault="00575C8C" w:rsidP="0033420C">
            <w:pPr>
              <w:pStyle w:val="ListParagraph"/>
              <w:numPr>
                <w:ilvl w:val="0"/>
                <w:numId w:val="30"/>
              </w:numPr>
              <w:spacing w:after="0"/>
              <w:rPr>
                <w:rFonts w:cs="Arial"/>
                <w:sz w:val="24"/>
              </w:rPr>
            </w:pPr>
            <w:r w:rsidRPr="0033420C">
              <w:rPr>
                <w:rFonts w:cs="Arial"/>
                <w:sz w:val="24"/>
              </w:rPr>
              <w:t xml:space="preserve">Service users and carers </w:t>
            </w:r>
          </w:p>
          <w:p w:rsidR="002F66CC" w:rsidRPr="0033420C" w:rsidRDefault="002F66CC" w:rsidP="0033420C">
            <w:pPr>
              <w:pStyle w:val="ListParagraph"/>
              <w:numPr>
                <w:ilvl w:val="0"/>
                <w:numId w:val="30"/>
              </w:numPr>
              <w:spacing w:after="0"/>
              <w:rPr>
                <w:rFonts w:cs="Arial"/>
                <w:sz w:val="24"/>
              </w:rPr>
            </w:pPr>
            <w:r w:rsidRPr="00973B1B">
              <w:rPr>
                <w:rFonts w:cs="Arial"/>
                <w:sz w:val="24"/>
              </w:rPr>
              <w:t>Care homes</w:t>
            </w:r>
            <w:r w:rsidR="004C34CF">
              <w:rPr>
                <w:rFonts w:cs="Arial"/>
                <w:sz w:val="24"/>
              </w:rPr>
              <w:t xml:space="preserve"> which provide enhanced</w:t>
            </w:r>
            <w:r w:rsidRPr="0033420C">
              <w:rPr>
                <w:rFonts w:cs="Arial"/>
                <w:sz w:val="24"/>
              </w:rPr>
              <w:t xml:space="preserve"> supervision for Trust service users</w:t>
            </w:r>
          </w:p>
          <w:p w:rsidR="0033420C" w:rsidRDefault="006425A5" w:rsidP="0033420C">
            <w:pPr>
              <w:pStyle w:val="ListParagraph"/>
              <w:numPr>
                <w:ilvl w:val="0"/>
                <w:numId w:val="30"/>
              </w:numPr>
              <w:spacing w:after="0"/>
              <w:rPr>
                <w:rFonts w:cs="Arial"/>
                <w:sz w:val="24"/>
              </w:rPr>
            </w:pPr>
            <w:r w:rsidRPr="0033420C">
              <w:rPr>
                <w:rFonts w:cs="Arial"/>
                <w:sz w:val="24"/>
              </w:rPr>
              <w:t xml:space="preserve">Department of Health </w:t>
            </w:r>
            <w:r w:rsidR="003833E3" w:rsidRPr="0033420C">
              <w:rPr>
                <w:rFonts w:cs="Arial"/>
                <w:sz w:val="24"/>
              </w:rPr>
              <w:t>N.I.</w:t>
            </w:r>
          </w:p>
          <w:p w:rsidR="006425A5" w:rsidRPr="0033420C" w:rsidRDefault="006425A5" w:rsidP="0033420C">
            <w:pPr>
              <w:pStyle w:val="ListParagraph"/>
              <w:numPr>
                <w:ilvl w:val="0"/>
                <w:numId w:val="30"/>
              </w:numPr>
              <w:spacing w:after="0"/>
              <w:rPr>
                <w:rFonts w:cs="Arial"/>
                <w:sz w:val="24"/>
              </w:rPr>
            </w:pPr>
            <w:r w:rsidRPr="0033420C">
              <w:rPr>
                <w:rFonts w:cs="Arial"/>
                <w:sz w:val="24"/>
              </w:rPr>
              <w:t xml:space="preserve">Strategic Planning and Performance Group </w:t>
            </w:r>
            <w:r w:rsidR="003833E3" w:rsidRPr="0033420C">
              <w:rPr>
                <w:rFonts w:cs="Arial"/>
                <w:sz w:val="24"/>
              </w:rPr>
              <w:t>(commission services from Trusts)</w:t>
            </w:r>
          </w:p>
          <w:p w:rsidR="006425A5" w:rsidRPr="0033420C" w:rsidRDefault="006425A5" w:rsidP="0033420C">
            <w:pPr>
              <w:pStyle w:val="ListParagraph"/>
              <w:numPr>
                <w:ilvl w:val="0"/>
                <w:numId w:val="30"/>
              </w:numPr>
              <w:spacing w:after="0"/>
              <w:rPr>
                <w:rFonts w:cs="Arial"/>
                <w:sz w:val="24"/>
              </w:rPr>
            </w:pPr>
            <w:r w:rsidRPr="0033420C">
              <w:rPr>
                <w:rFonts w:cs="Arial"/>
                <w:sz w:val="24"/>
              </w:rPr>
              <w:t>Other Health and Social Care Trusts in Northern Ireland (Northern, Southern, South Eastern and Western)</w:t>
            </w:r>
          </w:p>
          <w:p w:rsidR="003833E3" w:rsidRPr="0033420C" w:rsidRDefault="003833E3" w:rsidP="0033420C">
            <w:pPr>
              <w:pStyle w:val="ListParagraph"/>
              <w:numPr>
                <w:ilvl w:val="0"/>
                <w:numId w:val="30"/>
              </w:numPr>
              <w:spacing w:after="0"/>
              <w:rPr>
                <w:rFonts w:cs="Arial"/>
                <w:sz w:val="24"/>
              </w:rPr>
            </w:pPr>
            <w:r w:rsidRPr="0033420C">
              <w:rPr>
                <w:rFonts w:cs="Arial"/>
                <w:sz w:val="24"/>
              </w:rPr>
              <w:t>Trade Unions who represent Belfast Trust Health and Social Care staff</w:t>
            </w:r>
          </w:p>
          <w:p w:rsidR="003833E3" w:rsidRPr="0033420C" w:rsidRDefault="008C3B0F" w:rsidP="0033420C">
            <w:pPr>
              <w:pStyle w:val="ListParagraph"/>
              <w:numPr>
                <w:ilvl w:val="0"/>
                <w:numId w:val="30"/>
              </w:numPr>
              <w:spacing w:after="0"/>
              <w:rPr>
                <w:rFonts w:cs="Arial"/>
                <w:sz w:val="24"/>
              </w:rPr>
            </w:pPr>
            <w:r>
              <w:rPr>
                <w:rFonts w:cs="Arial"/>
                <w:sz w:val="24"/>
              </w:rPr>
              <w:t xml:space="preserve">Independent Sector </w:t>
            </w:r>
            <w:r w:rsidR="003833E3" w:rsidRPr="0033420C">
              <w:rPr>
                <w:rFonts w:cs="Arial"/>
                <w:sz w:val="24"/>
              </w:rPr>
              <w:t xml:space="preserve">Community and Voluntary organisations </w:t>
            </w:r>
          </w:p>
          <w:p w:rsidR="003833E3" w:rsidRPr="0033420C" w:rsidRDefault="003833E3" w:rsidP="0033420C">
            <w:pPr>
              <w:pStyle w:val="ListParagraph"/>
              <w:numPr>
                <w:ilvl w:val="0"/>
                <w:numId w:val="30"/>
              </w:numPr>
              <w:spacing w:after="0"/>
              <w:rPr>
                <w:rFonts w:cs="Arial"/>
                <w:sz w:val="24"/>
              </w:rPr>
            </w:pPr>
            <w:r w:rsidRPr="0033420C">
              <w:rPr>
                <w:rFonts w:cs="Arial"/>
                <w:sz w:val="24"/>
              </w:rPr>
              <w:t>Section 75 representative groups and advocates</w:t>
            </w:r>
          </w:p>
          <w:p w:rsidR="003833E3" w:rsidRPr="0033420C" w:rsidRDefault="003833E3" w:rsidP="0033420C">
            <w:pPr>
              <w:pStyle w:val="ListParagraph"/>
              <w:numPr>
                <w:ilvl w:val="0"/>
                <w:numId w:val="30"/>
              </w:numPr>
              <w:spacing w:after="0"/>
              <w:rPr>
                <w:rFonts w:cs="Arial"/>
                <w:sz w:val="24"/>
              </w:rPr>
            </w:pPr>
            <w:r w:rsidRPr="0033420C">
              <w:rPr>
                <w:rFonts w:cs="Arial"/>
                <w:sz w:val="24"/>
              </w:rPr>
              <w:t xml:space="preserve">MLAs representing Northern Ireland constituents </w:t>
            </w:r>
          </w:p>
          <w:p w:rsidR="003833E3" w:rsidRPr="0033420C" w:rsidRDefault="003833E3" w:rsidP="0033420C">
            <w:pPr>
              <w:pStyle w:val="ListParagraph"/>
              <w:numPr>
                <w:ilvl w:val="0"/>
                <w:numId w:val="30"/>
              </w:numPr>
              <w:spacing w:after="0"/>
              <w:rPr>
                <w:rFonts w:cs="Arial"/>
                <w:sz w:val="24"/>
              </w:rPr>
            </w:pPr>
            <w:r w:rsidRPr="0033420C">
              <w:rPr>
                <w:rFonts w:cs="Arial"/>
                <w:sz w:val="24"/>
              </w:rPr>
              <w:t>(this list is not intended to be exhaustive)</w:t>
            </w:r>
          </w:p>
          <w:p w:rsidR="009561BB" w:rsidRDefault="009561BB" w:rsidP="00F155AF">
            <w:pPr>
              <w:spacing w:after="0"/>
              <w:rPr>
                <w:rFonts w:cs="Arial"/>
                <w:sz w:val="24"/>
              </w:rPr>
            </w:pPr>
          </w:p>
          <w:p w:rsidR="005111DD" w:rsidRPr="00322DF0" w:rsidRDefault="005111DD" w:rsidP="00F155AF">
            <w:pPr>
              <w:spacing w:after="0"/>
              <w:rPr>
                <w:rFonts w:cs="Arial"/>
                <w:sz w:val="24"/>
              </w:rPr>
            </w:pPr>
          </w:p>
        </w:tc>
      </w:tr>
      <w:tr w:rsidR="00467C0D" w:rsidRPr="00322DF0" w:rsidTr="007036F5">
        <w:tblPrEx>
          <w:tblLook w:val="04A0" w:firstRow="1" w:lastRow="0" w:firstColumn="1" w:lastColumn="0" w:noHBand="0" w:noVBand="1"/>
        </w:tblPrEx>
        <w:tc>
          <w:tcPr>
            <w:tcW w:w="1343" w:type="pct"/>
            <w:tcBorders>
              <w:top w:val="single" w:sz="2" w:space="0" w:color="auto"/>
            </w:tcBorders>
            <w:shd w:val="clear" w:color="auto" w:fill="EDF7F9"/>
          </w:tcPr>
          <w:p w:rsidR="00467C0D" w:rsidRPr="005F025F" w:rsidRDefault="00467C0D" w:rsidP="0097167B">
            <w:pPr>
              <w:numPr>
                <w:ilvl w:val="1"/>
                <w:numId w:val="2"/>
              </w:numPr>
              <w:spacing w:after="0"/>
              <w:rPr>
                <w:rFonts w:cs="Arial"/>
                <w:sz w:val="24"/>
              </w:rPr>
            </w:pPr>
            <w:r w:rsidRPr="005F025F">
              <w:rPr>
                <w:rFonts w:cs="Arial"/>
                <w:sz w:val="24"/>
              </w:rPr>
              <w:t xml:space="preserve">Provide details of </w:t>
            </w:r>
            <w:r w:rsidRPr="005F025F">
              <w:rPr>
                <w:rFonts w:cs="Arial"/>
                <w:b/>
                <w:sz w:val="24"/>
              </w:rPr>
              <w:t>how you involved stakeholders,</w:t>
            </w:r>
            <w:r w:rsidRPr="005F025F">
              <w:rPr>
                <w:rFonts w:cs="Arial"/>
                <w:sz w:val="24"/>
              </w:rPr>
              <w:t xml:space="preserve"> views of colleagues, service users, staff side or other </w:t>
            </w:r>
            <w:r w:rsidRPr="005F025F">
              <w:rPr>
                <w:rFonts w:cs="Arial"/>
                <w:sz w:val="24"/>
              </w:rPr>
              <w:lastRenderedPageBreak/>
              <w:t>stakeholders when screening this policy/proposal.</w:t>
            </w:r>
          </w:p>
        </w:tc>
        <w:tc>
          <w:tcPr>
            <w:tcW w:w="3657" w:type="pct"/>
            <w:gridSpan w:val="5"/>
            <w:tcBorders>
              <w:top w:val="single" w:sz="2" w:space="0" w:color="auto"/>
            </w:tcBorders>
            <w:shd w:val="clear" w:color="auto" w:fill="auto"/>
          </w:tcPr>
          <w:p w:rsidR="00467C0D" w:rsidRPr="002F66CC" w:rsidRDefault="004A27E3" w:rsidP="002E327F">
            <w:pPr>
              <w:spacing w:after="0"/>
              <w:rPr>
                <w:rFonts w:cs="Arial"/>
                <w:sz w:val="24"/>
              </w:rPr>
            </w:pPr>
            <w:r w:rsidRPr="002F66CC">
              <w:rPr>
                <w:rFonts w:cs="Arial"/>
                <w:sz w:val="24"/>
              </w:rPr>
              <w:lastRenderedPageBreak/>
              <w:t>This screening document relat</w:t>
            </w:r>
            <w:r w:rsidR="004C34CF">
              <w:rPr>
                <w:rFonts w:cs="Arial"/>
                <w:sz w:val="24"/>
              </w:rPr>
              <w:t>es to the proposal to review enhanced</w:t>
            </w:r>
            <w:r w:rsidRPr="002F66CC">
              <w:rPr>
                <w:rFonts w:cs="Arial"/>
                <w:sz w:val="24"/>
              </w:rPr>
              <w:t xml:space="preserve"> supervision arrangement</w:t>
            </w:r>
            <w:r w:rsidR="00442158">
              <w:rPr>
                <w:rFonts w:cs="Arial"/>
                <w:sz w:val="24"/>
              </w:rPr>
              <w:t>s</w:t>
            </w:r>
            <w:r w:rsidRPr="002F66CC">
              <w:rPr>
                <w:rFonts w:cs="Arial"/>
                <w:sz w:val="24"/>
              </w:rPr>
              <w:t>. The Trust is committed to ensuring appropriate involvement with stakeholders occurs as part of this review</w:t>
            </w:r>
            <w:r w:rsidR="000970CB">
              <w:rPr>
                <w:rFonts w:cs="Arial"/>
                <w:sz w:val="24"/>
              </w:rPr>
              <w:t>.</w:t>
            </w:r>
            <w:r w:rsidRPr="002F66CC">
              <w:rPr>
                <w:rFonts w:cs="Arial"/>
                <w:sz w:val="24"/>
              </w:rPr>
              <w:t xml:space="preserve"> </w:t>
            </w:r>
          </w:p>
          <w:p w:rsidR="007C112E" w:rsidRPr="004A27E3" w:rsidRDefault="007C112E" w:rsidP="00D02D57">
            <w:pPr>
              <w:spacing w:after="0" w:line="240" w:lineRule="auto"/>
              <w:rPr>
                <w:rFonts w:cs="Arial"/>
                <w:color w:val="385623"/>
                <w:sz w:val="24"/>
              </w:rPr>
            </w:pPr>
          </w:p>
        </w:tc>
      </w:tr>
      <w:tr w:rsidR="00467C0D" w:rsidRPr="00322DF0" w:rsidTr="007036F5">
        <w:tblPrEx>
          <w:tblLook w:val="04A0" w:firstRow="1" w:lastRow="0" w:firstColumn="1" w:lastColumn="0" w:noHBand="0" w:noVBand="1"/>
        </w:tblPrEx>
        <w:tc>
          <w:tcPr>
            <w:tcW w:w="1343" w:type="pct"/>
            <w:tcBorders>
              <w:top w:val="single" w:sz="2" w:space="0" w:color="auto"/>
            </w:tcBorders>
            <w:shd w:val="clear" w:color="auto" w:fill="EDF7F9"/>
          </w:tcPr>
          <w:p w:rsidR="00467C0D" w:rsidRPr="00AF089A" w:rsidRDefault="00467C0D" w:rsidP="0097167B">
            <w:pPr>
              <w:numPr>
                <w:ilvl w:val="1"/>
                <w:numId w:val="2"/>
              </w:numPr>
              <w:spacing w:after="0"/>
              <w:rPr>
                <w:rFonts w:cs="Arial"/>
                <w:sz w:val="24"/>
              </w:rPr>
            </w:pPr>
            <w:r w:rsidRPr="003930CF">
              <w:rPr>
                <w:rFonts w:cs="Arial"/>
                <w:b/>
                <w:sz w:val="24"/>
              </w:rPr>
              <w:t xml:space="preserve">Other policies/strategies </w:t>
            </w:r>
            <w:r w:rsidRPr="00AF089A">
              <w:rPr>
                <w:rFonts w:cs="Arial"/>
                <w:sz w:val="24"/>
              </w:rPr>
              <w:t>with a     bearing on this policy/proposal</w:t>
            </w:r>
          </w:p>
          <w:p w:rsidR="00467C0D" w:rsidRPr="003930CF" w:rsidRDefault="00467C0D" w:rsidP="00604BB6">
            <w:pPr>
              <w:spacing w:after="0"/>
              <w:ind w:left="720"/>
              <w:rPr>
                <w:rFonts w:cs="Arial"/>
                <w:sz w:val="24"/>
              </w:rPr>
            </w:pPr>
          </w:p>
        </w:tc>
        <w:tc>
          <w:tcPr>
            <w:tcW w:w="3657" w:type="pct"/>
            <w:gridSpan w:val="5"/>
            <w:tcBorders>
              <w:top w:val="single" w:sz="2" w:space="0" w:color="auto"/>
            </w:tcBorders>
            <w:shd w:val="clear" w:color="auto" w:fill="auto"/>
          </w:tcPr>
          <w:p w:rsidR="00413C03" w:rsidRPr="0033420C" w:rsidRDefault="00413C03" w:rsidP="002E327F">
            <w:pPr>
              <w:spacing w:after="0"/>
              <w:rPr>
                <w:rFonts w:cs="Arial"/>
                <w:sz w:val="24"/>
              </w:rPr>
            </w:pPr>
          </w:p>
          <w:p w:rsidR="00CA3771" w:rsidRPr="00EA1CDE" w:rsidRDefault="00CA3771" w:rsidP="00CA3771">
            <w:pPr>
              <w:pStyle w:val="BodyText2"/>
              <w:numPr>
                <w:ilvl w:val="0"/>
                <w:numId w:val="17"/>
              </w:numPr>
              <w:jc w:val="both"/>
              <w:rPr>
                <w:rStyle w:val="Hyperlink"/>
                <w:rFonts w:cs="Arial"/>
                <w:b w:val="0"/>
                <w:color w:val="auto"/>
                <w:sz w:val="22"/>
                <w:szCs w:val="24"/>
                <w:u w:val="none"/>
              </w:rPr>
            </w:pPr>
            <w:r w:rsidRPr="00EA1CDE">
              <w:rPr>
                <w:b w:val="0"/>
                <w:sz w:val="24"/>
              </w:rPr>
              <w:t xml:space="preserve">NHS Getting it Right First Time </w:t>
            </w:r>
            <w:hyperlink r:id="rId14" w:history="1">
              <w:r w:rsidRPr="00EA1CDE">
                <w:rPr>
                  <w:rStyle w:val="Hyperlink"/>
                  <w:b w:val="0"/>
                  <w:color w:val="auto"/>
                  <w:sz w:val="24"/>
                </w:rPr>
                <w:t>https://gettingitrightfirsttime.co.uk/</w:t>
              </w:r>
            </w:hyperlink>
          </w:p>
          <w:p w:rsidR="00CA3771" w:rsidRPr="0033420C" w:rsidRDefault="008F37B3" w:rsidP="00CA3771">
            <w:pPr>
              <w:pStyle w:val="Default"/>
              <w:numPr>
                <w:ilvl w:val="0"/>
                <w:numId w:val="17"/>
              </w:numPr>
              <w:rPr>
                <w:color w:val="auto"/>
              </w:rPr>
            </w:pPr>
            <w:r>
              <w:rPr>
                <w:color w:val="auto"/>
              </w:rPr>
              <w:t>Delivering Together: Health and Wellbeing 2016-2026</w:t>
            </w:r>
            <w:r w:rsidR="00CA3771" w:rsidRPr="0033420C">
              <w:rPr>
                <w:color w:val="auto"/>
              </w:rPr>
              <w:t xml:space="preserve"> </w:t>
            </w:r>
          </w:p>
          <w:p w:rsidR="00CA3771" w:rsidRPr="0033420C" w:rsidRDefault="00F22A2C" w:rsidP="00CA3771">
            <w:pPr>
              <w:pStyle w:val="Default"/>
              <w:numPr>
                <w:ilvl w:val="0"/>
                <w:numId w:val="17"/>
              </w:numPr>
              <w:rPr>
                <w:color w:val="auto"/>
              </w:rPr>
            </w:pPr>
            <w:hyperlink r:id="rId15" w:history="1">
              <w:r w:rsidR="00CA3771" w:rsidRPr="00017CA4">
                <w:rPr>
                  <w:rStyle w:val="Hyperlink"/>
                </w:rPr>
                <w:t>Listening well</w:t>
              </w:r>
            </w:hyperlink>
            <w:r w:rsidR="00CA3771" w:rsidRPr="0033420C">
              <w:rPr>
                <w:color w:val="auto"/>
              </w:rPr>
              <w:t xml:space="preserve"> </w:t>
            </w:r>
          </w:p>
          <w:p w:rsidR="00CA3771" w:rsidRPr="0033420C" w:rsidRDefault="00CA3771" w:rsidP="00CA3771">
            <w:pPr>
              <w:pStyle w:val="BodyText2"/>
              <w:numPr>
                <w:ilvl w:val="0"/>
                <w:numId w:val="17"/>
              </w:numPr>
              <w:jc w:val="both"/>
              <w:rPr>
                <w:rFonts w:cs="Arial"/>
                <w:b w:val="0"/>
                <w:sz w:val="24"/>
                <w:szCs w:val="24"/>
              </w:rPr>
            </w:pPr>
            <w:r w:rsidRPr="0033420C">
              <w:rPr>
                <w:rFonts w:cs="Arial"/>
                <w:b w:val="0"/>
                <w:sz w:val="24"/>
                <w:szCs w:val="24"/>
              </w:rPr>
              <w:t>Regional Domiciliary Care Contract/Regional nursing and Residential Care Homes Contract/Trust Community Services Contract</w:t>
            </w:r>
          </w:p>
          <w:p w:rsidR="00CA3771" w:rsidRPr="0033420C" w:rsidRDefault="00CA3771" w:rsidP="00CA3771">
            <w:pPr>
              <w:pStyle w:val="BodyText2"/>
              <w:numPr>
                <w:ilvl w:val="0"/>
                <w:numId w:val="17"/>
              </w:numPr>
              <w:jc w:val="both"/>
              <w:rPr>
                <w:rFonts w:cs="Arial"/>
                <w:b w:val="0"/>
                <w:sz w:val="24"/>
                <w:szCs w:val="24"/>
              </w:rPr>
            </w:pPr>
            <w:r w:rsidRPr="0033420C">
              <w:rPr>
                <w:rFonts w:cs="Arial"/>
                <w:b w:val="0"/>
                <w:bCs/>
                <w:sz w:val="24"/>
                <w:szCs w:val="24"/>
                <w:lang w:eastAsia="en-GB"/>
              </w:rPr>
              <w:t>Circular HSC (ECCU) 1/2010 – Care Management, Provision of Services and Charging Guidance</w:t>
            </w:r>
          </w:p>
          <w:p w:rsidR="00CA3771" w:rsidRPr="0033420C" w:rsidRDefault="00CA3771" w:rsidP="00CA3771">
            <w:pPr>
              <w:pStyle w:val="BodyText2"/>
              <w:numPr>
                <w:ilvl w:val="0"/>
                <w:numId w:val="17"/>
              </w:numPr>
              <w:jc w:val="both"/>
              <w:rPr>
                <w:rFonts w:cs="Arial"/>
                <w:b w:val="0"/>
                <w:sz w:val="24"/>
                <w:szCs w:val="24"/>
              </w:rPr>
            </w:pPr>
            <w:r w:rsidRPr="0033420C">
              <w:rPr>
                <w:rFonts w:cs="Arial"/>
                <w:b w:val="0"/>
                <w:sz w:val="24"/>
                <w:szCs w:val="24"/>
              </w:rPr>
              <w:t>Procurement Guidance Note 01-2012 Contract Management Principles and Procedures</w:t>
            </w:r>
          </w:p>
          <w:p w:rsidR="00CA3771" w:rsidRPr="0033420C" w:rsidRDefault="00CA3771" w:rsidP="00CA3771">
            <w:pPr>
              <w:pStyle w:val="Default"/>
              <w:numPr>
                <w:ilvl w:val="0"/>
                <w:numId w:val="17"/>
              </w:numPr>
              <w:rPr>
                <w:color w:val="auto"/>
              </w:rPr>
            </w:pPr>
            <w:r w:rsidRPr="0033420C">
              <w:rPr>
                <w:color w:val="auto"/>
              </w:rPr>
              <w:t xml:space="preserve">National Service Framework for Older People </w:t>
            </w:r>
          </w:p>
          <w:p w:rsidR="00CA3771" w:rsidRPr="0033420C" w:rsidRDefault="00CA3771" w:rsidP="00CA3771">
            <w:pPr>
              <w:pStyle w:val="Default"/>
              <w:numPr>
                <w:ilvl w:val="0"/>
                <w:numId w:val="17"/>
              </w:numPr>
              <w:rPr>
                <w:color w:val="auto"/>
              </w:rPr>
            </w:pPr>
            <w:r w:rsidRPr="0033420C">
              <w:rPr>
                <w:color w:val="auto"/>
              </w:rPr>
              <w:t xml:space="preserve">NICE Dementia Guidelines 42 / NG97 </w:t>
            </w:r>
          </w:p>
          <w:p w:rsidR="00CA3771" w:rsidRPr="0033420C" w:rsidRDefault="00CA3771" w:rsidP="00CA3771">
            <w:pPr>
              <w:pStyle w:val="BodyText"/>
              <w:numPr>
                <w:ilvl w:val="0"/>
                <w:numId w:val="17"/>
              </w:numPr>
              <w:spacing w:after="0" w:line="240" w:lineRule="auto"/>
              <w:ind w:right="132"/>
              <w:jc w:val="both"/>
              <w:rPr>
                <w:rFonts w:cs="Arial"/>
                <w:spacing w:val="-1"/>
                <w:sz w:val="24"/>
              </w:rPr>
            </w:pPr>
            <w:r w:rsidRPr="0033420C">
              <w:rPr>
                <w:rFonts w:cs="Arial"/>
                <w:spacing w:val="-1"/>
                <w:sz w:val="24"/>
              </w:rPr>
              <w:t xml:space="preserve">Promoting Quality Care – Guidance on the Assessment and Management of Risk, DHSSPS, May 2010 </w:t>
            </w:r>
          </w:p>
          <w:p w:rsidR="00CA3771" w:rsidRPr="0033420C" w:rsidRDefault="00CA3771" w:rsidP="00CA3771">
            <w:pPr>
              <w:pStyle w:val="ListParagraph"/>
              <w:numPr>
                <w:ilvl w:val="0"/>
                <w:numId w:val="17"/>
              </w:numPr>
              <w:spacing w:after="0"/>
              <w:rPr>
                <w:rFonts w:cs="Arial"/>
                <w:sz w:val="24"/>
              </w:rPr>
            </w:pPr>
            <w:r w:rsidRPr="0033420C">
              <w:rPr>
                <w:rFonts w:cs="Arial"/>
                <w:sz w:val="24"/>
              </w:rPr>
              <w:t>Mental Health Strategy</w:t>
            </w:r>
          </w:p>
          <w:p w:rsidR="00CA3771" w:rsidRPr="0033420C" w:rsidRDefault="00CA3771" w:rsidP="00CA3771">
            <w:pPr>
              <w:pStyle w:val="BodyText2"/>
              <w:numPr>
                <w:ilvl w:val="0"/>
                <w:numId w:val="17"/>
              </w:numPr>
              <w:jc w:val="both"/>
              <w:rPr>
                <w:rFonts w:cs="Arial"/>
                <w:b w:val="0"/>
                <w:sz w:val="24"/>
                <w:szCs w:val="24"/>
              </w:rPr>
            </w:pPr>
            <w:r w:rsidRPr="0033420C">
              <w:rPr>
                <w:rFonts w:cs="Arial"/>
                <w:b w:val="0"/>
                <w:sz w:val="24"/>
                <w:szCs w:val="24"/>
              </w:rPr>
              <w:t>ECNI Guide on Section 75 and Budget</w:t>
            </w:r>
          </w:p>
          <w:p w:rsidR="00CA3771" w:rsidRPr="0033420C" w:rsidRDefault="00CA3771" w:rsidP="00CA3771">
            <w:pPr>
              <w:pStyle w:val="BodyText2"/>
              <w:numPr>
                <w:ilvl w:val="0"/>
                <w:numId w:val="17"/>
              </w:numPr>
              <w:jc w:val="both"/>
              <w:rPr>
                <w:rFonts w:cs="Arial"/>
                <w:b w:val="0"/>
                <w:sz w:val="24"/>
                <w:szCs w:val="24"/>
              </w:rPr>
            </w:pPr>
            <w:r w:rsidRPr="0033420C">
              <w:rPr>
                <w:rFonts w:cs="Arial"/>
                <w:b w:val="0"/>
                <w:sz w:val="24"/>
                <w:szCs w:val="24"/>
              </w:rPr>
              <w:t>Belfast HSC Trust Quality for All Strategy 2021-2026</w:t>
            </w:r>
          </w:p>
          <w:p w:rsidR="00CA3771" w:rsidRPr="0033420C" w:rsidRDefault="00CA3771" w:rsidP="00CA3771">
            <w:pPr>
              <w:pStyle w:val="BodyText2"/>
              <w:numPr>
                <w:ilvl w:val="0"/>
                <w:numId w:val="17"/>
              </w:numPr>
              <w:jc w:val="both"/>
              <w:rPr>
                <w:rFonts w:cs="Arial"/>
                <w:b w:val="0"/>
                <w:sz w:val="24"/>
                <w:szCs w:val="24"/>
              </w:rPr>
            </w:pPr>
            <w:r w:rsidRPr="0033420C">
              <w:rPr>
                <w:rFonts w:cs="Arial"/>
                <w:b w:val="0"/>
                <w:sz w:val="24"/>
                <w:szCs w:val="24"/>
              </w:rPr>
              <w:t xml:space="preserve">Belfast HSC Trust People Plan </w:t>
            </w:r>
          </w:p>
          <w:p w:rsidR="00CA3771" w:rsidRPr="0033420C" w:rsidRDefault="00CA3771" w:rsidP="00CA3771">
            <w:pPr>
              <w:pStyle w:val="BodyText2"/>
              <w:numPr>
                <w:ilvl w:val="0"/>
                <w:numId w:val="17"/>
              </w:numPr>
              <w:jc w:val="both"/>
              <w:rPr>
                <w:rFonts w:cs="Arial"/>
                <w:b w:val="0"/>
                <w:sz w:val="24"/>
                <w:szCs w:val="24"/>
              </w:rPr>
            </w:pPr>
            <w:r w:rsidRPr="0033420C">
              <w:rPr>
                <w:rFonts w:cs="Arial"/>
                <w:b w:val="0"/>
                <w:sz w:val="24"/>
                <w:szCs w:val="24"/>
              </w:rPr>
              <w:t>Belfast HSC Trust Public Consultation Scheme</w:t>
            </w:r>
          </w:p>
          <w:p w:rsidR="00CA3771" w:rsidRDefault="00CA3771" w:rsidP="00CA3771">
            <w:pPr>
              <w:pStyle w:val="BodyText2"/>
              <w:numPr>
                <w:ilvl w:val="0"/>
                <w:numId w:val="17"/>
              </w:numPr>
              <w:jc w:val="both"/>
              <w:rPr>
                <w:rFonts w:cs="Arial"/>
                <w:b w:val="0"/>
                <w:sz w:val="24"/>
                <w:szCs w:val="24"/>
              </w:rPr>
            </w:pPr>
            <w:r w:rsidRPr="0033420C">
              <w:rPr>
                <w:rFonts w:cs="Arial"/>
                <w:b w:val="0"/>
                <w:sz w:val="24"/>
                <w:szCs w:val="24"/>
              </w:rPr>
              <w:t>Belfast HSC Trust Population Health Strategy 2021-24</w:t>
            </w:r>
          </w:p>
          <w:p w:rsidR="00CA3771" w:rsidRPr="0033420C" w:rsidRDefault="00CA3771" w:rsidP="00CA3771">
            <w:pPr>
              <w:pStyle w:val="BodyText2"/>
              <w:numPr>
                <w:ilvl w:val="0"/>
                <w:numId w:val="17"/>
              </w:numPr>
              <w:jc w:val="both"/>
              <w:rPr>
                <w:rFonts w:cs="Arial"/>
                <w:b w:val="0"/>
                <w:sz w:val="24"/>
                <w:szCs w:val="24"/>
              </w:rPr>
            </w:pPr>
            <w:r w:rsidRPr="0033420C">
              <w:rPr>
                <w:rFonts w:cs="Arial"/>
                <w:b w:val="0"/>
                <w:sz w:val="24"/>
                <w:szCs w:val="24"/>
              </w:rPr>
              <w:t>Belfast HSC Trust Contingency Plan 2024-25</w:t>
            </w:r>
          </w:p>
          <w:p w:rsidR="00CA3771" w:rsidRDefault="00CA3771" w:rsidP="00CA3771">
            <w:pPr>
              <w:pStyle w:val="BodyText2"/>
              <w:numPr>
                <w:ilvl w:val="0"/>
                <w:numId w:val="17"/>
              </w:numPr>
              <w:jc w:val="both"/>
              <w:rPr>
                <w:rFonts w:cs="Arial"/>
                <w:b w:val="0"/>
                <w:sz w:val="24"/>
                <w:szCs w:val="24"/>
              </w:rPr>
            </w:pPr>
            <w:r w:rsidRPr="0033420C">
              <w:rPr>
                <w:rFonts w:cs="Arial"/>
                <w:b w:val="0"/>
                <w:sz w:val="24"/>
                <w:szCs w:val="24"/>
              </w:rPr>
              <w:t xml:space="preserve">Belfast HSC Trust Corporate Plan 2024-25 </w:t>
            </w:r>
          </w:p>
          <w:p w:rsidR="00CA3771" w:rsidRPr="0033420C" w:rsidRDefault="00CA3771" w:rsidP="00CA3771">
            <w:pPr>
              <w:pStyle w:val="BodyText2"/>
              <w:numPr>
                <w:ilvl w:val="0"/>
                <w:numId w:val="17"/>
              </w:numPr>
              <w:jc w:val="both"/>
              <w:rPr>
                <w:rFonts w:cs="Arial"/>
                <w:b w:val="0"/>
                <w:sz w:val="24"/>
                <w:szCs w:val="24"/>
              </w:rPr>
            </w:pPr>
            <w:r w:rsidRPr="0033420C">
              <w:rPr>
                <w:rFonts w:cs="Arial"/>
                <w:b w:val="0"/>
                <w:sz w:val="24"/>
                <w:szCs w:val="24"/>
              </w:rPr>
              <w:t>Trust Management of Change Framework (main vehicle in effecting change as it relates to staff with trade union input)</w:t>
            </w:r>
          </w:p>
          <w:p w:rsidR="00CA3771" w:rsidRPr="00CA3771" w:rsidRDefault="00CA3771" w:rsidP="00CA3771">
            <w:pPr>
              <w:pStyle w:val="BodyText2"/>
              <w:numPr>
                <w:ilvl w:val="0"/>
                <w:numId w:val="17"/>
              </w:numPr>
              <w:jc w:val="both"/>
              <w:rPr>
                <w:rFonts w:cs="Arial"/>
                <w:b w:val="0"/>
                <w:sz w:val="24"/>
                <w:szCs w:val="24"/>
              </w:rPr>
            </w:pPr>
            <w:r w:rsidRPr="0033420C">
              <w:rPr>
                <w:rFonts w:cs="Arial"/>
                <w:b w:val="0"/>
                <w:sz w:val="24"/>
                <w:szCs w:val="24"/>
              </w:rPr>
              <w:t>Belfast HSC Trust Equality Scheme (incorporates the Trust’s Human Rights obligations and disability duties)</w:t>
            </w:r>
          </w:p>
          <w:p w:rsidR="00D045EB" w:rsidRPr="0033420C" w:rsidRDefault="00D045EB" w:rsidP="00CA3771">
            <w:pPr>
              <w:pStyle w:val="BodyText2"/>
              <w:numPr>
                <w:ilvl w:val="0"/>
                <w:numId w:val="17"/>
              </w:numPr>
              <w:jc w:val="both"/>
              <w:rPr>
                <w:rFonts w:cs="Arial"/>
                <w:b w:val="0"/>
                <w:sz w:val="24"/>
                <w:szCs w:val="24"/>
              </w:rPr>
            </w:pPr>
            <w:r w:rsidRPr="0033420C">
              <w:rPr>
                <w:rFonts w:cs="Arial"/>
                <w:b w:val="0"/>
                <w:sz w:val="24"/>
                <w:szCs w:val="24"/>
              </w:rPr>
              <w:t>HSC Trusts (HPSS Order 1991)</w:t>
            </w:r>
          </w:p>
          <w:p w:rsidR="00D045EB" w:rsidRDefault="00D045EB" w:rsidP="00CA3771">
            <w:pPr>
              <w:pStyle w:val="BodyText2"/>
              <w:numPr>
                <w:ilvl w:val="0"/>
                <w:numId w:val="17"/>
              </w:numPr>
              <w:jc w:val="both"/>
              <w:rPr>
                <w:rFonts w:cs="Arial"/>
                <w:b w:val="0"/>
                <w:sz w:val="24"/>
                <w:szCs w:val="24"/>
              </w:rPr>
            </w:pPr>
            <w:r w:rsidRPr="0033420C">
              <w:rPr>
                <w:rFonts w:cs="Arial"/>
                <w:b w:val="0"/>
                <w:sz w:val="24"/>
                <w:szCs w:val="24"/>
              </w:rPr>
              <w:t xml:space="preserve">Impact of Strategic Cumulative Assessment of all HSC Trusts’ Financial Plans – DoH/SPPG </w:t>
            </w:r>
          </w:p>
          <w:p w:rsidR="00CA3771" w:rsidRPr="00CA3771" w:rsidRDefault="00CA3771" w:rsidP="00CA3771">
            <w:pPr>
              <w:pStyle w:val="BodyText2"/>
              <w:numPr>
                <w:ilvl w:val="0"/>
                <w:numId w:val="17"/>
              </w:numPr>
              <w:jc w:val="both"/>
              <w:rPr>
                <w:rFonts w:cs="Arial"/>
                <w:b w:val="0"/>
                <w:sz w:val="24"/>
                <w:szCs w:val="24"/>
              </w:rPr>
            </w:pPr>
            <w:r w:rsidRPr="0033420C">
              <w:rPr>
                <w:rFonts w:cs="Arial"/>
                <w:b w:val="0"/>
                <w:sz w:val="24"/>
                <w:szCs w:val="24"/>
              </w:rPr>
              <w:t>Department of Health N.I. HSC budget 2024/25</w:t>
            </w:r>
          </w:p>
          <w:p w:rsidR="00D045EB" w:rsidRPr="0033420C" w:rsidRDefault="0062619C" w:rsidP="00CA3771">
            <w:pPr>
              <w:pStyle w:val="BodyText2"/>
              <w:numPr>
                <w:ilvl w:val="0"/>
                <w:numId w:val="17"/>
              </w:numPr>
              <w:jc w:val="both"/>
              <w:rPr>
                <w:rFonts w:cs="Arial"/>
                <w:b w:val="0"/>
                <w:sz w:val="24"/>
                <w:szCs w:val="24"/>
              </w:rPr>
            </w:pPr>
            <w:r w:rsidRPr="0033420C">
              <w:rPr>
                <w:rFonts w:cs="Arial"/>
                <w:b w:val="0"/>
                <w:sz w:val="24"/>
                <w:szCs w:val="24"/>
              </w:rPr>
              <w:t xml:space="preserve">Department of Health N.I. </w:t>
            </w:r>
            <w:r w:rsidR="00D045EB" w:rsidRPr="0033420C">
              <w:rPr>
                <w:rFonts w:cs="Arial"/>
                <w:b w:val="0"/>
                <w:sz w:val="24"/>
                <w:szCs w:val="24"/>
              </w:rPr>
              <w:t>Guidance on Roles and Responsibilities – Change or Withdrawal of Services – August 2023</w:t>
            </w:r>
          </w:p>
          <w:p w:rsidR="00D045EB" w:rsidRPr="0033420C" w:rsidRDefault="00D045EB" w:rsidP="00CA3771">
            <w:pPr>
              <w:pStyle w:val="BodyText2"/>
              <w:numPr>
                <w:ilvl w:val="0"/>
                <w:numId w:val="17"/>
              </w:numPr>
              <w:jc w:val="both"/>
              <w:rPr>
                <w:rFonts w:cs="Arial"/>
                <w:b w:val="0"/>
                <w:sz w:val="24"/>
                <w:szCs w:val="24"/>
              </w:rPr>
            </w:pPr>
            <w:r w:rsidRPr="0033420C">
              <w:rPr>
                <w:rFonts w:cs="Arial"/>
                <w:b w:val="0"/>
                <w:sz w:val="24"/>
                <w:szCs w:val="24"/>
              </w:rPr>
              <w:t>Rural Needs Act 2018</w:t>
            </w:r>
          </w:p>
          <w:p w:rsidR="0089780B" w:rsidRPr="0033420C" w:rsidRDefault="0089780B" w:rsidP="00CA3771">
            <w:pPr>
              <w:pStyle w:val="BodyText2"/>
              <w:ind w:left="720"/>
              <w:jc w:val="both"/>
              <w:rPr>
                <w:rFonts w:cs="Arial"/>
                <w:sz w:val="24"/>
              </w:rPr>
            </w:pPr>
          </w:p>
        </w:tc>
      </w:tr>
      <w:tr w:rsidR="00467C0D" w:rsidRPr="00322DF0" w:rsidTr="007036F5">
        <w:tblPrEx>
          <w:tblLook w:val="04A0" w:firstRow="1" w:lastRow="0" w:firstColumn="1" w:lastColumn="0" w:noHBand="0" w:noVBand="1"/>
        </w:tblPrEx>
        <w:tc>
          <w:tcPr>
            <w:tcW w:w="1343" w:type="pct"/>
            <w:tcBorders>
              <w:top w:val="single" w:sz="2" w:space="0" w:color="auto"/>
            </w:tcBorders>
            <w:shd w:val="clear" w:color="auto" w:fill="EDF7F9"/>
          </w:tcPr>
          <w:p w:rsidR="00467C0D" w:rsidRPr="00FF0EA9" w:rsidRDefault="00467C0D" w:rsidP="00FF0EA9">
            <w:pPr>
              <w:numPr>
                <w:ilvl w:val="1"/>
                <w:numId w:val="8"/>
              </w:numPr>
              <w:spacing w:after="0"/>
              <w:rPr>
                <w:rFonts w:cs="Arial"/>
                <w:sz w:val="24"/>
              </w:rPr>
            </w:pPr>
            <w:r w:rsidRPr="00AF089A">
              <w:rPr>
                <w:rFonts w:cs="Arial"/>
                <w:sz w:val="24"/>
              </w:rPr>
              <w:lastRenderedPageBreak/>
              <w:t xml:space="preserve">Are there any </w:t>
            </w:r>
            <w:r w:rsidRPr="00AF089A">
              <w:rPr>
                <w:rFonts w:cs="Arial"/>
                <w:b/>
                <w:sz w:val="24"/>
              </w:rPr>
              <w:t>factors that could contribute to/detract</w:t>
            </w:r>
            <w:r w:rsidRPr="00AF089A">
              <w:rPr>
                <w:rFonts w:cs="Arial"/>
                <w:sz w:val="24"/>
              </w:rPr>
              <w:t xml:space="preserve"> from the intended aim/outcome of the policy/proposal</w:t>
            </w:r>
            <w:r w:rsidR="00F155AF">
              <w:rPr>
                <w:rFonts w:cs="Arial"/>
                <w:sz w:val="24"/>
              </w:rPr>
              <w:t>/decision</w:t>
            </w:r>
            <w:r w:rsidRPr="00AF089A">
              <w:rPr>
                <w:rFonts w:cs="Arial"/>
                <w:sz w:val="24"/>
              </w:rPr>
              <w:t xml:space="preserve">? </w:t>
            </w:r>
          </w:p>
        </w:tc>
        <w:tc>
          <w:tcPr>
            <w:tcW w:w="3657" w:type="pct"/>
            <w:gridSpan w:val="5"/>
            <w:tcBorders>
              <w:top w:val="single" w:sz="2" w:space="0" w:color="auto"/>
            </w:tcBorders>
            <w:shd w:val="clear" w:color="auto" w:fill="auto"/>
          </w:tcPr>
          <w:p w:rsidR="009477D8" w:rsidRPr="0033420C" w:rsidRDefault="009477D8" w:rsidP="00D13C9E">
            <w:pPr>
              <w:spacing w:after="0"/>
              <w:rPr>
                <w:rFonts w:cs="Arial"/>
                <w:sz w:val="24"/>
              </w:rPr>
            </w:pPr>
            <w:r w:rsidRPr="0033420C">
              <w:rPr>
                <w:rFonts w:cs="Arial"/>
                <w:sz w:val="24"/>
              </w:rPr>
              <w:t xml:space="preserve">Factors that could </w:t>
            </w:r>
            <w:r w:rsidRPr="0033420C">
              <w:rPr>
                <w:rFonts w:cs="Arial"/>
                <w:b/>
                <w:sz w:val="24"/>
              </w:rPr>
              <w:t xml:space="preserve">contribute to </w:t>
            </w:r>
            <w:r w:rsidRPr="0033420C">
              <w:rPr>
                <w:rFonts w:cs="Arial"/>
                <w:sz w:val="24"/>
              </w:rPr>
              <w:t xml:space="preserve">the intended aim/outcome of the policy/proposal/decision include: </w:t>
            </w:r>
          </w:p>
          <w:p w:rsidR="00913C45" w:rsidRPr="0033420C" w:rsidRDefault="00913C45" w:rsidP="00D13C9E">
            <w:pPr>
              <w:spacing w:after="0"/>
              <w:rPr>
                <w:rFonts w:cs="Arial"/>
                <w:sz w:val="24"/>
              </w:rPr>
            </w:pPr>
          </w:p>
          <w:p w:rsidR="00913C45" w:rsidRPr="0033420C" w:rsidRDefault="00913C45" w:rsidP="00913C45">
            <w:pPr>
              <w:numPr>
                <w:ilvl w:val="0"/>
                <w:numId w:val="18"/>
              </w:numPr>
              <w:spacing w:after="0"/>
              <w:rPr>
                <w:rFonts w:cs="Arial"/>
                <w:sz w:val="24"/>
              </w:rPr>
            </w:pPr>
            <w:r w:rsidRPr="0033420C">
              <w:rPr>
                <w:rFonts w:cs="Arial"/>
                <w:sz w:val="24"/>
              </w:rPr>
              <w:t>Involvement with stakeholders</w:t>
            </w:r>
          </w:p>
          <w:p w:rsidR="00913C45" w:rsidRPr="0033420C" w:rsidRDefault="00913C45" w:rsidP="00913C45">
            <w:pPr>
              <w:numPr>
                <w:ilvl w:val="0"/>
                <w:numId w:val="18"/>
              </w:numPr>
              <w:spacing w:after="0"/>
              <w:rPr>
                <w:rFonts w:cs="Arial"/>
                <w:sz w:val="24"/>
              </w:rPr>
            </w:pPr>
            <w:r w:rsidRPr="0033420C">
              <w:rPr>
                <w:rFonts w:cs="Arial"/>
                <w:sz w:val="24"/>
              </w:rPr>
              <w:t>Communication planning and strategy</w:t>
            </w:r>
          </w:p>
          <w:p w:rsidR="00913C45" w:rsidRPr="0033420C" w:rsidRDefault="00913C45" w:rsidP="00913C45">
            <w:pPr>
              <w:numPr>
                <w:ilvl w:val="0"/>
                <w:numId w:val="18"/>
              </w:numPr>
              <w:spacing w:after="0"/>
              <w:rPr>
                <w:rFonts w:cs="Arial"/>
                <w:sz w:val="24"/>
              </w:rPr>
            </w:pPr>
            <w:r w:rsidRPr="0033420C">
              <w:rPr>
                <w:rFonts w:cs="Arial"/>
                <w:sz w:val="24"/>
              </w:rPr>
              <w:t xml:space="preserve">Development of </w:t>
            </w:r>
            <w:r w:rsidR="00442158">
              <w:rPr>
                <w:rFonts w:cs="Arial"/>
                <w:sz w:val="24"/>
              </w:rPr>
              <w:t xml:space="preserve">protocols </w:t>
            </w:r>
            <w:r w:rsidRPr="0033420C">
              <w:rPr>
                <w:rFonts w:cs="Arial"/>
                <w:sz w:val="24"/>
              </w:rPr>
              <w:t xml:space="preserve">to support the review (also subject to equality screening) </w:t>
            </w:r>
          </w:p>
          <w:p w:rsidR="00913C45" w:rsidRPr="0033420C" w:rsidRDefault="00913C45" w:rsidP="00913C45">
            <w:pPr>
              <w:numPr>
                <w:ilvl w:val="0"/>
                <w:numId w:val="18"/>
              </w:numPr>
              <w:spacing w:after="0"/>
              <w:rPr>
                <w:rFonts w:cs="Arial"/>
                <w:sz w:val="24"/>
              </w:rPr>
            </w:pPr>
            <w:r w:rsidRPr="0033420C">
              <w:rPr>
                <w:rFonts w:cs="Arial"/>
                <w:sz w:val="24"/>
              </w:rPr>
              <w:t xml:space="preserve">Staff engagement, awareness and training </w:t>
            </w:r>
          </w:p>
          <w:p w:rsidR="00913C45" w:rsidRPr="0033420C" w:rsidRDefault="00913C45" w:rsidP="00913C45">
            <w:pPr>
              <w:numPr>
                <w:ilvl w:val="0"/>
                <w:numId w:val="18"/>
              </w:numPr>
              <w:spacing w:after="0"/>
              <w:rPr>
                <w:rFonts w:cs="Arial"/>
                <w:sz w:val="24"/>
              </w:rPr>
            </w:pPr>
            <w:r w:rsidRPr="0033420C">
              <w:rPr>
                <w:rFonts w:cs="Arial"/>
                <w:sz w:val="24"/>
              </w:rPr>
              <w:t xml:space="preserve">Monitoring progress of the review </w:t>
            </w:r>
          </w:p>
          <w:p w:rsidR="00913C45" w:rsidRPr="0033420C" w:rsidRDefault="00913C45" w:rsidP="00913C45">
            <w:pPr>
              <w:numPr>
                <w:ilvl w:val="0"/>
                <w:numId w:val="18"/>
              </w:numPr>
              <w:spacing w:after="0"/>
              <w:rPr>
                <w:rFonts w:cs="Arial"/>
                <w:sz w:val="24"/>
              </w:rPr>
            </w:pPr>
            <w:r w:rsidRPr="0033420C">
              <w:rPr>
                <w:rFonts w:cs="Arial"/>
                <w:sz w:val="24"/>
              </w:rPr>
              <w:t xml:space="preserve">Evaluating outcome of the review and applying any further changes as necessary which would also be subject to monitoring/equality screening as necessary </w:t>
            </w:r>
          </w:p>
          <w:p w:rsidR="004E6EDB" w:rsidRPr="0033420C" w:rsidRDefault="004E6EDB" w:rsidP="00D13C9E">
            <w:pPr>
              <w:spacing w:after="0"/>
              <w:rPr>
                <w:rFonts w:cs="Arial"/>
                <w:sz w:val="24"/>
              </w:rPr>
            </w:pPr>
          </w:p>
          <w:p w:rsidR="009477D8" w:rsidRPr="0033420C" w:rsidRDefault="009477D8" w:rsidP="009477D8">
            <w:pPr>
              <w:spacing w:after="0"/>
              <w:rPr>
                <w:rFonts w:cs="Arial"/>
                <w:sz w:val="24"/>
              </w:rPr>
            </w:pPr>
            <w:r w:rsidRPr="0033420C">
              <w:rPr>
                <w:rFonts w:cs="Arial"/>
                <w:sz w:val="24"/>
              </w:rPr>
              <w:t xml:space="preserve">Factors that could </w:t>
            </w:r>
            <w:r w:rsidRPr="0033420C">
              <w:rPr>
                <w:rFonts w:cs="Arial"/>
                <w:b/>
                <w:sz w:val="24"/>
              </w:rPr>
              <w:t>detract</w:t>
            </w:r>
            <w:r w:rsidRPr="0033420C">
              <w:rPr>
                <w:rFonts w:cs="Arial"/>
                <w:sz w:val="24"/>
              </w:rPr>
              <w:t xml:space="preserve"> from</w:t>
            </w:r>
            <w:r w:rsidRPr="0033420C">
              <w:rPr>
                <w:rFonts w:cs="Arial"/>
                <w:b/>
                <w:sz w:val="24"/>
              </w:rPr>
              <w:t xml:space="preserve"> </w:t>
            </w:r>
            <w:r w:rsidRPr="0033420C">
              <w:rPr>
                <w:rFonts w:cs="Arial"/>
                <w:sz w:val="24"/>
              </w:rPr>
              <w:t xml:space="preserve">the intended aim/outcome of the policy/proposal/decision include: </w:t>
            </w:r>
          </w:p>
          <w:p w:rsidR="00913C45" w:rsidRPr="0033420C" w:rsidRDefault="00913C45" w:rsidP="009477D8">
            <w:pPr>
              <w:spacing w:after="0"/>
              <w:rPr>
                <w:rFonts w:cs="Arial"/>
                <w:sz w:val="24"/>
              </w:rPr>
            </w:pPr>
          </w:p>
          <w:p w:rsidR="0033420C" w:rsidRPr="0033420C" w:rsidRDefault="003E61FE" w:rsidP="00913C45">
            <w:pPr>
              <w:numPr>
                <w:ilvl w:val="0"/>
                <w:numId w:val="19"/>
              </w:numPr>
              <w:spacing w:after="0"/>
              <w:rPr>
                <w:rFonts w:cs="Arial"/>
                <w:sz w:val="24"/>
              </w:rPr>
            </w:pPr>
            <w:r>
              <w:rPr>
                <w:rFonts w:cs="Arial"/>
                <w:sz w:val="24"/>
              </w:rPr>
              <w:t>F</w:t>
            </w:r>
            <w:r w:rsidR="00913C45" w:rsidRPr="0033420C">
              <w:rPr>
                <w:rFonts w:cs="Arial"/>
                <w:sz w:val="24"/>
              </w:rPr>
              <w:t xml:space="preserve">inancial constraints </w:t>
            </w:r>
            <w:r w:rsidR="0033420C" w:rsidRPr="0033420C">
              <w:rPr>
                <w:rFonts w:cs="Arial"/>
                <w:sz w:val="24"/>
              </w:rPr>
              <w:t>and/or increased pressure on funding</w:t>
            </w:r>
          </w:p>
          <w:p w:rsidR="0033420C" w:rsidRPr="0033420C" w:rsidRDefault="0033420C" w:rsidP="0033420C">
            <w:pPr>
              <w:numPr>
                <w:ilvl w:val="0"/>
                <w:numId w:val="19"/>
              </w:numPr>
              <w:spacing w:after="0"/>
              <w:rPr>
                <w:rFonts w:cs="Arial"/>
                <w:sz w:val="24"/>
              </w:rPr>
            </w:pPr>
            <w:r w:rsidRPr="0033420C">
              <w:rPr>
                <w:rFonts w:cs="Arial"/>
                <w:sz w:val="24"/>
              </w:rPr>
              <w:t>Resource availability and capacity within the wider syst</w:t>
            </w:r>
            <w:r w:rsidR="004C34CF">
              <w:rPr>
                <w:rFonts w:cs="Arial"/>
                <w:sz w:val="24"/>
              </w:rPr>
              <w:t>ems that support and provide enhanced</w:t>
            </w:r>
            <w:r w:rsidRPr="0033420C">
              <w:rPr>
                <w:rFonts w:cs="Arial"/>
                <w:sz w:val="24"/>
              </w:rPr>
              <w:t xml:space="preserve"> supervision arrangements (for example independent sector providers in the community) </w:t>
            </w:r>
          </w:p>
          <w:p w:rsidR="00913C45" w:rsidRPr="0033420C" w:rsidRDefault="0033420C" w:rsidP="009477D8">
            <w:pPr>
              <w:numPr>
                <w:ilvl w:val="0"/>
                <w:numId w:val="19"/>
              </w:numPr>
              <w:spacing w:after="0"/>
              <w:rPr>
                <w:rFonts w:cs="Arial"/>
                <w:sz w:val="24"/>
              </w:rPr>
            </w:pPr>
            <w:r w:rsidRPr="0033420C">
              <w:rPr>
                <w:rFonts w:cs="Arial"/>
                <w:sz w:val="24"/>
              </w:rPr>
              <w:t>A</w:t>
            </w:r>
            <w:r w:rsidR="0036407D" w:rsidRPr="0033420C">
              <w:rPr>
                <w:rFonts w:cs="Arial"/>
                <w:sz w:val="24"/>
              </w:rPr>
              <w:t>bility to maintain educatio</w:t>
            </w:r>
            <w:r w:rsidRPr="0033420C">
              <w:rPr>
                <w:rFonts w:cs="Arial"/>
                <w:sz w:val="24"/>
              </w:rPr>
              <w:t>n of best practice and provide</w:t>
            </w:r>
            <w:r w:rsidR="0036407D" w:rsidRPr="0033420C">
              <w:rPr>
                <w:rFonts w:cs="Arial"/>
                <w:sz w:val="24"/>
              </w:rPr>
              <w:t xml:space="preserve"> updates </w:t>
            </w:r>
            <w:r w:rsidRPr="0033420C">
              <w:rPr>
                <w:rFonts w:cs="Arial"/>
                <w:sz w:val="24"/>
              </w:rPr>
              <w:t xml:space="preserve">to staff on amended protocols and Standard Operating Procedures </w:t>
            </w:r>
          </w:p>
          <w:p w:rsidR="009477D8" w:rsidRDefault="0033420C" w:rsidP="003E61FE">
            <w:pPr>
              <w:numPr>
                <w:ilvl w:val="0"/>
                <w:numId w:val="19"/>
              </w:numPr>
              <w:spacing w:after="0"/>
              <w:rPr>
                <w:rFonts w:cs="Arial"/>
                <w:sz w:val="24"/>
              </w:rPr>
            </w:pPr>
            <w:r w:rsidRPr="0033420C">
              <w:rPr>
                <w:rFonts w:cs="Arial"/>
                <w:sz w:val="24"/>
              </w:rPr>
              <w:t>Involvement from service</w:t>
            </w:r>
            <w:r w:rsidR="004C34CF">
              <w:rPr>
                <w:rFonts w:cs="Arial"/>
                <w:sz w:val="24"/>
              </w:rPr>
              <w:t xml:space="preserve"> users/carers if they deem an enhanced</w:t>
            </w:r>
            <w:r w:rsidRPr="0033420C">
              <w:rPr>
                <w:rFonts w:cs="Arial"/>
                <w:sz w:val="24"/>
              </w:rPr>
              <w:t xml:space="preserve"> supervision should still be maintained </w:t>
            </w:r>
            <w:r w:rsidR="00C65C8A">
              <w:rPr>
                <w:rFonts w:cs="Arial"/>
                <w:sz w:val="24"/>
              </w:rPr>
              <w:t>(in circumstances whereby a risk assessment deems it no longer required)</w:t>
            </w:r>
          </w:p>
          <w:p w:rsidR="00613FAC" w:rsidRPr="003E61FE" w:rsidRDefault="00613FAC" w:rsidP="00613FAC">
            <w:pPr>
              <w:spacing w:after="0"/>
              <w:ind w:left="720"/>
              <w:rPr>
                <w:rFonts w:cs="Arial"/>
                <w:sz w:val="24"/>
              </w:rPr>
            </w:pPr>
          </w:p>
        </w:tc>
      </w:tr>
    </w:tbl>
    <w:p w:rsidR="00FF0EA9" w:rsidRDefault="00FF0EA9">
      <w:r>
        <w:br w:type="page"/>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9"/>
        <w:gridCol w:w="4049"/>
        <w:gridCol w:w="1538"/>
        <w:gridCol w:w="142"/>
        <w:gridCol w:w="1538"/>
      </w:tblGrid>
      <w:tr w:rsidR="00D75E22" w:rsidRPr="003930CF" w:rsidTr="007036F5">
        <w:trPr>
          <w:trHeight w:val="409"/>
        </w:trPr>
        <w:tc>
          <w:tcPr>
            <w:tcW w:w="5000" w:type="pct"/>
            <w:gridSpan w:val="5"/>
            <w:shd w:val="clear" w:color="auto" w:fill="BDD6EE"/>
          </w:tcPr>
          <w:p w:rsidR="00D75E22" w:rsidRPr="00FF097C" w:rsidRDefault="00D75E22" w:rsidP="002E327F">
            <w:pPr>
              <w:spacing w:after="0" w:line="240" w:lineRule="auto"/>
              <w:rPr>
                <w:rFonts w:cs="Arial"/>
                <w:b/>
                <w:szCs w:val="28"/>
              </w:rPr>
            </w:pPr>
            <w:r w:rsidRPr="00FF097C">
              <w:rPr>
                <w:rFonts w:cs="Arial"/>
                <w:b/>
                <w:szCs w:val="28"/>
              </w:rPr>
              <w:lastRenderedPageBreak/>
              <w:t xml:space="preserve">Section 2: </w:t>
            </w:r>
            <w:r w:rsidR="00AF089A" w:rsidRPr="00FF097C">
              <w:rPr>
                <w:rFonts w:cs="Arial"/>
                <w:b/>
                <w:szCs w:val="28"/>
              </w:rPr>
              <w:t xml:space="preserve">Screening </w:t>
            </w:r>
            <w:r w:rsidRPr="00FF097C">
              <w:rPr>
                <w:rFonts w:cs="Arial"/>
                <w:b/>
                <w:szCs w:val="28"/>
              </w:rPr>
              <w:t xml:space="preserve">Classification of the Policy / Proposal </w:t>
            </w:r>
            <w:r w:rsidR="00AF089A" w:rsidRPr="00FF097C">
              <w:rPr>
                <w:rFonts w:cs="Arial"/>
                <w:b/>
                <w:szCs w:val="28"/>
              </w:rPr>
              <w:t>/Decision</w:t>
            </w:r>
          </w:p>
          <w:p w:rsidR="00D75E22" w:rsidRPr="003930CF" w:rsidRDefault="00D75E22" w:rsidP="002E327F">
            <w:pPr>
              <w:spacing w:after="0" w:line="240" w:lineRule="auto"/>
              <w:rPr>
                <w:rFonts w:cs="Arial"/>
                <w:b/>
                <w:sz w:val="24"/>
              </w:rPr>
            </w:pPr>
          </w:p>
          <w:p w:rsidR="00D75E22" w:rsidRPr="003930CF" w:rsidRDefault="00D75E22" w:rsidP="0097167B">
            <w:pPr>
              <w:numPr>
                <w:ilvl w:val="0"/>
                <w:numId w:val="4"/>
              </w:numPr>
              <w:spacing w:after="0" w:line="240" w:lineRule="auto"/>
              <w:rPr>
                <w:rFonts w:cs="Arial"/>
                <w:i/>
                <w:sz w:val="24"/>
              </w:rPr>
            </w:pPr>
            <w:r w:rsidRPr="003930CF">
              <w:rPr>
                <w:rFonts w:cs="Arial"/>
                <w:sz w:val="24"/>
              </w:rPr>
              <w:t xml:space="preserve">The purpose of this Section is to consider the policy/proposal in terms of its </w:t>
            </w:r>
            <w:r w:rsidRPr="003930CF">
              <w:rPr>
                <w:rFonts w:cs="Arial"/>
                <w:b/>
                <w:sz w:val="24"/>
              </w:rPr>
              <w:t>relevance</w:t>
            </w:r>
            <w:r w:rsidRPr="003930CF">
              <w:rPr>
                <w:rFonts w:cs="Arial"/>
                <w:sz w:val="24"/>
              </w:rPr>
              <w:t xml:space="preserve"> and likely</w:t>
            </w:r>
            <w:r w:rsidRPr="003930CF">
              <w:rPr>
                <w:rFonts w:cs="Arial"/>
                <w:b/>
                <w:sz w:val="24"/>
              </w:rPr>
              <w:t xml:space="preserve"> impact (actual/potential) </w:t>
            </w:r>
            <w:r w:rsidRPr="003930CF">
              <w:rPr>
                <w:rFonts w:cs="Arial"/>
                <w:sz w:val="24"/>
              </w:rPr>
              <w:t xml:space="preserve">on </w:t>
            </w:r>
            <w:r w:rsidRPr="003930CF">
              <w:rPr>
                <w:rFonts w:cs="Arial"/>
                <w:b/>
                <w:sz w:val="24"/>
              </w:rPr>
              <w:t>equality of opportunity, disability duties, good relations and human rights.</w:t>
            </w:r>
            <w:r w:rsidRPr="003930CF">
              <w:rPr>
                <w:rFonts w:cs="Arial"/>
                <w:sz w:val="24"/>
              </w:rPr>
              <w:t xml:space="preserve"> </w:t>
            </w:r>
          </w:p>
          <w:p w:rsidR="00D75E22" w:rsidRPr="003930CF" w:rsidRDefault="00D75E22" w:rsidP="002E327F">
            <w:pPr>
              <w:spacing w:after="0" w:line="240" w:lineRule="auto"/>
              <w:ind w:left="720"/>
              <w:rPr>
                <w:rFonts w:cs="Arial"/>
                <w:i/>
                <w:sz w:val="24"/>
              </w:rPr>
            </w:pPr>
          </w:p>
          <w:p w:rsidR="00D75E22" w:rsidRPr="00F155AF" w:rsidRDefault="00D75E22" w:rsidP="00AF089A">
            <w:pPr>
              <w:numPr>
                <w:ilvl w:val="0"/>
                <w:numId w:val="4"/>
              </w:numPr>
              <w:spacing w:after="0" w:line="240" w:lineRule="auto"/>
              <w:rPr>
                <w:rFonts w:cs="Arial"/>
                <w:sz w:val="24"/>
              </w:rPr>
            </w:pPr>
            <w:r w:rsidRPr="003930CF">
              <w:rPr>
                <w:rFonts w:cs="Arial"/>
                <w:sz w:val="24"/>
              </w:rPr>
              <w:t xml:space="preserve">To </w:t>
            </w:r>
            <w:r w:rsidRPr="003930CF">
              <w:rPr>
                <w:rFonts w:cs="Arial"/>
                <w:b/>
                <w:sz w:val="24"/>
              </w:rPr>
              <w:t xml:space="preserve">determine </w:t>
            </w:r>
            <w:r w:rsidRPr="003930CF">
              <w:rPr>
                <w:rFonts w:cs="Arial"/>
                <w:sz w:val="24"/>
              </w:rPr>
              <w:t>the</w:t>
            </w:r>
            <w:r w:rsidRPr="003930CF">
              <w:rPr>
                <w:rFonts w:cs="Arial"/>
                <w:b/>
                <w:sz w:val="24"/>
              </w:rPr>
              <w:t xml:space="preserve"> impact (actual and potential)</w:t>
            </w:r>
            <w:r w:rsidRPr="003930CF">
              <w:rPr>
                <w:rFonts w:cs="Arial"/>
                <w:sz w:val="24"/>
              </w:rPr>
              <w:t xml:space="preserve"> of a policy/</w:t>
            </w:r>
            <w:r w:rsidR="00604BB6">
              <w:rPr>
                <w:rFonts w:cs="Arial"/>
                <w:sz w:val="24"/>
              </w:rPr>
              <w:t>proposal</w:t>
            </w:r>
            <w:r w:rsidRPr="003930CF">
              <w:rPr>
                <w:rFonts w:cs="Arial"/>
                <w:sz w:val="24"/>
              </w:rPr>
              <w:t xml:space="preserve"> on </w:t>
            </w:r>
            <w:r w:rsidRPr="003930CF">
              <w:rPr>
                <w:rFonts w:cs="Arial"/>
                <w:b/>
                <w:sz w:val="24"/>
              </w:rPr>
              <w:t>equality of opportunity, disability duties, good relations</w:t>
            </w:r>
            <w:r w:rsidR="00604BB6">
              <w:rPr>
                <w:rFonts w:cs="Arial"/>
                <w:b/>
                <w:sz w:val="24"/>
              </w:rPr>
              <w:t xml:space="preserve"> duties</w:t>
            </w:r>
            <w:r w:rsidRPr="003930CF">
              <w:rPr>
                <w:rFonts w:cs="Arial"/>
                <w:b/>
                <w:sz w:val="24"/>
              </w:rPr>
              <w:t xml:space="preserve"> and human rights </w:t>
            </w:r>
            <w:r w:rsidRPr="003930CF">
              <w:rPr>
                <w:rFonts w:cs="Arial"/>
                <w:sz w:val="24"/>
              </w:rPr>
              <w:t>please</w:t>
            </w:r>
            <w:r w:rsidRPr="003930CF">
              <w:rPr>
                <w:rFonts w:cs="Arial"/>
                <w:b/>
                <w:sz w:val="24"/>
              </w:rPr>
              <w:t xml:space="preserve"> complete the screening questions at 2.1 – 2.6.</w:t>
            </w:r>
          </w:p>
          <w:p w:rsidR="00F155AF" w:rsidRDefault="00F155AF" w:rsidP="00F155AF">
            <w:pPr>
              <w:pStyle w:val="ListParagraph"/>
              <w:rPr>
                <w:rFonts w:cs="Arial"/>
                <w:sz w:val="24"/>
              </w:rPr>
            </w:pPr>
          </w:p>
          <w:p w:rsidR="00F155AF" w:rsidRPr="003930CF" w:rsidRDefault="00F155AF" w:rsidP="00F155AF">
            <w:pPr>
              <w:spacing w:after="0" w:line="240" w:lineRule="auto"/>
              <w:ind w:left="720"/>
              <w:rPr>
                <w:rFonts w:cs="Arial"/>
                <w:sz w:val="24"/>
              </w:rPr>
            </w:pPr>
          </w:p>
        </w:tc>
      </w:tr>
      <w:tr w:rsidR="00D75E22" w:rsidRPr="003930CF" w:rsidTr="007036F5">
        <w:trPr>
          <w:trHeight w:val="518"/>
        </w:trPr>
        <w:tc>
          <w:tcPr>
            <w:tcW w:w="3960" w:type="pct"/>
            <w:gridSpan w:val="2"/>
            <w:shd w:val="clear" w:color="auto" w:fill="EDF7F9"/>
          </w:tcPr>
          <w:p w:rsidR="00D75E22" w:rsidRPr="003930CF" w:rsidRDefault="00D75E22" w:rsidP="002E327F">
            <w:pPr>
              <w:spacing w:after="0" w:line="240" w:lineRule="auto"/>
              <w:rPr>
                <w:rFonts w:cs="Arial"/>
                <w:sz w:val="24"/>
              </w:rPr>
            </w:pPr>
            <w:r w:rsidRPr="003930CF">
              <w:rPr>
                <w:rFonts w:cs="Arial"/>
                <w:sz w:val="24"/>
              </w:rPr>
              <w:t xml:space="preserve"> </w:t>
            </w:r>
          </w:p>
          <w:p w:rsidR="00D75E22" w:rsidRPr="003930CF" w:rsidRDefault="00D75E22" w:rsidP="002E327F">
            <w:pPr>
              <w:spacing w:after="0" w:line="240" w:lineRule="auto"/>
              <w:rPr>
                <w:rFonts w:cs="Arial"/>
                <w:b/>
                <w:sz w:val="24"/>
              </w:rPr>
            </w:pPr>
            <w:r w:rsidRPr="003930CF">
              <w:rPr>
                <w:rFonts w:cs="Arial"/>
                <w:b/>
                <w:sz w:val="24"/>
              </w:rPr>
              <w:t>Screening Questions</w:t>
            </w:r>
          </w:p>
          <w:p w:rsidR="00D75E22" w:rsidRPr="003930CF" w:rsidRDefault="00D75E22" w:rsidP="002E327F">
            <w:pPr>
              <w:spacing w:after="0" w:line="240" w:lineRule="auto"/>
              <w:rPr>
                <w:rFonts w:cs="Arial"/>
                <w:sz w:val="24"/>
              </w:rPr>
            </w:pPr>
          </w:p>
        </w:tc>
        <w:tc>
          <w:tcPr>
            <w:tcW w:w="497" w:type="pct"/>
          </w:tcPr>
          <w:p w:rsidR="00D75E22" w:rsidRPr="003930CF" w:rsidRDefault="00D75E22" w:rsidP="002E327F">
            <w:pPr>
              <w:spacing w:after="0" w:line="240" w:lineRule="auto"/>
              <w:jc w:val="center"/>
              <w:rPr>
                <w:rFonts w:cs="Arial"/>
                <w:b/>
                <w:sz w:val="24"/>
              </w:rPr>
            </w:pPr>
            <w:r w:rsidRPr="003930CF">
              <w:rPr>
                <w:rFonts w:cs="Arial"/>
                <w:b/>
                <w:sz w:val="24"/>
              </w:rPr>
              <w:t>Yes</w:t>
            </w:r>
          </w:p>
          <w:p w:rsidR="00D75E22" w:rsidRPr="003930CF" w:rsidRDefault="00D75E22" w:rsidP="002E327F">
            <w:pPr>
              <w:spacing w:after="0" w:line="240" w:lineRule="auto"/>
              <w:jc w:val="center"/>
              <w:rPr>
                <w:rFonts w:cs="Arial"/>
                <w:b/>
                <w:sz w:val="24"/>
              </w:rPr>
            </w:pPr>
          </w:p>
        </w:tc>
        <w:tc>
          <w:tcPr>
            <w:tcW w:w="543" w:type="pct"/>
            <w:gridSpan w:val="2"/>
          </w:tcPr>
          <w:p w:rsidR="00D75E22" w:rsidRPr="003930CF" w:rsidRDefault="00D75E22" w:rsidP="002E327F">
            <w:pPr>
              <w:spacing w:after="0" w:line="240" w:lineRule="auto"/>
              <w:jc w:val="center"/>
              <w:rPr>
                <w:rFonts w:cs="Arial"/>
                <w:b/>
                <w:sz w:val="24"/>
              </w:rPr>
            </w:pPr>
            <w:r w:rsidRPr="003930CF">
              <w:rPr>
                <w:rFonts w:cs="Arial"/>
                <w:b/>
                <w:sz w:val="24"/>
              </w:rPr>
              <w:t>No</w:t>
            </w:r>
          </w:p>
        </w:tc>
      </w:tr>
      <w:tr w:rsidR="00D75E22" w:rsidRPr="003930CF" w:rsidTr="007036F5">
        <w:trPr>
          <w:trHeight w:val="643"/>
        </w:trPr>
        <w:tc>
          <w:tcPr>
            <w:tcW w:w="3960" w:type="pct"/>
            <w:gridSpan w:val="2"/>
            <w:shd w:val="clear" w:color="auto" w:fill="EDF7F9"/>
          </w:tcPr>
          <w:p w:rsidR="00F155AF" w:rsidRDefault="00D75E22" w:rsidP="002E327F">
            <w:pPr>
              <w:spacing w:after="0" w:line="240" w:lineRule="auto"/>
              <w:ind w:left="22"/>
              <w:rPr>
                <w:rFonts w:cs="Arial"/>
                <w:sz w:val="24"/>
              </w:rPr>
            </w:pPr>
            <w:r w:rsidRPr="00F155AF">
              <w:rPr>
                <w:rFonts w:cs="Arial"/>
                <w:b/>
                <w:sz w:val="24"/>
              </w:rPr>
              <w:t>(2.1)</w:t>
            </w:r>
            <w:r w:rsidRPr="003930CF">
              <w:rPr>
                <w:rFonts w:cs="Arial"/>
                <w:sz w:val="24"/>
              </w:rPr>
              <w:t xml:space="preserve">  </w:t>
            </w:r>
            <w:r w:rsidR="00F155AF">
              <w:rPr>
                <w:rFonts w:cs="Arial"/>
                <w:sz w:val="24"/>
              </w:rPr>
              <w:t xml:space="preserve"> </w:t>
            </w:r>
            <w:r w:rsidRPr="003930CF">
              <w:rPr>
                <w:rFonts w:cs="Arial"/>
                <w:sz w:val="24"/>
              </w:rPr>
              <w:t xml:space="preserve">Is there an </w:t>
            </w:r>
            <w:r w:rsidRPr="003930CF">
              <w:rPr>
                <w:rFonts w:cs="Arial"/>
                <w:b/>
                <w:sz w:val="24"/>
              </w:rPr>
              <w:t>impact</w:t>
            </w:r>
            <w:r w:rsidRPr="003930CF">
              <w:rPr>
                <w:rFonts w:cs="Arial"/>
                <w:sz w:val="24"/>
              </w:rPr>
              <w:t xml:space="preserve"> on </w:t>
            </w:r>
            <w:r w:rsidRPr="003930CF">
              <w:rPr>
                <w:rFonts w:cs="Arial"/>
                <w:b/>
                <w:sz w:val="24"/>
              </w:rPr>
              <w:t>Equality of Opportunity</w:t>
            </w:r>
            <w:r w:rsidRPr="003930CF">
              <w:rPr>
                <w:rFonts w:cs="Arial"/>
                <w:sz w:val="24"/>
              </w:rPr>
              <w:t xml:space="preserve"> for those affected by this policy, for each of the S75* </w:t>
            </w:r>
          </w:p>
          <w:p w:rsidR="00D75E22" w:rsidRPr="003930CF" w:rsidRDefault="00F155AF" w:rsidP="00F155AF">
            <w:pPr>
              <w:spacing w:after="0" w:line="240" w:lineRule="auto"/>
              <w:ind w:left="22"/>
              <w:rPr>
                <w:rFonts w:cs="Arial"/>
                <w:sz w:val="24"/>
              </w:rPr>
            </w:pPr>
            <w:r>
              <w:rPr>
                <w:rFonts w:cs="Arial"/>
                <w:b/>
                <w:sz w:val="24"/>
              </w:rPr>
              <w:t xml:space="preserve">         </w:t>
            </w:r>
            <w:r>
              <w:rPr>
                <w:rFonts w:cs="Arial"/>
                <w:sz w:val="24"/>
              </w:rPr>
              <w:t xml:space="preserve"> </w:t>
            </w:r>
            <w:r w:rsidR="00D75E22" w:rsidRPr="003930CF">
              <w:rPr>
                <w:rFonts w:cs="Arial"/>
                <w:sz w:val="24"/>
              </w:rPr>
              <w:t xml:space="preserve">equality categories? I.e. is there a differential impact for one S75 group rather than the others? </w:t>
            </w:r>
          </w:p>
        </w:tc>
        <w:tc>
          <w:tcPr>
            <w:tcW w:w="497" w:type="pct"/>
          </w:tcPr>
          <w:p w:rsidR="00D75E22" w:rsidRPr="003930CF" w:rsidRDefault="00575C8C" w:rsidP="002E327F">
            <w:pPr>
              <w:spacing w:after="0" w:line="240" w:lineRule="auto"/>
              <w:jc w:val="center"/>
              <w:rPr>
                <w:rFonts w:cs="Arial"/>
                <w:b/>
                <w:sz w:val="24"/>
              </w:rPr>
            </w:pPr>
            <w:r w:rsidRPr="002C2B9E">
              <w:rPr>
                <w:rFonts w:ascii="Wingdings" w:eastAsia="Wingdings" w:hAnsi="Wingdings" w:cs="Wingdings"/>
                <w:b/>
                <w:sz w:val="24"/>
              </w:rPr>
              <w:t></w:t>
            </w:r>
          </w:p>
        </w:tc>
        <w:tc>
          <w:tcPr>
            <w:tcW w:w="543" w:type="pct"/>
            <w:gridSpan w:val="2"/>
          </w:tcPr>
          <w:p w:rsidR="00D75E22" w:rsidRPr="003930CF" w:rsidRDefault="00D75E22" w:rsidP="002E327F">
            <w:pPr>
              <w:spacing w:after="0" w:line="240" w:lineRule="auto"/>
              <w:jc w:val="center"/>
              <w:rPr>
                <w:rFonts w:cs="Arial"/>
                <w:b/>
                <w:sz w:val="24"/>
              </w:rPr>
            </w:pPr>
          </w:p>
        </w:tc>
      </w:tr>
      <w:tr w:rsidR="00D75E22" w:rsidRPr="003930CF" w:rsidTr="007036F5">
        <w:trPr>
          <w:trHeight w:val="412"/>
        </w:trPr>
        <w:tc>
          <w:tcPr>
            <w:tcW w:w="3960" w:type="pct"/>
            <w:gridSpan w:val="2"/>
            <w:shd w:val="clear" w:color="auto" w:fill="EDF7F9"/>
          </w:tcPr>
          <w:p w:rsidR="00D75E22" w:rsidRPr="003930CF" w:rsidRDefault="00D75E22" w:rsidP="00604BB6">
            <w:pPr>
              <w:spacing w:after="0" w:line="240" w:lineRule="auto"/>
              <w:ind w:left="731" w:hanging="709"/>
              <w:rPr>
                <w:rFonts w:cs="Arial"/>
                <w:sz w:val="24"/>
              </w:rPr>
            </w:pPr>
            <w:r w:rsidRPr="00F155AF">
              <w:rPr>
                <w:rFonts w:cs="Arial"/>
                <w:b/>
                <w:sz w:val="24"/>
              </w:rPr>
              <w:t>(2.2)</w:t>
            </w:r>
            <w:r w:rsidRPr="003930CF">
              <w:rPr>
                <w:rFonts w:cs="Arial"/>
                <w:sz w:val="24"/>
              </w:rPr>
              <w:t xml:space="preserve">  </w:t>
            </w:r>
            <w:r w:rsidR="00F155AF">
              <w:rPr>
                <w:rFonts w:cs="Arial"/>
                <w:sz w:val="24"/>
              </w:rPr>
              <w:t xml:space="preserve"> </w:t>
            </w:r>
            <w:r w:rsidRPr="003930CF">
              <w:rPr>
                <w:rFonts w:cs="Arial"/>
                <w:sz w:val="24"/>
              </w:rPr>
              <w:t xml:space="preserve">Are there better </w:t>
            </w:r>
            <w:r w:rsidRPr="003930CF">
              <w:rPr>
                <w:rFonts w:cs="Arial"/>
                <w:b/>
                <w:sz w:val="24"/>
              </w:rPr>
              <w:t>opportunities</w:t>
            </w:r>
            <w:r w:rsidRPr="003930CF">
              <w:rPr>
                <w:rFonts w:cs="Arial"/>
                <w:sz w:val="24"/>
              </w:rPr>
              <w:t xml:space="preserve"> to promote equality of opportunity for people within the S75</w:t>
            </w:r>
            <w:r w:rsidR="0019237D">
              <w:rPr>
                <w:rFonts w:cs="Arial"/>
                <w:sz w:val="24"/>
              </w:rPr>
              <w:t>*</w:t>
            </w:r>
            <w:r w:rsidRPr="003930CF">
              <w:rPr>
                <w:rFonts w:cs="Arial"/>
                <w:sz w:val="24"/>
              </w:rPr>
              <w:t xml:space="preserve"> categories?</w:t>
            </w:r>
          </w:p>
        </w:tc>
        <w:tc>
          <w:tcPr>
            <w:tcW w:w="497" w:type="pct"/>
          </w:tcPr>
          <w:p w:rsidR="00D75E22" w:rsidRPr="003930CF" w:rsidRDefault="00575C8C" w:rsidP="002E327F">
            <w:pPr>
              <w:spacing w:after="0" w:line="240" w:lineRule="auto"/>
              <w:jc w:val="center"/>
              <w:rPr>
                <w:rFonts w:cs="Arial"/>
                <w:b/>
                <w:sz w:val="24"/>
              </w:rPr>
            </w:pPr>
            <w:r w:rsidRPr="002C2B9E">
              <w:rPr>
                <w:rFonts w:ascii="Wingdings" w:eastAsia="Wingdings" w:hAnsi="Wingdings" w:cs="Wingdings"/>
                <w:b/>
                <w:sz w:val="24"/>
              </w:rPr>
              <w:t></w:t>
            </w:r>
          </w:p>
        </w:tc>
        <w:tc>
          <w:tcPr>
            <w:tcW w:w="543" w:type="pct"/>
            <w:gridSpan w:val="2"/>
          </w:tcPr>
          <w:p w:rsidR="00D75E22" w:rsidRPr="003930CF" w:rsidRDefault="00D75E22" w:rsidP="002E327F">
            <w:pPr>
              <w:spacing w:after="0" w:line="240" w:lineRule="auto"/>
              <w:jc w:val="center"/>
              <w:rPr>
                <w:rFonts w:cs="Arial"/>
                <w:b/>
                <w:sz w:val="24"/>
              </w:rPr>
            </w:pPr>
          </w:p>
        </w:tc>
      </w:tr>
      <w:tr w:rsidR="00D75E22" w:rsidRPr="003930CF" w:rsidTr="007036F5">
        <w:trPr>
          <w:trHeight w:val="560"/>
        </w:trPr>
        <w:tc>
          <w:tcPr>
            <w:tcW w:w="3960" w:type="pct"/>
            <w:gridSpan w:val="2"/>
            <w:shd w:val="clear" w:color="auto" w:fill="EDF7F9"/>
          </w:tcPr>
          <w:p w:rsidR="00D75E22" w:rsidRPr="003930CF" w:rsidRDefault="00D75E22" w:rsidP="00604BB6">
            <w:pPr>
              <w:spacing w:after="0" w:line="240" w:lineRule="auto"/>
              <w:ind w:left="731" w:hanging="709"/>
              <w:rPr>
                <w:rFonts w:cs="Arial"/>
                <w:sz w:val="24"/>
              </w:rPr>
            </w:pPr>
            <w:r w:rsidRPr="00F155AF">
              <w:rPr>
                <w:rFonts w:cs="Arial"/>
                <w:b/>
                <w:sz w:val="24"/>
              </w:rPr>
              <w:t>(2.3)</w:t>
            </w:r>
            <w:r w:rsidRPr="003930CF">
              <w:rPr>
                <w:rFonts w:cs="Arial"/>
                <w:sz w:val="24"/>
              </w:rPr>
              <w:t xml:space="preserve">   Does the policy </w:t>
            </w:r>
            <w:r w:rsidRPr="003930CF">
              <w:rPr>
                <w:rFonts w:cs="Arial"/>
                <w:b/>
                <w:sz w:val="24"/>
              </w:rPr>
              <w:t>impact</w:t>
            </w:r>
            <w:r w:rsidRPr="003930CF">
              <w:rPr>
                <w:rFonts w:cs="Arial"/>
                <w:sz w:val="24"/>
              </w:rPr>
              <w:t xml:space="preserve"> upon </w:t>
            </w:r>
            <w:r w:rsidRPr="003930CF">
              <w:rPr>
                <w:rFonts w:cs="Arial"/>
                <w:b/>
                <w:sz w:val="24"/>
              </w:rPr>
              <w:t>Good Relations</w:t>
            </w:r>
            <w:r w:rsidRPr="003930CF">
              <w:rPr>
                <w:rFonts w:cs="Arial"/>
                <w:sz w:val="24"/>
              </w:rPr>
              <w:t xml:space="preserve"> between people of a different religious belief, political opinion or racial group?</w:t>
            </w:r>
            <w:r w:rsidR="0019237D">
              <w:rPr>
                <w:rFonts w:cs="Arial"/>
                <w:sz w:val="24"/>
              </w:rPr>
              <w:t xml:space="preserve"> (Good Relations Duties)</w:t>
            </w:r>
          </w:p>
        </w:tc>
        <w:tc>
          <w:tcPr>
            <w:tcW w:w="497" w:type="pct"/>
          </w:tcPr>
          <w:p w:rsidR="00D75E22" w:rsidRPr="003930CF" w:rsidRDefault="00D75E22" w:rsidP="002E327F">
            <w:pPr>
              <w:spacing w:after="0" w:line="240" w:lineRule="auto"/>
              <w:jc w:val="center"/>
              <w:rPr>
                <w:rFonts w:cs="Arial"/>
                <w:b/>
                <w:sz w:val="24"/>
              </w:rPr>
            </w:pPr>
          </w:p>
        </w:tc>
        <w:tc>
          <w:tcPr>
            <w:tcW w:w="543" w:type="pct"/>
            <w:gridSpan w:val="2"/>
          </w:tcPr>
          <w:p w:rsidR="00D75E22" w:rsidRPr="003930CF" w:rsidRDefault="00575C8C" w:rsidP="002E327F">
            <w:pPr>
              <w:spacing w:after="0" w:line="240" w:lineRule="auto"/>
              <w:jc w:val="center"/>
              <w:rPr>
                <w:rFonts w:cs="Arial"/>
                <w:b/>
                <w:sz w:val="24"/>
              </w:rPr>
            </w:pPr>
            <w:r w:rsidRPr="002C2B9E">
              <w:rPr>
                <w:rFonts w:ascii="Wingdings" w:eastAsia="Wingdings" w:hAnsi="Wingdings" w:cs="Wingdings"/>
                <w:b/>
                <w:sz w:val="24"/>
              </w:rPr>
              <w:t></w:t>
            </w:r>
          </w:p>
        </w:tc>
      </w:tr>
      <w:tr w:rsidR="00D75E22" w:rsidRPr="003930CF" w:rsidTr="007036F5">
        <w:trPr>
          <w:trHeight w:val="582"/>
        </w:trPr>
        <w:tc>
          <w:tcPr>
            <w:tcW w:w="3960" w:type="pct"/>
            <w:gridSpan w:val="2"/>
            <w:shd w:val="clear" w:color="auto" w:fill="EDF7F9"/>
          </w:tcPr>
          <w:p w:rsidR="00D75E22" w:rsidRPr="003930CF" w:rsidRDefault="00D75E22" w:rsidP="00604BB6">
            <w:pPr>
              <w:spacing w:after="0" w:line="240" w:lineRule="auto"/>
              <w:ind w:left="731" w:hanging="709"/>
              <w:rPr>
                <w:rFonts w:cs="Arial"/>
                <w:sz w:val="24"/>
              </w:rPr>
            </w:pPr>
            <w:r w:rsidRPr="00F155AF">
              <w:rPr>
                <w:rFonts w:cs="Arial"/>
                <w:b/>
                <w:sz w:val="24"/>
              </w:rPr>
              <w:t>(2.4)</w:t>
            </w:r>
            <w:r w:rsidRPr="003930CF">
              <w:rPr>
                <w:rFonts w:cs="Arial"/>
                <w:sz w:val="24"/>
              </w:rPr>
              <w:t xml:space="preserve">   Are there </w:t>
            </w:r>
            <w:r w:rsidRPr="003930CF">
              <w:rPr>
                <w:rFonts w:cs="Arial"/>
                <w:b/>
                <w:sz w:val="24"/>
              </w:rPr>
              <w:t>opportunities</w:t>
            </w:r>
            <w:r w:rsidRPr="003930CF">
              <w:rPr>
                <w:rFonts w:cs="Arial"/>
                <w:sz w:val="24"/>
              </w:rPr>
              <w:t xml:space="preserve"> to better promote good relations between people of a different religious belief, political opinion or racial group?</w:t>
            </w:r>
            <w:r w:rsidR="0019237D">
              <w:rPr>
                <w:rFonts w:cs="Arial"/>
                <w:sz w:val="24"/>
              </w:rPr>
              <w:t xml:space="preserve"> (Good Relations Duties)</w:t>
            </w:r>
          </w:p>
        </w:tc>
        <w:tc>
          <w:tcPr>
            <w:tcW w:w="497" w:type="pct"/>
          </w:tcPr>
          <w:p w:rsidR="00D75E22" w:rsidRPr="003930CF" w:rsidRDefault="00D75E22" w:rsidP="002E327F">
            <w:pPr>
              <w:spacing w:after="0" w:line="240" w:lineRule="auto"/>
              <w:jc w:val="center"/>
              <w:rPr>
                <w:rFonts w:cs="Arial"/>
                <w:b/>
                <w:sz w:val="24"/>
              </w:rPr>
            </w:pPr>
          </w:p>
        </w:tc>
        <w:tc>
          <w:tcPr>
            <w:tcW w:w="543" w:type="pct"/>
            <w:gridSpan w:val="2"/>
          </w:tcPr>
          <w:p w:rsidR="00D75E22" w:rsidRPr="003930CF" w:rsidRDefault="00575C8C" w:rsidP="002E327F">
            <w:pPr>
              <w:spacing w:after="0" w:line="240" w:lineRule="auto"/>
              <w:jc w:val="center"/>
              <w:rPr>
                <w:rFonts w:cs="Arial"/>
                <w:b/>
                <w:sz w:val="24"/>
              </w:rPr>
            </w:pPr>
            <w:r w:rsidRPr="002C2B9E">
              <w:rPr>
                <w:rFonts w:ascii="Wingdings" w:eastAsia="Wingdings" w:hAnsi="Wingdings" w:cs="Wingdings"/>
                <w:b/>
                <w:sz w:val="24"/>
              </w:rPr>
              <w:t></w:t>
            </w:r>
          </w:p>
        </w:tc>
      </w:tr>
      <w:tr w:rsidR="00D75E22" w:rsidRPr="003930CF" w:rsidTr="007036F5">
        <w:trPr>
          <w:trHeight w:val="574"/>
        </w:trPr>
        <w:tc>
          <w:tcPr>
            <w:tcW w:w="3960" w:type="pct"/>
            <w:gridSpan w:val="2"/>
            <w:shd w:val="clear" w:color="auto" w:fill="EDF7F9"/>
          </w:tcPr>
          <w:p w:rsidR="00D75E22" w:rsidRPr="003930CF" w:rsidRDefault="00D75E22" w:rsidP="00604BB6">
            <w:pPr>
              <w:spacing w:after="0" w:line="240" w:lineRule="auto"/>
              <w:ind w:left="731" w:hanging="731"/>
              <w:rPr>
                <w:rFonts w:cs="Arial"/>
                <w:sz w:val="24"/>
              </w:rPr>
            </w:pPr>
            <w:r w:rsidRPr="00F155AF">
              <w:rPr>
                <w:rFonts w:cs="Arial"/>
                <w:b/>
                <w:sz w:val="24"/>
              </w:rPr>
              <w:t>(2.5)</w:t>
            </w:r>
            <w:r w:rsidRPr="003930CF">
              <w:rPr>
                <w:rFonts w:cs="Arial"/>
                <w:sz w:val="24"/>
              </w:rPr>
              <w:t xml:space="preserve">    Are there </w:t>
            </w:r>
            <w:r w:rsidRPr="003930CF">
              <w:rPr>
                <w:rFonts w:cs="Arial"/>
                <w:b/>
                <w:sz w:val="24"/>
              </w:rPr>
              <w:t>opportunities</w:t>
            </w:r>
            <w:r w:rsidRPr="003930CF">
              <w:rPr>
                <w:rFonts w:cs="Arial"/>
                <w:sz w:val="24"/>
              </w:rPr>
              <w:t xml:space="preserve"> to encourage </w:t>
            </w:r>
            <w:r w:rsidRPr="003930CF">
              <w:rPr>
                <w:rFonts w:cs="Arial"/>
                <w:b/>
                <w:sz w:val="24"/>
              </w:rPr>
              <w:t>disabled people</w:t>
            </w:r>
            <w:r w:rsidRPr="003930CF">
              <w:rPr>
                <w:rFonts w:cs="Arial"/>
                <w:sz w:val="24"/>
              </w:rPr>
              <w:t xml:space="preserve"> to </w:t>
            </w:r>
            <w:r w:rsidRPr="003930CF">
              <w:rPr>
                <w:rFonts w:cs="Arial"/>
                <w:b/>
                <w:sz w:val="24"/>
              </w:rPr>
              <w:t>participate</w:t>
            </w:r>
            <w:r w:rsidRPr="003930CF">
              <w:rPr>
                <w:rFonts w:cs="Arial"/>
                <w:sz w:val="24"/>
              </w:rPr>
              <w:t xml:space="preserve"> in public life and promote </w:t>
            </w:r>
            <w:r w:rsidRPr="003930CF">
              <w:rPr>
                <w:rFonts w:cs="Arial"/>
                <w:b/>
                <w:sz w:val="24"/>
              </w:rPr>
              <w:t>positive attitudes</w:t>
            </w:r>
            <w:r w:rsidRPr="003930CF">
              <w:rPr>
                <w:rFonts w:cs="Arial"/>
                <w:sz w:val="24"/>
              </w:rPr>
              <w:t xml:space="preserve"> toward disabled people? (Disability Duties)</w:t>
            </w:r>
          </w:p>
        </w:tc>
        <w:tc>
          <w:tcPr>
            <w:tcW w:w="497" w:type="pct"/>
          </w:tcPr>
          <w:p w:rsidR="00D75E22" w:rsidRPr="003930CF" w:rsidRDefault="00575C8C" w:rsidP="002E327F">
            <w:pPr>
              <w:spacing w:after="0" w:line="240" w:lineRule="auto"/>
              <w:jc w:val="center"/>
              <w:rPr>
                <w:rFonts w:cs="Arial"/>
                <w:b/>
                <w:sz w:val="24"/>
              </w:rPr>
            </w:pPr>
            <w:r w:rsidRPr="002C2B9E">
              <w:rPr>
                <w:rFonts w:ascii="Wingdings" w:eastAsia="Wingdings" w:hAnsi="Wingdings" w:cs="Wingdings"/>
                <w:b/>
                <w:sz w:val="24"/>
              </w:rPr>
              <w:t></w:t>
            </w:r>
          </w:p>
        </w:tc>
        <w:tc>
          <w:tcPr>
            <w:tcW w:w="543" w:type="pct"/>
            <w:gridSpan w:val="2"/>
          </w:tcPr>
          <w:p w:rsidR="00D75E22" w:rsidRPr="003930CF" w:rsidRDefault="00D75E22" w:rsidP="002E327F">
            <w:pPr>
              <w:spacing w:after="0" w:line="240" w:lineRule="auto"/>
              <w:jc w:val="center"/>
              <w:rPr>
                <w:rFonts w:cs="Arial"/>
                <w:b/>
                <w:sz w:val="24"/>
              </w:rPr>
            </w:pPr>
          </w:p>
        </w:tc>
      </w:tr>
      <w:tr w:rsidR="00D75E22" w:rsidRPr="003930CF" w:rsidTr="007036F5">
        <w:trPr>
          <w:trHeight w:val="161"/>
        </w:trPr>
        <w:tc>
          <w:tcPr>
            <w:tcW w:w="3960" w:type="pct"/>
            <w:gridSpan w:val="2"/>
            <w:shd w:val="clear" w:color="auto" w:fill="EDF7F9"/>
          </w:tcPr>
          <w:p w:rsidR="00D75E22" w:rsidRDefault="00D75E22" w:rsidP="002E327F">
            <w:pPr>
              <w:spacing w:after="0" w:line="240" w:lineRule="auto"/>
              <w:ind w:left="22"/>
              <w:rPr>
                <w:rFonts w:cs="Arial"/>
                <w:sz w:val="24"/>
              </w:rPr>
            </w:pPr>
            <w:r w:rsidRPr="00F155AF">
              <w:rPr>
                <w:rFonts w:cs="Arial"/>
                <w:b/>
                <w:sz w:val="24"/>
              </w:rPr>
              <w:t>(2.6)</w:t>
            </w:r>
            <w:r w:rsidRPr="003930CF">
              <w:rPr>
                <w:rFonts w:cs="Arial"/>
                <w:sz w:val="24"/>
              </w:rPr>
              <w:t xml:space="preserve">   Does the policy/proposal </w:t>
            </w:r>
            <w:r w:rsidRPr="003930CF">
              <w:rPr>
                <w:rFonts w:cs="Arial"/>
                <w:b/>
                <w:sz w:val="24"/>
              </w:rPr>
              <w:t xml:space="preserve">impact </w:t>
            </w:r>
            <w:r w:rsidRPr="003930CF">
              <w:rPr>
                <w:rFonts w:cs="Arial"/>
                <w:sz w:val="24"/>
              </w:rPr>
              <w:t xml:space="preserve">on </w:t>
            </w:r>
            <w:r w:rsidRPr="003930CF">
              <w:rPr>
                <w:rFonts w:cs="Arial"/>
                <w:b/>
                <w:sz w:val="24"/>
              </w:rPr>
              <w:t>human rights</w:t>
            </w:r>
            <w:r w:rsidRPr="003930CF">
              <w:rPr>
                <w:rFonts w:cs="Arial"/>
                <w:sz w:val="24"/>
              </w:rPr>
              <w:t>?</w:t>
            </w:r>
          </w:p>
          <w:p w:rsidR="00F155AF" w:rsidRPr="003930CF" w:rsidRDefault="00F155AF" w:rsidP="002E327F">
            <w:pPr>
              <w:spacing w:after="0" w:line="240" w:lineRule="auto"/>
              <w:ind w:left="22"/>
              <w:rPr>
                <w:rFonts w:cs="Arial"/>
                <w:sz w:val="24"/>
              </w:rPr>
            </w:pPr>
          </w:p>
        </w:tc>
        <w:tc>
          <w:tcPr>
            <w:tcW w:w="497" w:type="pct"/>
          </w:tcPr>
          <w:p w:rsidR="00E179D2" w:rsidRDefault="00E179D2" w:rsidP="002E327F">
            <w:pPr>
              <w:spacing w:after="0" w:line="240" w:lineRule="auto"/>
              <w:jc w:val="center"/>
              <w:rPr>
                <w:rFonts w:cs="Arial"/>
                <w:sz w:val="24"/>
              </w:rPr>
            </w:pPr>
            <w:r w:rsidRPr="002C2B9E">
              <w:rPr>
                <w:rFonts w:ascii="Wingdings" w:eastAsia="Wingdings" w:hAnsi="Wingdings" w:cs="Wingdings"/>
                <w:b/>
                <w:sz w:val="24"/>
              </w:rPr>
              <w:t></w:t>
            </w:r>
            <w:r w:rsidRPr="00E179D2">
              <w:rPr>
                <w:rFonts w:cs="Arial"/>
                <w:sz w:val="24"/>
              </w:rPr>
              <w:t xml:space="preserve"> </w:t>
            </w:r>
          </w:p>
          <w:p w:rsidR="00D75E22" w:rsidRPr="003930CF" w:rsidRDefault="00E179D2" w:rsidP="002E327F">
            <w:pPr>
              <w:spacing w:after="0" w:line="240" w:lineRule="auto"/>
              <w:jc w:val="center"/>
              <w:rPr>
                <w:rFonts w:cs="Arial"/>
                <w:b/>
                <w:sz w:val="24"/>
              </w:rPr>
            </w:pPr>
            <w:r>
              <w:rPr>
                <w:rFonts w:cs="Arial"/>
                <w:sz w:val="24"/>
              </w:rPr>
              <w:t>(</w:t>
            </w:r>
            <w:r w:rsidRPr="00E179D2">
              <w:rPr>
                <w:rFonts w:cs="Arial"/>
                <w:sz w:val="24"/>
              </w:rPr>
              <w:t>potential</w:t>
            </w:r>
            <w:r>
              <w:rPr>
                <w:rFonts w:cs="Arial"/>
                <w:sz w:val="24"/>
              </w:rPr>
              <w:t>)</w:t>
            </w:r>
          </w:p>
        </w:tc>
        <w:tc>
          <w:tcPr>
            <w:tcW w:w="543" w:type="pct"/>
            <w:gridSpan w:val="2"/>
          </w:tcPr>
          <w:p w:rsidR="00D75E22" w:rsidRPr="00E179D2" w:rsidRDefault="00D75E22" w:rsidP="002E327F">
            <w:pPr>
              <w:spacing w:after="0" w:line="240" w:lineRule="auto"/>
              <w:rPr>
                <w:rFonts w:cs="Arial"/>
                <w:sz w:val="24"/>
              </w:rPr>
            </w:pPr>
          </w:p>
        </w:tc>
      </w:tr>
      <w:tr w:rsidR="00D75E22" w:rsidRPr="003930CF" w:rsidTr="007036F5">
        <w:trPr>
          <w:trHeight w:val="1021"/>
        </w:trPr>
        <w:tc>
          <w:tcPr>
            <w:tcW w:w="5000" w:type="pct"/>
            <w:gridSpan w:val="5"/>
            <w:shd w:val="clear" w:color="auto" w:fill="EDF7F9"/>
          </w:tcPr>
          <w:p w:rsidR="00D75E22" w:rsidRPr="003930CF" w:rsidRDefault="00D75E22" w:rsidP="002E327F">
            <w:pPr>
              <w:spacing w:after="0" w:line="240" w:lineRule="auto"/>
              <w:rPr>
                <w:rFonts w:cs="Arial"/>
                <w:sz w:val="24"/>
              </w:rPr>
            </w:pPr>
          </w:p>
          <w:p w:rsidR="00D75E22" w:rsidRPr="003930CF" w:rsidRDefault="00D75E22" w:rsidP="002E327F">
            <w:pPr>
              <w:spacing w:after="0" w:line="240" w:lineRule="auto"/>
              <w:rPr>
                <w:rFonts w:cs="Arial"/>
                <w:b/>
                <w:sz w:val="24"/>
              </w:rPr>
            </w:pPr>
            <w:r w:rsidRPr="003930CF">
              <w:rPr>
                <w:rFonts w:cs="Arial"/>
                <w:sz w:val="24"/>
              </w:rPr>
              <w:t xml:space="preserve">*S75 </w:t>
            </w:r>
            <w:r w:rsidR="0019237D">
              <w:rPr>
                <w:rFonts w:cs="Arial"/>
                <w:sz w:val="24"/>
              </w:rPr>
              <w:t xml:space="preserve">protected </w:t>
            </w:r>
            <w:r w:rsidRPr="003930CF">
              <w:rPr>
                <w:rFonts w:cs="Arial"/>
                <w:sz w:val="24"/>
              </w:rPr>
              <w:t xml:space="preserve">equality categories include: Age, Dependent Status, Disability, </w:t>
            </w:r>
            <w:r w:rsidR="00EB6D29">
              <w:rPr>
                <w:rFonts w:cs="Arial"/>
                <w:sz w:val="24"/>
              </w:rPr>
              <w:t>Men and Wome</w:t>
            </w:r>
            <w:r w:rsidR="00D411D1" w:rsidRPr="00D411D1">
              <w:rPr>
                <w:rFonts w:cs="Arial"/>
                <w:sz w:val="24"/>
              </w:rPr>
              <w:t>n generally</w:t>
            </w:r>
            <w:r w:rsidRPr="003930CF">
              <w:rPr>
                <w:rFonts w:cs="Arial"/>
                <w:sz w:val="24"/>
              </w:rPr>
              <w:t>, Marital Status Ethnicity, Religion, Political Opinion and Sexual Orientation.</w:t>
            </w:r>
          </w:p>
        </w:tc>
      </w:tr>
      <w:tr w:rsidR="00D75E22" w:rsidRPr="003930CF" w:rsidTr="007036F5">
        <w:trPr>
          <w:trHeight w:val="1415"/>
        </w:trPr>
        <w:tc>
          <w:tcPr>
            <w:tcW w:w="5000" w:type="pct"/>
            <w:gridSpan w:val="5"/>
            <w:shd w:val="clear" w:color="auto" w:fill="BDD6EE"/>
          </w:tcPr>
          <w:p w:rsidR="00D75E22" w:rsidRPr="003930CF" w:rsidRDefault="00D75E22" w:rsidP="002E327F">
            <w:pPr>
              <w:spacing w:after="0" w:line="240" w:lineRule="auto"/>
              <w:rPr>
                <w:rFonts w:cs="Arial"/>
                <w:b/>
                <w:sz w:val="24"/>
              </w:rPr>
            </w:pPr>
            <w:r w:rsidRPr="003930CF">
              <w:rPr>
                <w:rFonts w:cs="Arial"/>
                <w:b/>
                <w:sz w:val="24"/>
              </w:rPr>
              <w:t>Screening Statement</w:t>
            </w:r>
          </w:p>
          <w:p w:rsidR="00D75E22" w:rsidRPr="003930CF" w:rsidRDefault="00D75E22" w:rsidP="002E327F">
            <w:pPr>
              <w:spacing w:after="0" w:line="240" w:lineRule="auto"/>
              <w:rPr>
                <w:rFonts w:cs="Arial"/>
                <w:b/>
                <w:sz w:val="24"/>
              </w:rPr>
            </w:pPr>
          </w:p>
          <w:p w:rsidR="00AF089A" w:rsidRPr="002F78D6" w:rsidRDefault="00D75E22" w:rsidP="00AF089A">
            <w:pPr>
              <w:pStyle w:val="ListParagraph"/>
              <w:numPr>
                <w:ilvl w:val="0"/>
                <w:numId w:val="9"/>
              </w:numPr>
              <w:spacing w:after="0" w:line="240" w:lineRule="auto"/>
              <w:contextualSpacing/>
              <w:rPr>
                <w:rFonts w:cs="Arial"/>
                <w:sz w:val="24"/>
              </w:rPr>
            </w:pPr>
            <w:r w:rsidRPr="00DA7FB1">
              <w:rPr>
                <w:rFonts w:cs="Arial"/>
                <w:sz w:val="24"/>
              </w:rPr>
              <w:t xml:space="preserve">If you have answered </w:t>
            </w:r>
            <w:r w:rsidRPr="00DA7FB1">
              <w:rPr>
                <w:rFonts w:cs="Arial"/>
                <w:b/>
                <w:sz w:val="24"/>
              </w:rPr>
              <w:t>Yes</w:t>
            </w:r>
            <w:r w:rsidRPr="00DA7FB1">
              <w:rPr>
                <w:rFonts w:cs="Arial"/>
                <w:sz w:val="24"/>
              </w:rPr>
              <w:t xml:space="preserve"> to </w:t>
            </w:r>
            <w:r w:rsidRPr="00DA7FB1">
              <w:rPr>
                <w:rFonts w:cs="Arial"/>
                <w:b/>
                <w:sz w:val="24"/>
                <w:u w:val="single"/>
              </w:rPr>
              <w:t>any</w:t>
            </w:r>
            <w:r w:rsidRPr="00DA7FB1">
              <w:rPr>
                <w:rFonts w:cs="Arial"/>
                <w:sz w:val="24"/>
              </w:rPr>
              <w:t xml:space="preserve"> of the above questions </w:t>
            </w:r>
            <w:r w:rsidR="002F78D6">
              <w:rPr>
                <w:rFonts w:cs="Arial"/>
                <w:sz w:val="24"/>
              </w:rPr>
              <w:t xml:space="preserve">(2.1 – 2.6) please </w:t>
            </w:r>
            <w:r w:rsidRPr="002F78D6">
              <w:rPr>
                <w:rFonts w:cs="Arial"/>
                <w:b/>
                <w:sz w:val="24"/>
              </w:rPr>
              <w:t>complete Sections</w:t>
            </w:r>
            <w:r w:rsidRPr="00DA7FB1">
              <w:rPr>
                <w:rFonts w:cs="Arial"/>
                <w:b/>
                <w:sz w:val="24"/>
              </w:rPr>
              <w:t xml:space="preserve"> 3 </w:t>
            </w:r>
            <w:r w:rsidR="002F78D6">
              <w:rPr>
                <w:rFonts w:cs="Arial"/>
                <w:b/>
                <w:sz w:val="24"/>
              </w:rPr>
              <w:t>–</w:t>
            </w:r>
            <w:r w:rsidRPr="00DA7FB1">
              <w:rPr>
                <w:rFonts w:cs="Arial"/>
                <w:b/>
                <w:sz w:val="24"/>
              </w:rPr>
              <w:t xml:space="preserve"> </w:t>
            </w:r>
            <w:r w:rsidR="00AF089A">
              <w:rPr>
                <w:rFonts w:cs="Arial"/>
                <w:b/>
                <w:sz w:val="24"/>
              </w:rPr>
              <w:t>10</w:t>
            </w:r>
          </w:p>
          <w:p w:rsidR="002F78D6" w:rsidRPr="00AF089A" w:rsidRDefault="002F78D6" w:rsidP="002F78D6">
            <w:pPr>
              <w:pStyle w:val="ListParagraph"/>
              <w:spacing w:after="0" w:line="240" w:lineRule="auto"/>
              <w:contextualSpacing/>
              <w:rPr>
                <w:rFonts w:cs="Arial"/>
                <w:sz w:val="24"/>
              </w:rPr>
            </w:pPr>
          </w:p>
          <w:p w:rsidR="00AF089A" w:rsidRDefault="00D75E22" w:rsidP="00AF089A">
            <w:pPr>
              <w:pStyle w:val="ListParagraph"/>
              <w:numPr>
                <w:ilvl w:val="0"/>
                <w:numId w:val="9"/>
              </w:numPr>
              <w:spacing w:after="0" w:line="240" w:lineRule="auto"/>
              <w:contextualSpacing/>
              <w:rPr>
                <w:rFonts w:cs="Arial"/>
                <w:sz w:val="24"/>
              </w:rPr>
            </w:pPr>
            <w:r w:rsidRPr="003F5752">
              <w:rPr>
                <w:rFonts w:cs="Arial"/>
                <w:sz w:val="24"/>
              </w:rPr>
              <w:t xml:space="preserve">If you have answered </w:t>
            </w:r>
            <w:r w:rsidRPr="003F5752">
              <w:rPr>
                <w:rFonts w:cs="Arial"/>
                <w:b/>
                <w:sz w:val="24"/>
              </w:rPr>
              <w:t>No</w:t>
            </w:r>
            <w:r w:rsidRPr="003F5752">
              <w:rPr>
                <w:rFonts w:cs="Arial"/>
                <w:sz w:val="24"/>
              </w:rPr>
              <w:t xml:space="preserve"> to </w:t>
            </w:r>
            <w:r w:rsidRPr="003F5752">
              <w:rPr>
                <w:rFonts w:cs="Arial"/>
                <w:b/>
                <w:sz w:val="24"/>
                <w:u w:val="single"/>
              </w:rPr>
              <w:t>all</w:t>
            </w:r>
            <w:r w:rsidRPr="003F5752">
              <w:rPr>
                <w:rFonts w:cs="Arial"/>
                <w:b/>
                <w:sz w:val="24"/>
              </w:rPr>
              <w:t xml:space="preserve"> </w:t>
            </w:r>
            <w:r w:rsidRPr="003F5752">
              <w:rPr>
                <w:rFonts w:cs="Arial"/>
                <w:sz w:val="24"/>
              </w:rPr>
              <w:t xml:space="preserve">of the above questions </w:t>
            </w:r>
            <w:r w:rsidR="002F78D6">
              <w:rPr>
                <w:rFonts w:cs="Arial"/>
                <w:sz w:val="24"/>
              </w:rPr>
              <w:t xml:space="preserve">(2.1 – 2.6) please </w:t>
            </w:r>
            <w:r w:rsidR="002F78D6" w:rsidRPr="002F78D6">
              <w:rPr>
                <w:rFonts w:cs="Arial"/>
                <w:b/>
                <w:sz w:val="24"/>
              </w:rPr>
              <w:t>complete only 2.7, 2.8 and 2.9</w:t>
            </w:r>
          </w:p>
          <w:p w:rsidR="00AF089A" w:rsidRDefault="00AF089A" w:rsidP="00AF089A">
            <w:pPr>
              <w:pStyle w:val="ListParagraph"/>
              <w:spacing w:after="0" w:line="240" w:lineRule="auto"/>
              <w:contextualSpacing/>
              <w:rPr>
                <w:rFonts w:cs="Arial"/>
                <w:sz w:val="24"/>
              </w:rPr>
            </w:pPr>
          </w:p>
          <w:p w:rsidR="00D75E22" w:rsidRPr="003930CF" w:rsidRDefault="00D75E22" w:rsidP="00AF089A">
            <w:pPr>
              <w:pStyle w:val="ListParagraph"/>
              <w:spacing w:after="0" w:line="240" w:lineRule="auto"/>
              <w:contextualSpacing/>
              <w:rPr>
                <w:rFonts w:cs="Arial"/>
                <w:sz w:val="24"/>
              </w:rPr>
            </w:pPr>
            <w:r w:rsidRPr="003F5752">
              <w:rPr>
                <w:rFonts w:cs="Arial"/>
                <w:sz w:val="24"/>
              </w:rPr>
              <w:lastRenderedPageBreak/>
              <w:t xml:space="preserve"> </w:t>
            </w:r>
          </w:p>
        </w:tc>
      </w:tr>
      <w:tr w:rsidR="00D75E22" w:rsidRPr="003930CF" w:rsidTr="007036F5">
        <w:trPr>
          <w:trHeight w:val="567"/>
        </w:trPr>
        <w:tc>
          <w:tcPr>
            <w:tcW w:w="5000" w:type="pct"/>
            <w:gridSpan w:val="5"/>
            <w:shd w:val="clear" w:color="auto" w:fill="auto"/>
          </w:tcPr>
          <w:p w:rsidR="00D75E22" w:rsidRPr="003930CF" w:rsidRDefault="00D75E22" w:rsidP="002E327F">
            <w:pPr>
              <w:spacing w:after="0" w:line="240" w:lineRule="auto"/>
              <w:rPr>
                <w:rFonts w:cs="Arial"/>
                <w:b/>
                <w:sz w:val="24"/>
              </w:rPr>
            </w:pPr>
            <w:r w:rsidRPr="002F78D6">
              <w:rPr>
                <w:rFonts w:cs="Arial"/>
                <w:b/>
                <w:sz w:val="24"/>
              </w:rPr>
              <w:lastRenderedPageBreak/>
              <w:t>(2.7)</w:t>
            </w:r>
            <w:r w:rsidRPr="003930CF">
              <w:rPr>
                <w:rFonts w:cs="Arial"/>
                <w:b/>
                <w:sz w:val="24"/>
              </w:rPr>
              <w:t xml:space="preserve"> Screening Statement: </w:t>
            </w:r>
          </w:p>
          <w:p w:rsidR="0019237D" w:rsidRPr="00AF089A" w:rsidRDefault="00AF089A" w:rsidP="00604BB6">
            <w:pPr>
              <w:spacing w:after="0" w:line="240" w:lineRule="auto"/>
              <w:rPr>
                <w:rFonts w:cs="Arial"/>
                <w:b/>
                <w:sz w:val="24"/>
              </w:rPr>
            </w:pPr>
            <w:r>
              <w:rPr>
                <w:rFonts w:cs="Arial"/>
                <w:sz w:val="24"/>
              </w:rPr>
              <w:t>This policy</w:t>
            </w:r>
            <w:r w:rsidR="00D75E22" w:rsidRPr="003930CF">
              <w:rPr>
                <w:rFonts w:cs="Arial"/>
                <w:sz w:val="24"/>
              </w:rPr>
              <w:t xml:space="preserve"> is </w:t>
            </w:r>
            <w:r w:rsidR="00D75E22" w:rsidRPr="003930CF">
              <w:rPr>
                <w:rFonts w:cs="Arial"/>
                <w:b/>
                <w:sz w:val="24"/>
              </w:rPr>
              <w:t>‘screened out’</w:t>
            </w:r>
            <w:r w:rsidR="0019237D">
              <w:rPr>
                <w:rFonts w:cs="Arial"/>
                <w:sz w:val="24"/>
              </w:rPr>
              <w:t xml:space="preserve"> on the basis that - </w:t>
            </w:r>
            <w:r w:rsidR="00D75E22" w:rsidRPr="00AF089A">
              <w:rPr>
                <w:rFonts w:cs="Arial"/>
                <w:b/>
                <w:sz w:val="24"/>
              </w:rPr>
              <w:t xml:space="preserve">please </w:t>
            </w:r>
            <w:r w:rsidR="00604BB6" w:rsidRPr="00AF089A">
              <w:rPr>
                <w:rFonts w:cs="Arial"/>
                <w:b/>
                <w:sz w:val="24"/>
              </w:rPr>
              <w:t xml:space="preserve">tick </w:t>
            </w:r>
            <w:r w:rsidR="0019237D" w:rsidRPr="00AF089A">
              <w:rPr>
                <w:rFonts w:cs="Arial"/>
                <w:b/>
                <w:sz w:val="24"/>
              </w:rPr>
              <w:t xml:space="preserve">all statements </w:t>
            </w:r>
            <w:r w:rsidR="0019237D" w:rsidRPr="00AF089A">
              <w:rPr>
                <w:rFonts w:cs="Arial"/>
                <w:sz w:val="24"/>
              </w:rPr>
              <w:t>that are appropriate to the policy:</w:t>
            </w:r>
            <w:r w:rsidR="0019237D" w:rsidRPr="00AF089A">
              <w:rPr>
                <w:rFonts w:cs="Arial"/>
                <w:b/>
                <w:sz w:val="24"/>
              </w:rPr>
              <w:t xml:space="preserve"> </w:t>
            </w:r>
          </w:p>
          <w:p w:rsidR="00604BB6" w:rsidRPr="0019237D" w:rsidRDefault="00604BB6" w:rsidP="00604BB6">
            <w:pPr>
              <w:spacing w:after="0" w:line="240" w:lineRule="auto"/>
              <w:rPr>
                <w:rFonts w:cs="Arial"/>
                <w:sz w:val="24"/>
              </w:rPr>
            </w:pPr>
          </w:p>
        </w:tc>
      </w:tr>
      <w:tr w:rsidR="00D75E22" w:rsidRPr="003930CF" w:rsidTr="007036F5">
        <w:trPr>
          <w:trHeight w:val="438"/>
        </w:trPr>
        <w:tc>
          <w:tcPr>
            <w:tcW w:w="4503" w:type="pct"/>
            <w:gridSpan w:val="4"/>
            <w:shd w:val="clear" w:color="auto" w:fill="auto"/>
          </w:tcPr>
          <w:p w:rsidR="00D75E22" w:rsidRPr="003930CF" w:rsidRDefault="00AF089A" w:rsidP="00B064C8">
            <w:pPr>
              <w:numPr>
                <w:ilvl w:val="0"/>
                <w:numId w:val="12"/>
              </w:numPr>
              <w:rPr>
                <w:rFonts w:cs="Arial"/>
                <w:b/>
                <w:sz w:val="24"/>
              </w:rPr>
            </w:pPr>
            <w:r>
              <w:rPr>
                <w:rFonts w:cs="Arial"/>
                <w:sz w:val="24"/>
              </w:rPr>
              <w:t xml:space="preserve">It is </w:t>
            </w:r>
            <w:r w:rsidR="00D75E22" w:rsidRPr="003930CF">
              <w:rPr>
                <w:rFonts w:cs="Arial"/>
                <w:sz w:val="24"/>
              </w:rPr>
              <w:t xml:space="preserve">purely clinical </w:t>
            </w:r>
            <w:r w:rsidR="00C52565">
              <w:rPr>
                <w:rFonts w:cs="Arial"/>
                <w:sz w:val="24"/>
              </w:rPr>
              <w:t xml:space="preserve">policy </w:t>
            </w:r>
            <w:r>
              <w:rPr>
                <w:rFonts w:cs="Arial"/>
                <w:sz w:val="24"/>
              </w:rPr>
              <w:t xml:space="preserve">and/or </w:t>
            </w:r>
            <w:r w:rsidR="00C52565">
              <w:rPr>
                <w:rFonts w:cs="Arial"/>
                <w:sz w:val="24"/>
              </w:rPr>
              <w:t xml:space="preserve">is </w:t>
            </w:r>
            <w:r w:rsidR="00D75E22" w:rsidRPr="003930CF">
              <w:rPr>
                <w:rFonts w:cs="Arial"/>
                <w:sz w:val="24"/>
              </w:rPr>
              <w:t xml:space="preserve">technical </w:t>
            </w:r>
            <w:r>
              <w:rPr>
                <w:rFonts w:cs="Arial"/>
                <w:sz w:val="24"/>
              </w:rPr>
              <w:t xml:space="preserve">in </w:t>
            </w:r>
            <w:r w:rsidR="00D75E22" w:rsidRPr="003930CF">
              <w:rPr>
                <w:rFonts w:cs="Arial"/>
                <w:sz w:val="24"/>
              </w:rPr>
              <w:t xml:space="preserve">nature and has </w:t>
            </w:r>
            <w:r w:rsidR="00D75E22" w:rsidRPr="003930CF">
              <w:rPr>
                <w:rFonts w:cs="Arial"/>
                <w:b/>
                <w:sz w:val="24"/>
                <w:u w:val="single"/>
              </w:rPr>
              <w:t>no relevance</w:t>
            </w:r>
            <w:r w:rsidR="00D75E22" w:rsidRPr="003930CF">
              <w:rPr>
                <w:rFonts w:cs="Arial"/>
                <w:sz w:val="24"/>
              </w:rPr>
              <w:t xml:space="preserve"> or</w:t>
            </w:r>
            <w:r w:rsidR="00D75E22" w:rsidRPr="00AF089A">
              <w:rPr>
                <w:rFonts w:cs="Arial"/>
                <w:sz w:val="24"/>
                <w:u w:val="single"/>
              </w:rPr>
              <w:t xml:space="preserve"> </w:t>
            </w:r>
            <w:r w:rsidR="00B064C8">
              <w:rPr>
                <w:rFonts w:cs="Arial"/>
                <w:b/>
                <w:sz w:val="24"/>
                <w:u w:val="single"/>
              </w:rPr>
              <w:t xml:space="preserve">bearing in terms of its likely impact </w:t>
            </w:r>
            <w:r w:rsidR="00D75E22" w:rsidRPr="00AF089A">
              <w:rPr>
                <w:rFonts w:cs="Arial"/>
                <w:sz w:val="24"/>
              </w:rPr>
              <w:t>(actual / potential)</w:t>
            </w:r>
            <w:r w:rsidR="00D75E22" w:rsidRPr="003930CF">
              <w:rPr>
                <w:rFonts w:cs="Arial"/>
                <w:b/>
                <w:sz w:val="24"/>
              </w:rPr>
              <w:t xml:space="preserve"> </w:t>
            </w:r>
            <w:r w:rsidR="00B064C8">
              <w:rPr>
                <w:rFonts w:cs="Arial"/>
                <w:sz w:val="24"/>
              </w:rPr>
              <w:t xml:space="preserve">on </w:t>
            </w:r>
            <w:r w:rsidR="00D75E22" w:rsidRPr="00AF089A">
              <w:rPr>
                <w:rFonts w:cs="Arial"/>
                <w:sz w:val="24"/>
              </w:rPr>
              <w:t xml:space="preserve">equality of opportunity, </w:t>
            </w:r>
            <w:r w:rsidR="00B064C8">
              <w:rPr>
                <w:rFonts w:cs="Arial"/>
                <w:sz w:val="24"/>
              </w:rPr>
              <w:t xml:space="preserve">good relations and for people within these categories and in relation to </w:t>
            </w:r>
            <w:r w:rsidR="00D75E22" w:rsidRPr="00AF089A">
              <w:rPr>
                <w:rFonts w:cs="Arial"/>
                <w:sz w:val="24"/>
              </w:rPr>
              <w:t>disability duties, good relations and human rights.</w:t>
            </w:r>
          </w:p>
        </w:tc>
        <w:tc>
          <w:tcPr>
            <w:tcW w:w="497" w:type="pct"/>
            <w:shd w:val="clear" w:color="auto" w:fill="auto"/>
          </w:tcPr>
          <w:p w:rsidR="00D75E22" w:rsidRPr="003930CF" w:rsidRDefault="00D75E22" w:rsidP="002E327F">
            <w:pPr>
              <w:spacing w:after="0" w:line="240" w:lineRule="auto"/>
              <w:rPr>
                <w:rFonts w:cs="Arial"/>
                <w:b/>
                <w:sz w:val="24"/>
              </w:rPr>
            </w:pPr>
          </w:p>
        </w:tc>
      </w:tr>
      <w:tr w:rsidR="00D75E22" w:rsidRPr="003930CF" w:rsidTr="007036F5">
        <w:trPr>
          <w:trHeight w:val="292"/>
        </w:trPr>
        <w:tc>
          <w:tcPr>
            <w:tcW w:w="4503" w:type="pct"/>
            <w:gridSpan w:val="4"/>
            <w:shd w:val="clear" w:color="auto" w:fill="auto"/>
          </w:tcPr>
          <w:p w:rsidR="00D75E22" w:rsidRPr="003930CF" w:rsidRDefault="00D75E22" w:rsidP="00C52565">
            <w:pPr>
              <w:numPr>
                <w:ilvl w:val="0"/>
                <w:numId w:val="12"/>
              </w:numPr>
              <w:rPr>
                <w:rFonts w:cs="Arial"/>
                <w:sz w:val="24"/>
              </w:rPr>
            </w:pPr>
            <w:r w:rsidRPr="003930CF">
              <w:rPr>
                <w:rFonts w:cs="Arial"/>
                <w:sz w:val="24"/>
              </w:rPr>
              <w:t xml:space="preserve">It </w:t>
            </w:r>
            <w:r w:rsidR="00AF089A">
              <w:rPr>
                <w:rFonts w:cs="Arial"/>
                <w:sz w:val="24"/>
              </w:rPr>
              <w:t xml:space="preserve">is a purely clinical </w:t>
            </w:r>
            <w:r w:rsidR="00C52565">
              <w:rPr>
                <w:rFonts w:cs="Arial"/>
                <w:sz w:val="24"/>
              </w:rPr>
              <w:t xml:space="preserve">policy </w:t>
            </w:r>
            <w:r w:rsidR="00AF089A">
              <w:rPr>
                <w:rFonts w:cs="Arial"/>
                <w:sz w:val="24"/>
              </w:rPr>
              <w:t xml:space="preserve">and/or </w:t>
            </w:r>
            <w:r w:rsidR="00C52565">
              <w:rPr>
                <w:rFonts w:cs="Arial"/>
                <w:sz w:val="24"/>
              </w:rPr>
              <w:t xml:space="preserve">is </w:t>
            </w:r>
            <w:r w:rsidR="00AF089A">
              <w:rPr>
                <w:rFonts w:cs="Arial"/>
                <w:sz w:val="24"/>
              </w:rPr>
              <w:t xml:space="preserve">technical </w:t>
            </w:r>
            <w:r w:rsidR="00C52565">
              <w:rPr>
                <w:rFonts w:cs="Arial"/>
                <w:sz w:val="24"/>
              </w:rPr>
              <w:t xml:space="preserve">in nature and </w:t>
            </w:r>
            <w:r w:rsidRPr="003930CF">
              <w:rPr>
                <w:rFonts w:cs="Arial"/>
                <w:sz w:val="24"/>
              </w:rPr>
              <w:t xml:space="preserve">aims to </w:t>
            </w:r>
            <w:r w:rsidRPr="002F78D6">
              <w:rPr>
                <w:rFonts w:cs="Arial"/>
                <w:b/>
                <w:sz w:val="24"/>
              </w:rPr>
              <w:t>standardise practice</w:t>
            </w:r>
            <w:r w:rsidRPr="003930CF">
              <w:rPr>
                <w:rFonts w:cs="Arial"/>
                <w:sz w:val="24"/>
              </w:rPr>
              <w:t xml:space="preserve"> </w:t>
            </w:r>
            <w:r w:rsidR="00AF089A">
              <w:rPr>
                <w:rFonts w:cs="Arial"/>
                <w:sz w:val="24"/>
              </w:rPr>
              <w:t>to</w:t>
            </w:r>
            <w:r w:rsidRPr="003930CF">
              <w:rPr>
                <w:rFonts w:cs="Arial"/>
                <w:sz w:val="24"/>
              </w:rPr>
              <w:t xml:space="preserve"> achieve best practice based on current evidence.</w:t>
            </w:r>
          </w:p>
        </w:tc>
        <w:tc>
          <w:tcPr>
            <w:tcW w:w="497" w:type="pct"/>
            <w:shd w:val="clear" w:color="auto" w:fill="auto"/>
          </w:tcPr>
          <w:p w:rsidR="00D75E22" w:rsidRPr="003930CF" w:rsidRDefault="00D75E22" w:rsidP="002E327F">
            <w:pPr>
              <w:rPr>
                <w:rFonts w:cs="Arial"/>
                <w:sz w:val="24"/>
              </w:rPr>
            </w:pPr>
          </w:p>
        </w:tc>
      </w:tr>
      <w:tr w:rsidR="0019237D" w:rsidRPr="003930CF" w:rsidTr="007036F5">
        <w:trPr>
          <w:trHeight w:val="328"/>
        </w:trPr>
        <w:tc>
          <w:tcPr>
            <w:tcW w:w="4503" w:type="pct"/>
            <w:gridSpan w:val="4"/>
            <w:shd w:val="clear" w:color="auto" w:fill="auto"/>
          </w:tcPr>
          <w:p w:rsidR="0019237D" w:rsidRPr="003930CF" w:rsidRDefault="0019237D" w:rsidP="00AF089A">
            <w:pPr>
              <w:numPr>
                <w:ilvl w:val="0"/>
                <w:numId w:val="12"/>
              </w:numPr>
              <w:rPr>
                <w:rFonts w:cs="Arial"/>
                <w:sz w:val="24"/>
              </w:rPr>
            </w:pPr>
            <w:r w:rsidRPr="002F78D6">
              <w:rPr>
                <w:rFonts w:cs="Arial"/>
                <w:b/>
                <w:sz w:val="24"/>
              </w:rPr>
              <w:t xml:space="preserve">Other </w:t>
            </w:r>
            <w:r>
              <w:rPr>
                <w:rFonts w:cs="Arial"/>
                <w:sz w:val="24"/>
              </w:rPr>
              <w:t>reason</w:t>
            </w:r>
            <w:r w:rsidRPr="0019237D">
              <w:rPr>
                <w:rFonts w:cs="Arial"/>
                <w:sz w:val="24"/>
              </w:rPr>
              <w:t xml:space="preserve">: Please </w:t>
            </w:r>
            <w:r w:rsidR="00604BB6">
              <w:rPr>
                <w:rFonts w:cs="Arial"/>
                <w:sz w:val="24"/>
              </w:rPr>
              <w:t xml:space="preserve">provide </w:t>
            </w:r>
            <w:r w:rsidRPr="0019237D">
              <w:rPr>
                <w:rFonts w:cs="Arial"/>
                <w:sz w:val="24"/>
              </w:rPr>
              <w:t>detail</w:t>
            </w:r>
            <w:r w:rsidR="00604BB6">
              <w:rPr>
                <w:rFonts w:cs="Arial"/>
                <w:sz w:val="24"/>
              </w:rPr>
              <w:t>s.</w:t>
            </w:r>
          </w:p>
        </w:tc>
        <w:tc>
          <w:tcPr>
            <w:tcW w:w="497" w:type="pct"/>
            <w:shd w:val="clear" w:color="auto" w:fill="auto"/>
          </w:tcPr>
          <w:p w:rsidR="0019237D" w:rsidRPr="003930CF" w:rsidRDefault="0019237D" w:rsidP="002E327F">
            <w:pPr>
              <w:rPr>
                <w:rFonts w:cs="Arial"/>
                <w:sz w:val="24"/>
              </w:rPr>
            </w:pPr>
          </w:p>
        </w:tc>
      </w:tr>
      <w:tr w:rsidR="00D75E22" w:rsidRPr="003930CF" w:rsidTr="007036F5">
        <w:trPr>
          <w:trHeight w:val="1021"/>
        </w:trPr>
        <w:tc>
          <w:tcPr>
            <w:tcW w:w="4503" w:type="pct"/>
            <w:gridSpan w:val="4"/>
            <w:shd w:val="clear" w:color="auto" w:fill="auto"/>
          </w:tcPr>
          <w:p w:rsidR="002F78D6" w:rsidRDefault="0027012F" w:rsidP="002E327F">
            <w:pPr>
              <w:spacing w:after="0"/>
              <w:rPr>
                <w:rFonts w:cs="Arial"/>
                <w:b/>
                <w:sz w:val="24"/>
              </w:rPr>
            </w:pPr>
            <w:r w:rsidRPr="002F78D6">
              <w:rPr>
                <w:rFonts w:cs="Arial"/>
                <w:sz w:val="24"/>
              </w:rPr>
              <w:t>(2.8):</w:t>
            </w:r>
            <w:r>
              <w:rPr>
                <w:rFonts w:cs="Arial"/>
                <w:b/>
                <w:sz w:val="24"/>
              </w:rPr>
              <w:t xml:space="preserve"> Statutory Duties</w:t>
            </w:r>
            <w:r w:rsidR="00AF089A">
              <w:rPr>
                <w:rFonts w:cs="Arial"/>
                <w:b/>
                <w:sz w:val="24"/>
              </w:rPr>
              <w:t xml:space="preserve"> – </w:t>
            </w:r>
            <w:r w:rsidR="002F78D6">
              <w:rPr>
                <w:rFonts w:cs="Arial"/>
                <w:b/>
                <w:sz w:val="24"/>
              </w:rPr>
              <w:t>Making Reasonable Adjustments and Accessible Information</w:t>
            </w:r>
          </w:p>
          <w:p w:rsidR="0027012F" w:rsidRDefault="00AF089A" w:rsidP="002E327F">
            <w:pPr>
              <w:spacing w:after="0"/>
              <w:rPr>
                <w:rFonts w:cs="Arial"/>
                <w:b/>
                <w:sz w:val="24"/>
              </w:rPr>
            </w:pPr>
            <w:r>
              <w:rPr>
                <w:rFonts w:cs="Arial"/>
                <w:b/>
                <w:sz w:val="24"/>
              </w:rPr>
              <w:t xml:space="preserve"> </w:t>
            </w:r>
          </w:p>
          <w:p w:rsidR="002F78D6" w:rsidRDefault="002F78D6" w:rsidP="002E327F">
            <w:pPr>
              <w:spacing w:after="0"/>
              <w:rPr>
                <w:rFonts w:cs="Arial"/>
                <w:sz w:val="24"/>
              </w:rPr>
            </w:pPr>
            <w:r>
              <w:rPr>
                <w:rFonts w:cs="Arial"/>
                <w:b/>
                <w:sz w:val="24"/>
              </w:rPr>
              <w:t>To complete the equality screening p</w:t>
            </w:r>
            <w:r w:rsidRPr="00604BB6">
              <w:rPr>
                <w:rFonts w:cs="Arial"/>
                <w:b/>
                <w:sz w:val="24"/>
              </w:rPr>
              <w:t>lease tick this box</w:t>
            </w:r>
            <w:r>
              <w:rPr>
                <w:rFonts w:cs="Arial"/>
                <w:sz w:val="24"/>
              </w:rPr>
              <w:t xml:space="preserve"> to indicate that you have </w:t>
            </w:r>
            <w:r w:rsidRPr="00FF097C">
              <w:rPr>
                <w:rFonts w:cs="Arial"/>
                <w:b/>
                <w:sz w:val="24"/>
              </w:rPr>
              <w:t>considered</w:t>
            </w:r>
            <w:r w:rsidRPr="00FF097C">
              <w:rPr>
                <w:rFonts w:cs="Arial"/>
                <w:sz w:val="24"/>
              </w:rPr>
              <w:t xml:space="preserve"> </w:t>
            </w:r>
            <w:r w:rsidRPr="002F78D6">
              <w:rPr>
                <w:rFonts w:cs="Arial"/>
                <w:sz w:val="24"/>
                <w:u w:val="single"/>
              </w:rPr>
              <w:t>and</w:t>
            </w:r>
            <w:r w:rsidRPr="00FF097C">
              <w:rPr>
                <w:rFonts w:cs="Arial"/>
                <w:b/>
                <w:sz w:val="24"/>
              </w:rPr>
              <w:t xml:space="preserve"> </w:t>
            </w:r>
            <w:r w:rsidRPr="002F78D6">
              <w:rPr>
                <w:rFonts w:cs="Arial"/>
                <w:sz w:val="24"/>
              </w:rPr>
              <w:t>have made</w:t>
            </w:r>
            <w:r w:rsidRPr="00FF097C">
              <w:rPr>
                <w:rFonts w:cs="Arial"/>
                <w:sz w:val="24"/>
              </w:rPr>
              <w:t xml:space="preserve"> </w:t>
            </w:r>
            <w:r w:rsidRPr="00FF097C">
              <w:rPr>
                <w:rFonts w:cs="Arial"/>
                <w:b/>
                <w:sz w:val="24"/>
              </w:rPr>
              <w:t>explicit reference</w:t>
            </w:r>
            <w:r>
              <w:rPr>
                <w:rFonts w:cs="Arial"/>
                <w:sz w:val="24"/>
              </w:rPr>
              <w:t xml:space="preserve"> in the policy to the need to make reasonable adjustments and</w:t>
            </w:r>
            <w:r w:rsidR="004C5F5C">
              <w:rPr>
                <w:rFonts w:cs="Arial"/>
                <w:sz w:val="24"/>
              </w:rPr>
              <w:t xml:space="preserve"> information accessible</w:t>
            </w:r>
            <w:r>
              <w:rPr>
                <w:rFonts w:cs="Arial"/>
                <w:sz w:val="24"/>
              </w:rPr>
              <w:t>.</w:t>
            </w:r>
          </w:p>
          <w:p w:rsidR="002F78D6" w:rsidRDefault="002F78D6" w:rsidP="002E327F">
            <w:pPr>
              <w:spacing w:after="0"/>
              <w:rPr>
                <w:rFonts w:cs="Arial"/>
                <w:sz w:val="24"/>
              </w:rPr>
            </w:pPr>
          </w:p>
          <w:p w:rsidR="002F78D6" w:rsidRDefault="0019237D" w:rsidP="004C5F5C">
            <w:pPr>
              <w:numPr>
                <w:ilvl w:val="0"/>
                <w:numId w:val="14"/>
              </w:numPr>
              <w:spacing w:after="0"/>
              <w:rPr>
                <w:rFonts w:cs="Arial"/>
                <w:sz w:val="24"/>
              </w:rPr>
            </w:pPr>
            <w:r w:rsidRPr="00377970">
              <w:rPr>
                <w:rFonts w:cs="Arial"/>
                <w:sz w:val="24"/>
              </w:rPr>
              <w:t>The Trust has a</w:t>
            </w:r>
            <w:r>
              <w:rPr>
                <w:rFonts w:cs="Arial"/>
                <w:b/>
                <w:sz w:val="24"/>
              </w:rPr>
              <w:t xml:space="preserve"> statutory duty to make r</w:t>
            </w:r>
            <w:r w:rsidR="00D75E22" w:rsidRPr="003930CF">
              <w:rPr>
                <w:rFonts w:cs="Arial"/>
                <w:b/>
                <w:sz w:val="24"/>
              </w:rPr>
              <w:t>easonable adjustments</w:t>
            </w:r>
            <w:r w:rsidR="00D75E22" w:rsidRPr="003930CF">
              <w:rPr>
                <w:rFonts w:cs="Arial"/>
                <w:sz w:val="24"/>
              </w:rPr>
              <w:t xml:space="preserve"> </w:t>
            </w:r>
            <w:r>
              <w:rPr>
                <w:rFonts w:cs="Arial"/>
                <w:sz w:val="24"/>
              </w:rPr>
              <w:t xml:space="preserve">in respect of disabled </w:t>
            </w:r>
            <w:r w:rsidR="00D75E22" w:rsidRPr="003930CF">
              <w:rPr>
                <w:rFonts w:cs="Arial"/>
                <w:sz w:val="24"/>
              </w:rPr>
              <w:t>patients/service users</w:t>
            </w:r>
            <w:r>
              <w:rPr>
                <w:rFonts w:cs="Arial"/>
                <w:sz w:val="24"/>
              </w:rPr>
              <w:t xml:space="preserve">/carers/visitors. </w:t>
            </w:r>
          </w:p>
          <w:p w:rsidR="002F78D6" w:rsidRDefault="002F78D6" w:rsidP="00377970">
            <w:pPr>
              <w:spacing w:after="0"/>
              <w:rPr>
                <w:rFonts w:cs="Arial"/>
                <w:sz w:val="24"/>
              </w:rPr>
            </w:pPr>
          </w:p>
          <w:p w:rsidR="00377970" w:rsidRDefault="0019237D" w:rsidP="00377970">
            <w:pPr>
              <w:spacing w:after="0"/>
              <w:rPr>
                <w:rFonts w:cs="Arial"/>
                <w:sz w:val="24"/>
              </w:rPr>
            </w:pPr>
            <w:r>
              <w:rPr>
                <w:rFonts w:cs="Arial"/>
                <w:sz w:val="24"/>
              </w:rPr>
              <w:t xml:space="preserve">This includes </w:t>
            </w:r>
            <w:r w:rsidR="00377970">
              <w:rPr>
                <w:rFonts w:cs="Arial"/>
                <w:sz w:val="24"/>
              </w:rPr>
              <w:t xml:space="preserve">making all communication (in person, by phone, via email) </w:t>
            </w:r>
            <w:r w:rsidR="00377970" w:rsidRPr="0027012F">
              <w:rPr>
                <w:rFonts w:cs="Arial"/>
                <w:i/>
                <w:sz w:val="24"/>
              </w:rPr>
              <w:t>and</w:t>
            </w:r>
            <w:r w:rsidR="00377970">
              <w:rPr>
                <w:rFonts w:cs="Arial"/>
                <w:sz w:val="24"/>
              </w:rPr>
              <w:t xml:space="preserve"> any </w:t>
            </w:r>
            <w:r w:rsidR="00D75E22" w:rsidRPr="003930CF">
              <w:rPr>
                <w:rFonts w:cs="Arial"/>
                <w:sz w:val="24"/>
              </w:rPr>
              <w:t xml:space="preserve">information </w:t>
            </w:r>
            <w:r>
              <w:rPr>
                <w:rFonts w:cs="Arial"/>
                <w:sz w:val="24"/>
              </w:rPr>
              <w:t xml:space="preserve">provided </w:t>
            </w:r>
            <w:r w:rsidR="00377970">
              <w:rPr>
                <w:rFonts w:cs="Arial"/>
                <w:sz w:val="24"/>
              </w:rPr>
              <w:t>(</w:t>
            </w:r>
            <w:r>
              <w:rPr>
                <w:rFonts w:cs="Arial"/>
                <w:sz w:val="24"/>
              </w:rPr>
              <w:t>in writing</w:t>
            </w:r>
            <w:r w:rsidR="00377970">
              <w:rPr>
                <w:rFonts w:cs="Arial"/>
                <w:sz w:val="24"/>
              </w:rPr>
              <w:t>,</w:t>
            </w:r>
            <w:r>
              <w:rPr>
                <w:rFonts w:cs="Arial"/>
                <w:sz w:val="24"/>
              </w:rPr>
              <w:t xml:space="preserve"> verbally</w:t>
            </w:r>
            <w:r w:rsidR="00377970">
              <w:rPr>
                <w:rFonts w:cs="Arial"/>
                <w:sz w:val="24"/>
              </w:rPr>
              <w:t>) accessible using alternative formats as required.</w:t>
            </w:r>
            <w:r w:rsidR="00604BB6">
              <w:rPr>
                <w:rFonts w:cs="Arial"/>
                <w:sz w:val="24"/>
              </w:rPr>
              <w:t xml:space="preserve"> </w:t>
            </w:r>
            <w:r w:rsidR="00D75E22" w:rsidRPr="00DA7FB1">
              <w:rPr>
                <w:rFonts w:cs="Arial"/>
                <w:sz w:val="24"/>
              </w:rPr>
              <w:t>Accessible/ Alternative fo</w:t>
            </w:r>
            <w:r w:rsidR="00377970">
              <w:rPr>
                <w:rFonts w:cs="Arial"/>
                <w:sz w:val="24"/>
              </w:rPr>
              <w:t>rmats can include, for example, i</w:t>
            </w:r>
            <w:r w:rsidR="00D75E22" w:rsidRPr="00DA7FB1">
              <w:rPr>
                <w:rFonts w:cs="Arial"/>
                <w:sz w:val="24"/>
              </w:rPr>
              <w:t xml:space="preserve">nformation </w:t>
            </w:r>
            <w:r w:rsidR="00377970">
              <w:rPr>
                <w:rFonts w:cs="Arial"/>
                <w:sz w:val="24"/>
              </w:rPr>
              <w:t>translated into Easy Read format</w:t>
            </w:r>
            <w:r w:rsidR="00D75E22" w:rsidRPr="00DA7FB1">
              <w:rPr>
                <w:rFonts w:cs="Arial"/>
                <w:sz w:val="24"/>
              </w:rPr>
              <w:t xml:space="preserve"> or </w:t>
            </w:r>
            <w:r w:rsidR="00377970">
              <w:rPr>
                <w:rFonts w:cs="Arial"/>
                <w:sz w:val="24"/>
              </w:rPr>
              <w:t>into Audio format - when a</w:t>
            </w:r>
            <w:r w:rsidR="00D75E22" w:rsidRPr="00DA7FB1">
              <w:rPr>
                <w:rFonts w:cs="Arial"/>
                <w:sz w:val="24"/>
              </w:rPr>
              <w:t xml:space="preserve"> patient/service user</w:t>
            </w:r>
            <w:r w:rsidR="00377970">
              <w:rPr>
                <w:rFonts w:cs="Arial"/>
                <w:sz w:val="24"/>
              </w:rPr>
              <w:t>/carer/visitor</w:t>
            </w:r>
            <w:r w:rsidR="00D75E22" w:rsidRPr="00DA7FB1">
              <w:rPr>
                <w:rFonts w:cs="Arial"/>
                <w:sz w:val="24"/>
              </w:rPr>
              <w:t xml:space="preserve"> has a learning disability or is visually impaired.  For advice on making information acces</w:t>
            </w:r>
            <w:r w:rsidR="00377970">
              <w:rPr>
                <w:rFonts w:cs="Arial"/>
                <w:sz w:val="24"/>
              </w:rPr>
              <w:t xml:space="preserve">sible for a person with a disability please refer to the staff guidance  </w:t>
            </w:r>
          </w:p>
          <w:p w:rsidR="00377970" w:rsidRDefault="00F22A2C" w:rsidP="00377970">
            <w:pPr>
              <w:spacing w:after="0"/>
              <w:rPr>
                <w:rFonts w:cs="Arial"/>
                <w:sz w:val="24"/>
              </w:rPr>
            </w:pPr>
            <w:hyperlink r:id="rId16" w:history="1">
              <w:r w:rsidR="00377970" w:rsidRPr="00377970">
                <w:rPr>
                  <w:rStyle w:val="Hyperlink"/>
                  <w:rFonts w:cs="Arial"/>
                  <w:sz w:val="24"/>
                </w:rPr>
                <w:t>Making-Communication-Accessible-for-All-A-guide-for-HSC-Staff</w:t>
              </w:r>
            </w:hyperlink>
          </w:p>
          <w:p w:rsidR="00AF089A" w:rsidRDefault="00AF089A" w:rsidP="00377970">
            <w:pPr>
              <w:spacing w:after="0"/>
              <w:rPr>
                <w:rFonts w:cs="Arial"/>
                <w:sz w:val="24"/>
              </w:rPr>
            </w:pPr>
          </w:p>
          <w:p w:rsidR="0027012F" w:rsidRDefault="00D75E22" w:rsidP="004C5F5C">
            <w:pPr>
              <w:numPr>
                <w:ilvl w:val="0"/>
                <w:numId w:val="14"/>
              </w:numPr>
              <w:rPr>
                <w:rFonts w:cs="Arial"/>
                <w:sz w:val="24"/>
              </w:rPr>
            </w:pPr>
            <w:r w:rsidRPr="00DA7FB1">
              <w:rPr>
                <w:rFonts w:cs="Arial"/>
                <w:sz w:val="24"/>
              </w:rPr>
              <w:t>In addition, if a patient/service</w:t>
            </w:r>
            <w:r w:rsidR="00377970">
              <w:rPr>
                <w:rFonts w:cs="Arial"/>
                <w:sz w:val="24"/>
              </w:rPr>
              <w:t xml:space="preserve"> user/carer/visitor do</w:t>
            </w:r>
            <w:r w:rsidRPr="00DA7FB1">
              <w:rPr>
                <w:rFonts w:cs="Arial"/>
                <w:sz w:val="24"/>
              </w:rPr>
              <w:t xml:space="preserve">es not speak English as </w:t>
            </w:r>
            <w:r w:rsidR="00377970">
              <w:rPr>
                <w:rFonts w:cs="Arial"/>
                <w:sz w:val="24"/>
              </w:rPr>
              <w:t xml:space="preserve">their </w:t>
            </w:r>
            <w:r w:rsidRPr="00DA7FB1">
              <w:rPr>
                <w:rFonts w:cs="Arial"/>
                <w:sz w:val="24"/>
              </w:rPr>
              <w:t>first language</w:t>
            </w:r>
            <w:r w:rsidR="00AF089A">
              <w:rPr>
                <w:rFonts w:cs="Arial"/>
                <w:sz w:val="24"/>
              </w:rPr>
              <w:t xml:space="preserve"> or has poor English</w:t>
            </w:r>
            <w:r w:rsidRPr="00DA7FB1">
              <w:rPr>
                <w:rFonts w:cs="Arial"/>
                <w:sz w:val="24"/>
              </w:rPr>
              <w:t xml:space="preserve">, </w:t>
            </w:r>
            <w:r w:rsidR="0027012F">
              <w:rPr>
                <w:rFonts w:cs="Arial"/>
                <w:sz w:val="24"/>
              </w:rPr>
              <w:t xml:space="preserve">the Trust has a </w:t>
            </w:r>
            <w:r w:rsidR="0027012F" w:rsidRPr="0027012F">
              <w:rPr>
                <w:rFonts w:cs="Arial"/>
                <w:b/>
                <w:sz w:val="24"/>
              </w:rPr>
              <w:t>statutory duty</w:t>
            </w:r>
            <w:r w:rsidR="0027012F">
              <w:rPr>
                <w:rFonts w:cs="Arial"/>
                <w:sz w:val="24"/>
              </w:rPr>
              <w:t xml:space="preserve"> to </w:t>
            </w:r>
            <w:r w:rsidR="0027012F" w:rsidRPr="0027012F">
              <w:rPr>
                <w:rFonts w:cs="Arial"/>
                <w:b/>
                <w:sz w:val="24"/>
              </w:rPr>
              <w:t xml:space="preserve">provide </w:t>
            </w:r>
            <w:r w:rsidRPr="0027012F">
              <w:rPr>
                <w:rFonts w:cs="Arial"/>
                <w:b/>
                <w:sz w:val="24"/>
              </w:rPr>
              <w:t>an interpret</w:t>
            </w:r>
            <w:r w:rsidR="0027012F" w:rsidRPr="0027012F">
              <w:rPr>
                <w:rFonts w:cs="Arial"/>
                <w:b/>
                <w:sz w:val="24"/>
              </w:rPr>
              <w:t>er</w:t>
            </w:r>
            <w:r w:rsidR="0027012F">
              <w:rPr>
                <w:rFonts w:cs="Arial"/>
                <w:sz w:val="24"/>
              </w:rPr>
              <w:t xml:space="preserve"> </w:t>
            </w:r>
            <w:r w:rsidRPr="00DA7FB1">
              <w:rPr>
                <w:rFonts w:cs="Arial"/>
                <w:sz w:val="24"/>
              </w:rPr>
              <w:t>and</w:t>
            </w:r>
            <w:r w:rsidR="0027012F">
              <w:rPr>
                <w:rFonts w:cs="Arial"/>
                <w:sz w:val="24"/>
              </w:rPr>
              <w:t xml:space="preserve"> to </w:t>
            </w:r>
            <w:r w:rsidR="0027012F" w:rsidRPr="0027012F">
              <w:rPr>
                <w:rFonts w:cs="Arial"/>
                <w:b/>
                <w:sz w:val="24"/>
              </w:rPr>
              <w:t>translate written information</w:t>
            </w:r>
            <w:r w:rsidRPr="00DA7FB1">
              <w:rPr>
                <w:rFonts w:cs="Arial"/>
                <w:sz w:val="24"/>
              </w:rPr>
              <w:t xml:space="preserve">. </w:t>
            </w:r>
            <w:r w:rsidR="0027012F">
              <w:rPr>
                <w:rFonts w:cs="Arial"/>
                <w:sz w:val="24"/>
              </w:rPr>
              <w:t>This facilitates informed consent, better understanding and greater independence.</w:t>
            </w:r>
          </w:p>
          <w:p w:rsidR="002F78D6" w:rsidRPr="003930CF" w:rsidRDefault="002F78D6" w:rsidP="002F78D6">
            <w:pPr>
              <w:rPr>
                <w:rFonts w:cs="Arial"/>
                <w:b/>
                <w:sz w:val="24"/>
              </w:rPr>
            </w:pPr>
          </w:p>
        </w:tc>
        <w:tc>
          <w:tcPr>
            <w:tcW w:w="497" w:type="pct"/>
            <w:shd w:val="clear" w:color="auto" w:fill="auto"/>
          </w:tcPr>
          <w:p w:rsidR="00D75E22" w:rsidRDefault="00D75E22" w:rsidP="002E327F">
            <w:pPr>
              <w:spacing w:after="0"/>
              <w:rPr>
                <w:rFonts w:cs="Arial"/>
                <w:sz w:val="24"/>
              </w:rPr>
            </w:pPr>
          </w:p>
          <w:p w:rsidR="002F78D6" w:rsidRPr="003930CF" w:rsidRDefault="00F908AB" w:rsidP="002E327F">
            <w:pPr>
              <w:spacing w:after="0"/>
              <w:rPr>
                <w:rFonts w:cs="Arial"/>
                <w:sz w:val="24"/>
              </w:rPr>
            </w:pPr>
            <w:r>
              <w:rPr>
                <w:rFonts w:cs="Arial"/>
                <w:noProof/>
                <w:sz w:val="24"/>
                <w:lang w:eastAsia="en-GB"/>
              </w:rPr>
              <w:drawing>
                <wp:inline distT="0" distB="0" distL="0" distR="0" wp14:anchorId="5902553B" wp14:editId="498CAD06">
                  <wp:extent cx="504825" cy="29527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4825" cy="295275"/>
                          </a:xfrm>
                          <a:prstGeom prst="rect">
                            <a:avLst/>
                          </a:prstGeom>
                          <a:noFill/>
                        </pic:spPr>
                      </pic:pic>
                    </a:graphicData>
                  </a:graphic>
                </wp:inline>
              </w:drawing>
            </w:r>
          </w:p>
        </w:tc>
      </w:tr>
      <w:tr w:rsidR="004C5F5C" w:rsidRPr="003930CF" w:rsidTr="004C5F5C">
        <w:trPr>
          <w:trHeight w:val="911"/>
        </w:trPr>
        <w:tc>
          <w:tcPr>
            <w:tcW w:w="5000" w:type="pct"/>
            <w:gridSpan w:val="5"/>
            <w:shd w:val="clear" w:color="auto" w:fill="9CC2E5"/>
          </w:tcPr>
          <w:p w:rsidR="004C5F5C" w:rsidRDefault="004C5F5C" w:rsidP="002E327F">
            <w:pPr>
              <w:spacing w:after="0"/>
              <w:rPr>
                <w:rFonts w:cs="Arial"/>
                <w:b/>
                <w:sz w:val="24"/>
              </w:rPr>
            </w:pPr>
            <w:r w:rsidRPr="004C5F5C">
              <w:rPr>
                <w:rFonts w:cs="Arial"/>
                <w:b/>
                <w:sz w:val="24"/>
              </w:rPr>
              <w:t>(2.9)</w:t>
            </w:r>
            <w:r>
              <w:rPr>
                <w:rFonts w:cs="Arial"/>
                <w:sz w:val="24"/>
              </w:rPr>
              <w:t xml:space="preserve"> </w:t>
            </w:r>
            <w:r w:rsidRPr="004C5F5C">
              <w:rPr>
                <w:rFonts w:cs="Arial"/>
                <w:b/>
                <w:sz w:val="24"/>
              </w:rPr>
              <w:t>Approval</w:t>
            </w:r>
          </w:p>
          <w:p w:rsidR="004C5F5C" w:rsidRPr="003930CF" w:rsidRDefault="004C5F5C" w:rsidP="004C5F5C">
            <w:pPr>
              <w:spacing w:after="0"/>
              <w:rPr>
                <w:rFonts w:cs="Arial"/>
                <w:sz w:val="24"/>
              </w:rPr>
            </w:pPr>
            <w:r w:rsidRPr="004C5F5C">
              <w:rPr>
                <w:rFonts w:cs="Arial"/>
                <w:sz w:val="24"/>
              </w:rPr>
              <w:t>Please sign / date and forward to the Equality and Planning Team for consideration equalityscreenings@belfasttrust.hscni.net</w:t>
            </w:r>
          </w:p>
        </w:tc>
      </w:tr>
      <w:tr w:rsidR="004C5F5C" w:rsidRPr="003930CF" w:rsidTr="004C5F5C">
        <w:trPr>
          <w:trHeight w:val="1021"/>
        </w:trPr>
        <w:tc>
          <w:tcPr>
            <w:tcW w:w="2652" w:type="pct"/>
            <w:shd w:val="clear" w:color="auto" w:fill="auto"/>
          </w:tcPr>
          <w:p w:rsidR="004C5F5C" w:rsidRDefault="00BB280C" w:rsidP="002E327F">
            <w:pPr>
              <w:spacing w:after="0"/>
              <w:rPr>
                <w:rFonts w:cs="Arial"/>
                <w:b/>
                <w:sz w:val="24"/>
              </w:rPr>
            </w:pPr>
            <w:r>
              <w:rPr>
                <w:rFonts w:cs="Arial"/>
                <w:b/>
                <w:sz w:val="24"/>
              </w:rPr>
              <w:t>Lead</w:t>
            </w:r>
            <w:r w:rsidR="004C5F5C" w:rsidRPr="004C5F5C">
              <w:rPr>
                <w:rFonts w:cs="Arial"/>
                <w:b/>
                <w:sz w:val="24"/>
              </w:rPr>
              <w:t xml:space="preserve"> Responsible Manager:</w:t>
            </w:r>
          </w:p>
          <w:p w:rsidR="004C5F5C" w:rsidRPr="004C5F5C" w:rsidRDefault="004C5F5C" w:rsidP="002E327F">
            <w:pPr>
              <w:spacing w:after="0"/>
              <w:rPr>
                <w:rFonts w:cs="Arial"/>
                <w:b/>
                <w:sz w:val="24"/>
              </w:rPr>
            </w:pPr>
          </w:p>
          <w:p w:rsidR="004C5F5C" w:rsidRPr="004C5F5C" w:rsidRDefault="004C5F5C" w:rsidP="002E327F">
            <w:pPr>
              <w:spacing w:after="0"/>
              <w:rPr>
                <w:rFonts w:cs="Arial"/>
                <w:sz w:val="24"/>
              </w:rPr>
            </w:pPr>
            <w:r w:rsidRPr="004C5F5C">
              <w:rPr>
                <w:rFonts w:cs="Arial"/>
                <w:sz w:val="24"/>
              </w:rPr>
              <w:t>Name:</w:t>
            </w:r>
          </w:p>
          <w:p w:rsidR="004C5F5C" w:rsidRPr="004C5F5C" w:rsidRDefault="004C5F5C" w:rsidP="002E327F">
            <w:pPr>
              <w:spacing w:after="0"/>
              <w:rPr>
                <w:rFonts w:cs="Arial"/>
                <w:sz w:val="24"/>
              </w:rPr>
            </w:pPr>
            <w:r w:rsidRPr="004C5F5C">
              <w:rPr>
                <w:rFonts w:cs="Arial"/>
                <w:sz w:val="24"/>
              </w:rPr>
              <w:t>Position:</w:t>
            </w:r>
          </w:p>
          <w:p w:rsidR="004C5F5C" w:rsidRDefault="004C5F5C" w:rsidP="002E327F">
            <w:pPr>
              <w:spacing w:after="0"/>
              <w:rPr>
                <w:rFonts w:cs="Arial"/>
                <w:sz w:val="24"/>
              </w:rPr>
            </w:pPr>
            <w:r w:rsidRPr="004C5F5C">
              <w:rPr>
                <w:rFonts w:cs="Arial"/>
                <w:sz w:val="24"/>
              </w:rPr>
              <w:t>Date:</w:t>
            </w:r>
          </w:p>
          <w:p w:rsidR="004C5F5C" w:rsidRDefault="004C5F5C" w:rsidP="002E327F">
            <w:pPr>
              <w:spacing w:after="0"/>
              <w:rPr>
                <w:rFonts w:cs="Arial"/>
                <w:sz w:val="24"/>
              </w:rPr>
            </w:pPr>
          </w:p>
          <w:p w:rsidR="004C5F5C" w:rsidRPr="004C5F5C" w:rsidRDefault="004C5F5C" w:rsidP="002E327F">
            <w:pPr>
              <w:spacing w:after="0"/>
              <w:rPr>
                <w:rFonts w:cs="Arial"/>
                <w:sz w:val="24"/>
              </w:rPr>
            </w:pPr>
          </w:p>
        </w:tc>
        <w:tc>
          <w:tcPr>
            <w:tcW w:w="2348" w:type="pct"/>
            <w:gridSpan w:val="4"/>
            <w:shd w:val="clear" w:color="auto" w:fill="auto"/>
          </w:tcPr>
          <w:p w:rsidR="004C5F5C" w:rsidRDefault="004C5F5C" w:rsidP="002E327F">
            <w:pPr>
              <w:spacing w:after="0" w:line="240" w:lineRule="auto"/>
              <w:rPr>
                <w:rFonts w:cs="Arial"/>
                <w:b/>
                <w:sz w:val="24"/>
              </w:rPr>
            </w:pPr>
            <w:r w:rsidRPr="004C5F5C">
              <w:rPr>
                <w:rFonts w:cs="Arial"/>
                <w:b/>
                <w:sz w:val="24"/>
              </w:rPr>
              <w:t>Countersigned by Equality Manager:</w:t>
            </w:r>
          </w:p>
          <w:p w:rsidR="004C5F5C" w:rsidRPr="004C5F5C" w:rsidRDefault="004C5F5C" w:rsidP="002E327F">
            <w:pPr>
              <w:spacing w:after="0" w:line="240" w:lineRule="auto"/>
              <w:rPr>
                <w:rFonts w:cs="Arial"/>
                <w:b/>
                <w:sz w:val="24"/>
              </w:rPr>
            </w:pPr>
          </w:p>
          <w:p w:rsidR="004C5F5C" w:rsidRPr="004C5F5C" w:rsidRDefault="004C5F5C" w:rsidP="002E327F">
            <w:pPr>
              <w:spacing w:after="0" w:line="240" w:lineRule="auto"/>
              <w:rPr>
                <w:rFonts w:cs="Arial"/>
                <w:sz w:val="24"/>
              </w:rPr>
            </w:pPr>
            <w:r w:rsidRPr="004C5F5C">
              <w:rPr>
                <w:rFonts w:cs="Arial"/>
                <w:sz w:val="24"/>
              </w:rPr>
              <w:t xml:space="preserve">Name: </w:t>
            </w:r>
          </w:p>
          <w:p w:rsidR="004C5F5C" w:rsidRPr="004C5F5C" w:rsidRDefault="004C5F5C" w:rsidP="002E327F">
            <w:pPr>
              <w:spacing w:after="0"/>
              <w:rPr>
                <w:rFonts w:cs="Arial"/>
                <w:sz w:val="24"/>
              </w:rPr>
            </w:pPr>
            <w:r w:rsidRPr="004C5F5C">
              <w:rPr>
                <w:rFonts w:cs="Arial"/>
                <w:sz w:val="24"/>
              </w:rPr>
              <w:t>Date:</w:t>
            </w:r>
          </w:p>
        </w:tc>
      </w:tr>
    </w:tbl>
    <w:p w:rsidR="00E179D2" w:rsidRDefault="00E179D2">
      <w:r>
        <w:br w:type="page"/>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4"/>
        <w:gridCol w:w="25"/>
        <w:gridCol w:w="2207"/>
        <w:gridCol w:w="1956"/>
        <w:gridCol w:w="1334"/>
        <w:gridCol w:w="1600"/>
        <w:gridCol w:w="6850"/>
      </w:tblGrid>
      <w:tr w:rsidR="00D75E22" w:rsidRPr="003930CF" w:rsidTr="007036F5">
        <w:trPr>
          <w:trHeight w:val="1021"/>
        </w:trPr>
        <w:tc>
          <w:tcPr>
            <w:tcW w:w="5000" w:type="pct"/>
            <w:gridSpan w:val="7"/>
            <w:shd w:val="clear" w:color="auto" w:fill="9CC2E5"/>
          </w:tcPr>
          <w:p w:rsidR="00D75E22" w:rsidRPr="00FF097C" w:rsidRDefault="00D75E22" w:rsidP="002E327F">
            <w:pPr>
              <w:spacing w:after="0" w:line="240" w:lineRule="auto"/>
              <w:rPr>
                <w:rFonts w:cs="Arial"/>
                <w:b/>
                <w:szCs w:val="28"/>
              </w:rPr>
            </w:pPr>
            <w:r w:rsidRPr="00FF097C">
              <w:rPr>
                <w:rFonts w:cs="Arial"/>
                <w:b/>
                <w:szCs w:val="28"/>
              </w:rPr>
              <w:lastRenderedPageBreak/>
              <w:t xml:space="preserve">Section 3: </w:t>
            </w:r>
            <w:r w:rsidR="00FF097C" w:rsidRPr="00FF097C">
              <w:rPr>
                <w:rFonts w:cs="Arial"/>
                <w:b/>
                <w:szCs w:val="28"/>
              </w:rPr>
              <w:t>Evidence used to Assess Impact on Service Users and Staff</w:t>
            </w:r>
          </w:p>
          <w:p w:rsidR="00D75E22" w:rsidRPr="003930CF" w:rsidRDefault="00D75E22" w:rsidP="002E327F">
            <w:pPr>
              <w:spacing w:after="0" w:line="240" w:lineRule="auto"/>
              <w:rPr>
                <w:rFonts w:cs="Arial"/>
                <w:b/>
                <w:sz w:val="24"/>
              </w:rPr>
            </w:pPr>
          </w:p>
          <w:p w:rsidR="00D75E22" w:rsidRDefault="00D75E22" w:rsidP="00FF097C">
            <w:pPr>
              <w:rPr>
                <w:rFonts w:cs="Arial"/>
                <w:sz w:val="24"/>
              </w:rPr>
            </w:pPr>
            <w:r w:rsidRPr="003930CF">
              <w:rPr>
                <w:rFonts w:cs="Arial"/>
                <w:sz w:val="24"/>
              </w:rPr>
              <w:t xml:space="preserve">This section records the quantitative and qualitative data you have used to consider equality and </w:t>
            </w:r>
            <w:r w:rsidR="00FF097C">
              <w:rPr>
                <w:rFonts w:cs="Arial"/>
                <w:sz w:val="24"/>
              </w:rPr>
              <w:t xml:space="preserve">good relations issues to assess the impact </w:t>
            </w:r>
            <w:r w:rsidR="00051BBF">
              <w:rPr>
                <w:rFonts w:cs="Arial"/>
                <w:sz w:val="24"/>
              </w:rPr>
              <w:t xml:space="preserve">on </w:t>
            </w:r>
            <w:r w:rsidR="00051BBF" w:rsidRPr="003930CF">
              <w:rPr>
                <w:rFonts w:cs="Arial"/>
                <w:sz w:val="24"/>
              </w:rPr>
              <w:t>staff</w:t>
            </w:r>
            <w:r w:rsidRPr="003930CF">
              <w:rPr>
                <w:rFonts w:cs="Arial"/>
                <w:sz w:val="24"/>
              </w:rPr>
              <w:t xml:space="preserve"> and service users</w:t>
            </w:r>
            <w:r w:rsidR="00FF097C">
              <w:rPr>
                <w:rFonts w:cs="Arial"/>
                <w:sz w:val="24"/>
              </w:rPr>
              <w:t xml:space="preserve"> across the 9 protected categories plus multiple identities.  </w:t>
            </w:r>
          </w:p>
          <w:p w:rsidR="007036F5" w:rsidRPr="007036F5" w:rsidRDefault="00D75E22" w:rsidP="007036F5">
            <w:pPr>
              <w:rPr>
                <w:rFonts w:cs="Arial"/>
                <w:b/>
                <w:sz w:val="24"/>
              </w:rPr>
            </w:pPr>
            <w:r w:rsidRPr="003930CF">
              <w:rPr>
                <w:rFonts w:cs="Arial"/>
                <w:sz w:val="24"/>
              </w:rPr>
              <w:t xml:space="preserve">Evidence to help inform the screening process may be quantitative and qualitative.  </w:t>
            </w:r>
            <w:r w:rsidR="007036F5" w:rsidRPr="007036F5">
              <w:rPr>
                <w:rFonts w:cs="Arial"/>
                <w:sz w:val="24"/>
              </w:rPr>
              <w:t xml:space="preserve">Consideration </w:t>
            </w:r>
            <w:r w:rsidR="007036F5">
              <w:rPr>
                <w:rFonts w:cs="Arial"/>
                <w:sz w:val="24"/>
              </w:rPr>
              <w:t xml:space="preserve">needs to be given to </w:t>
            </w:r>
            <w:r w:rsidR="007036F5" w:rsidRPr="007036F5">
              <w:rPr>
                <w:rFonts w:cs="Arial"/>
                <w:sz w:val="24"/>
              </w:rPr>
              <w:t xml:space="preserve">the different needs, experiences and priorities of each of the categories in relation to the policy / proposal.      </w:t>
            </w:r>
            <w:r w:rsidR="007036F5">
              <w:rPr>
                <w:rFonts w:cs="Arial"/>
                <w:sz w:val="24"/>
              </w:rPr>
              <w:t>F</w:t>
            </w:r>
            <w:r w:rsidRPr="003930CF">
              <w:rPr>
                <w:rFonts w:cs="Arial"/>
                <w:sz w:val="24"/>
              </w:rPr>
              <w:t>or example: previous consultations and equality impact assessments (</w:t>
            </w:r>
            <w:r w:rsidR="007036F5">
              <w:rPr>
                <w:rFonts w:cs="Arial"/>
                <w:sz w:val="24"/>
              </w:rPr>
              <w:t>EQIAs</w:t>
            </w:r>
            <w:r w:rsidRPr="003930CF">
              <w:rPr>
                <w:rFonts w:cs="Arial"/>
                <w:sz w:val="24"/>
              </w:rPr>
              <w:t>), statistics, research, complaints, feedback, referrals, grievances, inspection reports, focus groups, user groups etc.</w:t>
            </w:r>
            <w:r w:rsidR="007036F5">
              <w:rPr>
                <w:rFonts w:cs="Arial"/>
                <w:sz w:val="24"/>
              </w:rPr>
              <w:t xml:space="preserve"> Please also refer to the Equality Commissions’ publication: </w:t>
            </w:r>
            <w:hyperlink r:id="rId18" w:history="1">
              <w:r w:rsidR="007036F5" w:rsidRPr="007036F5">
                <w:rPr>
                  <w:color w:val="0000FF"/>
                  <w:sz w:val="24"/>
                  <w:u w:val="single"/>
                </w:rPr>
                <w:t>Section 75 - Using Evidence in Policy Making (A Signposting Guide) (equalityni.org)</w:t>
              </w:r>
            </w:hyperlink>
          </w:p>
        </w:tc>
      </w:tr>
      <w:tr w:rsidR="00FD030D" w:rsidRPr="003930CF" w:rsidTr="00A326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60"/>
        </w:trPr>
        <w:tc>
          <w:tcPr>
            <w:tcW w:w="486" w:type="pct"/>
            <w:tcBorders>
              <w:top w:val="single" w:sz="8" w:space="0" w:color="auto"/>
              <w:left w:val="single" w:sz="8" w:space="0" w:color="auto"/>
              <w:right w:val="single" w:sz="8" w:space="0" w:color="auto"/>
            </w:tcBorders>
            <w:shd w:val="clear" w:color="auto" w:fill="auto"/>
          </w:tcPr>
          <w:p w:rsidR="007036F5" w:rsidRDefault="007036F5" w:rsidP="002E327F">
            <w:pPr>
              <w:spacing w:after="0" w:line="240" w:lineRule="auto"/>
              <w:contextualSpacing/>
              <w:rPr>
                <w:rFonts w:cs="Arial"/>
                <w:bCs/>
                <w:sz w:val="24"/>
              </w:rPr>
            </w:pPr>
          </w:p>
          <w:p w:rsidR="00FD030D" w:rsidRPr="007036F5" w:rsidRDefault="007036F5" w:rsidP="002E327F">
            <w:pPr>
              <w:spacing w:after="0" w:line="240" w:lineRule="auto"/>
              <w:contextualSpacing/>
              <w:rPr>
                <w:rFonts w:cs="Arial"/>
                <w:bCs/>
                <w:sz w:val="24"/>
              </w:rPr>
            </w:pPr>
            <w:r w:rsidRPr="007036F5">
              <w:rPr>
                <w:rFonts w:cs="Arial"/>
                <w:bCs/>
                <w:sz w:val="24"/>
              </w:rPr>
              <w:t>(3.1)</w:t>
            </w:r>
          </w:p>
        </w:tc>
        <w:tc>
          <w:tcPr>
            <w:tcW w:w="4514" w:type="pct"/>
            <w:gridSpan w:val="6"/>
            <w:tcBorders>
              <w:top w:val="single" w:sz="8" w:space="0" w:color="auto"/>
              <w:left w:val="single" w:sz="8" w:space="0" w:color="auto"/>
              <w:right w:val="single" w:sz="8" w:space="0" w:color="auto"/>
            </w:tcBorders>
            <w:shd w:val="clear" w:color="auto" w:fill="auto"/>
            <w:tcMar>
              <w:top w:w="0" w:type="dxa"/>
              <w:left w:w="108" w:type="dxa"/>
              <w:bottom w:w="0" w:type="dxa"/>
              <w:right w:w="108" w:type="dxa"/>
            </w:tcMar>
          </w:tcPr>
          <w:p w:rsidR="00FD030D" w:rsidRDefault="00FD030D" w:rsidP="002E327F">
            <w:pPr>
              <w:spacing w:after="0" w:line="240" w:lineRule="auto"/>
              <w:contextualSpacing/>
              <w:rPr>
                <w:rFonts w:cs="Arial"/>
                <w:b/>
                <w:bCs/>
                <w:sz w:val="24"/>
              </w:rPr>
            </w:pPr>
          </w:p>
          <w:p w:rsidR="00FD030D" w:rsidRPr="003930CF" w:rsidRDefault="00FD030D" w:rsidP="002E327F">
            <w:pPr>
              <w:spacing w:after="0" w:line="240" w:lineRule="auto"/>
              <w:contextualSpacing/>
              <w:rPr>
                <w:rFonts w:cs="Arial"/>
                <w:b/>
                <w:sz w:val="24"/>
              </w:rPr>
            </w:pPr>
            <w:r w:rsidRPr="003930CF">
              <w:rPr>
                <w:rFonts w:cs="Arial"/>
                <w:b/>
                <w:sz w:val="24"/>
              </w:rPr>
              <w:t xml:space="preserve">Quantitative and Qualitative Data:  </w:t>
            </w:r>
            <w:r w:rsidRPr="00D06C80">
              <w:rPr>
                <w:rFonts w:cs="Arial"/>
                <w:b/>
                <w:color w:val="0070C0"/>
                <w:szCs w:val="28"/>
              </w:rPr>
              <w:t>Service Users</w:t>
            </w:r>
          </w:p>
          <w:p w:rsidR="00FD030D" w:rsidRPr="003930CF" w:rsidRDefault="00FD030D" w:rsidP="002E327F">
            <w:pPr>
              <w:spacing w:after="0" w:line="240" w:lineRule="auto"/>
              <w:contextualSpacing/>
              <w:rPr>
                <w:rFonts w:cs="Arial"/>
                <w:b/>
                <w:bCs/>
                <w:sz w:val="24"/>
              </w:rPr>
            </w:pPr>
          </w:p>
        </w:tc>
      </w:tr>
      <w:tr w:rsidR="00CD34D3" w:rsidRPr="003930CF"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494" w:type="pct"/>
            <w:gridSpan w:val="2"/>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CD34D3" w:rsidRPr="003930CF" w:rsidRDefault="00CD34D3" w:rsidP="002E327F">
            <w:pPr>
              <w:spacing w:after="0" w:line="240" w:lineRule="auto"/>
              <w:contextualSpacing/>
              <w:rPr>
                <w:rFonts w:cs="Arial"/>
                <w:b/>
                <w:bCs/>
                <w:sz w:val="24"/>
              </w:rPr>
            </w:pPr>
            <w:r w:rsidRPr="003930CF">
              <w:rPr>
                <w:rFonts w:cs="Arial"/>
                <w:b/>
                <w:bCs/>
                <w:sz w:val="24"/>
              </w:rPr>
              <w:t>Equality Category</w:t>
            </w:r>
          </w:p>
        </w:tc>
        <w:tc>
          <w:tcPr>
            <w:tcW w:w="713"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CD34D3" w:rsidRPr="003930CF" w:rsidRDefault="00CD34D3" w:rsidP="002E327F">
            <w:pPr>
              <w:spacing w:after="0" w:line="240" w:lineRule="auto"/>
              <w:contextualSpacing/>
              <w:rPr>
                <w:rFonts w:cs="Arial"/>
                <w:b/>
                <w:bCs/>
                <w:sz w:val="24"/>
              </w:rPr>
            </w:pPr>
            <w:r w:rsidRPr="003930CF">
              <w:rPr>
                <w:rFonts w:cs="Arial"/>
                <w:b/>
                <w:bCs/>
                <w:sz w:val="24"/>
              </w:rPr>
              <w:t>Service Users</w:t>
            </w:r>
          </w:p>
        </w:tc>
        <w:tc>
          <w:tcPr>
            <w:tcW w:w="1580" w:type="pct"/>
            <w:gridSpan w:val="3"/>
            <w:tcBorders>
              <w:top w:val="single" w:sz="4" w:space="0" w:color="auto"/>
              <w:left w:val="single" w:sz="4" w:space="0" w:color="auto"/>
              <w:bottom w:val="single" w:sz="4" w:space="0" w:color="auto"/>
              <w:right w:val="single" w:sz="4" w:space="0" w:color="auto"/>
            </w:tcBorders>
            <w:shd w:val="clear" w:color="auto" w:fill="EDF7F9"/>
          </w:tcPr>
          <w:p w:rsidR="00CD34D3" w:rsidRPr="00FD030D" w:rsidRDefault="00CD34D3" w:rsidP="002E327F">
            <w:pPr>
              <w:spacing w:after="0" w:line="240" w:lineRule="auto"/>
              <w:contextualSpacing/>
              <w:rPr>
                <w:rFonts w:cs="Arial"/>
                <w:bCs/>
                <w:sz w:val="24"/>
              </w:rPr>
            </w:pPr>
            <w:r w:rsidRPr="003930CF">
              <w:rPr>
                <w:rFonts w:cs="Arial"/>
                <w:b/>
                <w:bCs/>
                <w:sz w:val="24"/>
              </w:rPr>
              <w:t>Quantitative Data</w:t>
            </w:r>
          </w:p>
          <w:p w:rsidR="00CD34D3" w:rsidRPr="003930CF" w:rsidRDefault="00CD34D3" w:rsidP="00FD030D">
            <w:pPr>
              <w:spacing w:after="0" w:line="240" w:lineRule="auto"/>
              <w:contextualSpacing/>
              <w:rPr>
                <w:rFonts w:cs="Arial"/>
                <w:b/>
                <w:bCs/>
                <w:sz w:val="24"/>
              </w:rPr>
            </w:pPr>
            <w:r w:rsidRPr="00FD030D">
              <w:rPr>
                <w:rFonts w:cs="Arial"/>
                <w:bCs/>
                <w:sz w:val="24"/>
              </w:rPr>
              <w:t>(Using 202</w:t>
            </w:r>
            <w:r>
              <w:rPr>
                <w:rFonts w:cs="Arial"/>
                <w:bCs/>
                <w:sz w:val="24"/>
              </w:rPr>
              <w:t>2</w:t>
            </w:r>
            <w:r w:rsidRPr="00FD030D">
              <w:rPr>
                <w:rFonts w:cs="Arial"/>
                <w:bCs/>
                <w:sz w:val="24"/>
              </w:rPr>
              <w:t xml:space="preserve"> census data unless otherwise stated)</w:t>
            </w:r>
          </w:p>
        </w:tc>
        <w:tc>
          <w:tcPr>
            <w:tcW w:w="2213" w:type="pct"/>
            <w:vMerge w:val="restart"/>
            <w:tcBorders>
              <w:top w:val="single" w:sz="4" w:space="0" w:color="auto"/>
              <w:left w:val="single" w:sz="4" w:space="0" w:color="auto"/>
              <w:bottom w:val="single" w:sz="4" w:space="0" w:color="auto"/>
              <w:right w:val="single" w:sz="4" w:space="0" w:color="auto"/>
            </w:tcBorders>
            <w:shd w:val="clear" w:color="auto" w:fill="EDF7F9"/>
          </w:tcPr>
          <w:p w:rsidR="00CD34D3" w:rsidRPr="003930CF" w:rsidRDefault="00CD34D3" w:rsidP="002E327F">
            <w:pPr>
              <w:spacing w:after="0" w:line="240" w:lineRule="auto"/>
              <w:contextualSpacing/>
              <w:rPr>
                <w:rFonts w:cs="Arial"/>
                <w:b/>
                <w:bCs/>
                <w:sz w:val="24"/>
              </w:rPr>
            </w:pPr>
            <w:r w:rsidRPr="003930CF">
              <w:rPr>
                <w:rFonts w:cs="Arial"/>
                <w:b/>
                <w:bCs/>
                <w:sz w:val="24"/>
              </w:rPr>
              <w:t>Qualitative Data</w:t>
            </w:r>
          </w:p>
          <w:p w:rsidR="00CD34D3" w:rsidRPr="003930CF" w:rsidRDefault="00CD34D3" w:rsidP="002E327F">
            <w:pPr>
              <w:spacing w:after="0" w:line="240" w:lineRule="auto"/>
              <w:contextualSpacing/>
              <w:rPr>
                <w:rFonts w:cs="Arial"/>
                <w:b/>
                <w:bCs/>
                <w:sz w:val="24"/>
              </w:rPr>
            </w:pPr>
            <w:r w:rsidRPr="003930CF">
              <w:rPr>
                <w:rFonts w:cs="Arial"/>
                <w:bCs/>
                <w:sz w:val="24"/>
              </w:rPr>
              <w:t>(Needs, Experiences, Priorities)</w:t>
            </w:r>
          </w:p>
        </w:tc>
      </w:tr>
      <w:tr w:rsidR="00FD030D" w:rsidRPr="003930CF" w:rsidTr="00EB7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949"/>
        </w:trPr>
        <w:tc>
          <w:tcPr>
            <w:tcW w:w="494" w:type="pct"/>
            <w:gridSpan w:val="2"/>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tcPr>
          <w:p w:rsidR="00FD030D" w:rsidRPr="003930CF" w:rsidRDefault="00FD030D" w:rsidP="002E327F">
            <w:pPr>
              <w:spacing w:after="0" w:line="240" w:lineRule="auto"/>
              <w:contextualSpacing/>
              <w:rPr>
                <w:rFonts w:cs="Arial"/>
                <w:b/>
                <w:sz w:val="24"/>
              </w:rPr>
            </w:pPr>
          </w:p>
        </w:tc>
        <w:tc>
          <w:tcPr>
            <w:tcW w:w="713"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hideMark/>
          </w:tcPr>
          <w:p w:rsidR="00FD030D" w:rsidRPr="003930CF" w:rsidRDefault="00FD030D" w:rsidP="002E327F">
            <w:pPr>
              <w:spacing w:after="0" w:line="240" w:lineRule="auto"/>
              <w:contextualSpacing/>
              <w:rPr>
                <w:rFonts w:cs="Arial"/>
                <w:b/>
                <w:bCs/>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rsidR="00FD030D" w:rsidRDefault="00FD030D" w:rsidP="002E327F">
            <w:pPr>
              <w:spacing w:after="0" w:line="240" w:lineRule="auto"/>
              <w:contextualSpacing/>
              <w:rPr>
                <w:rFonts w:cs="Arial"/>
                <w:b/>
                <w:bCs/>
                <w:sz w:val="24"/>
              </w:rPr>
            </w:pPr>
            <w:r>
              <w:rPr>
                <w:rFonts w:cs="Arial"/>
                <w:b/>
                <w:bCs/>
                <w:sz w:val="24"/>
              </w:rPr>
              <w:t xml:space="preserve">Belfast </w:t>
            </w:r>
          </w:p>
          <w:p w:rsidR="00FD030D" w:rsidRPr="00FD030D" w:rsidRDefault="00032D5C" w:rsidP="002E327F">
            <w:pPr>
              <w:spacing w:after="0" w:line="240" w:lineRule="auto"/>
              <w:contextualSpacing/>
              <w:rPr>
                <w:rFonts w:cs="Arial"/>
                <w:b/>
                <w:bCs/>
                <w:sz w:val="24"/>
              </w:rPr>
            </w:pPr>
            <w:r w:rsidRPr="003930CF">
              <w:rPr>
                <w:rFonts w:cs="Arial"/>
                <w:b/>
                <w:bCs/>
                <w:sz w:val="24"/>
              </w:rPr>
              <w:t>P</w:t>
            </w:r>
            <w:r w:rsidR="00FD030D" w:rsidRPr="003930CF">
              <w:rPr>
                <w:rFonts w:cs="Arial"/>
                <w:b/>
                <w:bCs/>
                <w:sz w:val="24"/>
              </w:rPr>
              <w:t>opulation</w:t>
            </w:r>
            <w:r>
              <w:rPr>
                <w:rFonts w:cs="Arial"/>
                <w:b/>
                <w:bCs/>
                <w:sz w:val="24"/>
              </w:rPr>
              <w:t xml:space="preserve"> only</w:t>
            </w:r>
          </w:p>
        </w:tc>
        <w:tc>
          <w:tcPr>
            <w:tcW w:w="431" w:type="pct"/>
            <w:tcBorders>
              <w:top w:val="single" w:sz="4" w:space="0" w:color="auto"/>
              <w:left w:val="single" w:sz="4" w:space="0" w:color="auto"/>
              <w:bottom w:val="single" w:sz="4" w:space="0" w:color="auto"/>
              <w:right w:val="single" w:sz="4" w:space="0" w:color="auto"/>
            </w:tcBorders>
            <w:shd w:val="clear" w:color="auto" w:fill="FFFFFF"/>
          </w:tcPr>
          <w:p w:rsidR="00FD030D" w:rsidRDefault="00FD030D" w:rsidP="002E327F">
            <w:pPr>
              <w:spacing w:after="0" w:line="240" w:lineRule="auto"/>
              <w:contextualSpacing/>
              <w:rPr>
                <w:rFonts w:cs="Arial"/>
                <w:b/>
                <w:bCs/>
                <w:sz w:val="24"/>
              </w:rPr>
            </w:pPr>
            <w:r>
              <w:rPr>
                <w:rFonts w:cs="Arial"/>
                <w:b/>
                <w:bCs/>
                <w:sz w:val="24"/>
              </w:rPr>
              <w:t xml:space="preserve">NI </w:t>
            </w:r>
          </w:p>
          <w:p w:rsidR="00FD030D" w:rsidRPr="003930CF" w:rsidRDefault="00FD030D" w:rsidP="002E327F">
            <w:pPr>
              <w:spacing w:after="0" w:line="240" w:lineRule="auto"/>
              <w:contextualSpacing/>
              <w:rPr>
                <w:rFonts w:cs="Arial"/>
                <w:b/>
                <w:bCs/>
                <w:sz w:val="24"/>
              </w:rPr>
            </w:pPr>
            <w:r>
              <w:rPr>
                <w:rFonts w:cs="Arial"/>
                <w:b/>
                <w:bCs/>
                <w:sz w:val="24"/>
              </w:rPr>
              <w:t>Population</w:t>
            </w:r>
          </w:p>
        </w:tc>
        <w:tc>
          <w:tcPr>
            <w:tcW w:w="51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FD030D" w:rsidRPr="003930CF" w:rsidRDefault="00B064C8" w:rsidP="002E327F">
            <w:pPr>
              <w:spacing w:after="0" w:line="240" w:lineRule="auto"/>
              <w:contextualSpacing/>
              <w:rPr>
                <w:rFonts w:cs="Arial"/>
                <w:b/>
                <w:bCs/>
                <w:sz w:val="24"/>
              </w:rPr>
            </w:pPr>
            <w:r>
              <w:rPr>
                <w:rFonts w:cs="Arial"/>
                <w:b/>
                <w:bCs/>
                <w:sz w:val="24"/>
              </w:rPr>
              <w:t>Service U</w:t>
            </w:r>
            <w:r w:rsidR="00FD030D" w:rsidRPr="003930CF">
              <w:rPr>
                <w:rFonts w:cs="Arial"/>
                <w:b/>
                <w:bCs/>
                <w:sz w:val="24"/>
              </w:rPr>
              <w:t>sers affected %</w:t>
            </w:r>
          </w:p>
        </w:tc>
        <w:tc>
          <w:tcPr>
            <w:tcW w:w="2213" w:type="pct"/>
            <w:vMerge/>
            <w:tcBorders>
              <w:top w:val="single" w:sz="4" w:space="0" w:color="auto"/>
              <w:left w:val="single" w:sz="4" w:space="0" w:color="auto"/>
              <w:bottom w:val="single" w:sz="4" w:space="0" w:color="auto"/>
              <w:right w:val="single" w:sz="4" w:space="0" w:color="auto"/>
            </w:tcBorders>
            <w:shd w:val="clear" w:color="auto" w:fill="EDF7F9"/>
          </w:tcPr>
          <w:p w:rsidR="00FD030D" w:rsidRPr="003930CF" w:rsidRDefault="00FD030D" w:rsidP="002E327F">
            <w:pPr>
              <w:spacing w:after="0" w:line="240" w:lineRule="auto"/>
              <w:contextualSpacing/>
              <w:rPr>
                <w:rFonts w:cs="Arial"/>
                <w:b/>
                <w:bCs/>
                <w:sz w:val="24"/>
              </w:rPr>
            </w:pPr>
          </w:p>
        </w:tc>
      </w:tr>
      <w:tr w:rsidR="00FD030D" w:rsidRPr="003930CF" w:rsidTr="00EB7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468"/>
        </w:trPr>
        <w:tc>
          <w:tcPr>
            <w:tcW w:w="494"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rsidR="00CD34D3" w:rsidRDefault="00FD030D" w:rsidP="002E327F">
            <w:pPr>
              <w:spacing w:after="0" w:line="240" w:lineRule="auto"/>
              <w:contextualSpacing/>
              <w:rPr>
                <w:rFonts w:cs="Arial"/>
                <w:b/>
                <w:sz w:val="24"/>
              </w:rPr>
            </w:pPr>
            <w:r w:rsidRPr="003930CF">
              <w:rPr>
                <w:rFonts w:cs="Arial"/>
                <w:b/>
                <w:sz w:val="24"/>
              </w:rPr>
              <w:t xml:space="preserve">1. </w:t>
            </w:r>
          </w:p>
          <w:p w:rsidR="00FD030D" w:rsidRPr="003930CF" w:rsidRDefault="00FD030D" w:rsidP="002E327F">
            <w:pPr>
              <w:spacing w:after="0" w:line="240" w:lineRule="auto"/>
              <w:contextualSpacing/>
              <w:rPr>
                <w:rFonts w:cs="Arial"/>
                <w:b/>
                <w:sz w:val="24"/>
              </w:rPr>
            </w:pPr>
            <w:r w:rsidRPr="003930CF">
              <w:rPr>
                <w:rFonts w:cs="Arial"/>
                <w:b/>
                <w:sz w:val="24"/>
              </w:rPr>
              <w:t>Age</w:t>
            </w:r>
          </w:p>
          <w:p w:rsidR="00FD030D" w:rsidRPr="003930CF" w:rsidRDefault="00FD030D" w:rsidP="002E327F">
            <w:pPr>
              <w:spacing w:after="0" w:line="240" w:lineRule="auto"/>
              <w:contextualSpacing/>
              <w:rPr>
                <w:rFonts w:cs="Arial"/>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CD34D3" w:rsidRDefault="00CD34D3" w:rsidP="00FD030D">
            <w:pPr>
              <w:spacing w:after="0" w:line="240" w:lineRule="auto"/>
              <w:contextualSpacing/>
              <w:rPr>
                <w:rFonts w:cs="Arial"/>
                <w:sz w:val="24"/>
              </w:rPr>
            </w:pPr>
          </w:p>
          <w:p w:rsidR="00FD030D" w:rsidRDefault="00FD030D" w:rsidP="00FD030D">
            <w:pPr>
              <w:spacing w:after="0" w:line="240" w:lineRule="auto"/>
              <w:contextualSpacing/>
              <w:rPr>
                <w:rFonts w:cs="Arial"/>
                <w:sz w:val="24"/>
              </w:rPr>
            </w:pPr>
            <w:r w:rsidRPr="003930CF">
              <w:rPr>
                <w:rFonts w:cs="Arial"/>
                <w:sz w:val="24"/>
              </w:rPr>
              <w:t>0-1</w:t>
            </w:r>
            <w:r>
              <w:rPr>
                <w:rFonts w:cs="Arial"/>
                <w:sz w:val="24"/>
              </w:rPr>
              <w:t>4</w:t>
            </w:r>
            <w:r w:rsidRPr="003930CF">
              <w:rPr>
                <w:rFonts w:cs="Arial"/>
                <w:sz w:val="24"/>
              </w:rPr>
              <w:br/>
              <w:t>1</w:t>
            </w:r>
            <w:r>
              <w:rPr>
                <w:rFonts w:cs="Arial"/>
                <w:sz w:val="24"/>
              </w:rPr>
              <w:t>5</w:t>
            </w:r>
            <w:r w:rsidRPr="003930CF">
              <w:rPr>
                <w:rFonts w:cs="Arial"/>
                <w:sz w:val="24"/>
              </w:rPr>
              <w:t>-24</w:t>
            </w:r>
            <w:r w:rsidRPr="003930CF">
              <w:rPr>
                <w:rFonts w:cs="Arial"/>
                <w:sz w:val="24"/>
              </w:rPr>
              <w:br/>
              <w:t>25-34</w:t>
            </w:r>
            <w:r w:rsidRPr="003930CF">
              <w:rPr>
                <w:rFonts w:cs="Arial"/>
                <w:sz w:val="24"/>
              </w:rPr>
              <w:br/>
              <w:t>35-44</w:t>
            </w:r>
            <w:r w:rsidRPr="003930CF">
              <w:rPr>
                <w:rFonts w:cs="Arial"/>
                <w:sz w:val="24"/>
              </w:rPr>
              <w:br/>
              <w:t>45-54</w:t>
            </w:r>
            <w:r w:rsidRPr="003930CF">
              <w:rPr>
                <w:rFonts w:cs="Arial"/>
                <w:sz w:val="24"/>
              </w:rPr>
              <w:br/>
              <w:t>55-64</w:t>
            </w:r>
            <w:r w:rsidRPr="003930CF">
              <w:rPr>
                <w:rFonts w:cs="Arial"/>
                <w:sz w:val="24"/>
              </w:rPr>
              <w:br/>
              <w:t>65</w:t>
            </w:r>
            <w:r>
              <w:rPr>
                <w:rFonts w:cs="Arial"/>
                <w:sz w:val="24"/>
              </w:rPr>
              <w:t>-74</w:t>
            </w:r>
          </w:p>
          <w:p w:rsidR="00FD030D" w:rsidRPr="003930CF" w:rsidRDefault="00FD030D" w:rsidP="00FD030D">
            <w:pPr>
              <w:spacing w:after="0" w:line="240" w:lineRule="auto"/>
              <w:contextualSpacing/>
              <w:rPr>
                <w:rFonts w:cs="Arial"/>
                <w:sz w:val="24"/>
              </w:rPr>
            </w:pPr>
            <w:r>
              <w:rPr>
                <w:rFonts w:cs="Arial"/>
                <w:sz w:val="24"/>
              </w:rPr>
              <w:t>75+</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CD34D3" w:rsidRDefault="00CD34D3" w:rsidP="00FD030D">
            <w:pPr>
              <w:spacing w:after="0" w:line="240" w:lineRule="auto"/>
              <w:contextualSpacing/>
              <w:rPr>
                <w:rFonts w:cs="Arial"/>
                <w:sz w:val="24"/>
              </w:rPr>
            </w:pPr>
          </w:p>
          <w:p w:rsidR="00FD030D" w:rsidRPr="00FD030D" w:rsidRDefault="00FD030D" w:rsidP="00FD030D">
            <w:pPr>
              <w:spacing w:after="0" w:line="240" w:lineRule="auto"/>
              <w:contextualSpacing/>
              <w:rPr>
                <w:rFonts w:cs="Arial"/>
                <w:sz w:val="24"/>
              </w:rPr>
            </w:pPr>
            <w:r w:rsidRPr="00FD030D">
              <w:rPr>
                <w:rFonts w:cs="Arial"/>
                <w:sz w:val="24"/>
              </w:rPr>
              <w:t>18.04%</w:t>
            </w:r>
          </w:p>
          <w:p w:rsidR="00FD030D" w:rsidRPr="00FD030D" w:rsidRDefault="00FD030D" w:rsidP="00FD030D">
            <w:pPr>
              <w:spacing w:after="0" w:line="240" w:lineRule="auto"/>
              <w:contextualSpacing/>
              <w:rPr>
                <w:rFonts w:cs="Arial"/>
                <w:sz w:val="24"/>
              </w:rPr>
            </w:pPr>
            <w:r w:rsidRPr="00FD030D">
              <w:rPr>
                <w:rFonts w:cs="Arial"/>
                <w:sz w:val="24"/>
              </w:rPr>
              <w:t>14.57%</w:t>
            </w:r>
          </w:p>
          <w:p w:rsidR="00FD030D" w:rsidRPr="00FD030D" w:rsidRDefault="00FD030D" w:rsidP="00FD030D">
            <w:pPr>
              <w:spacing w:after="0" w:line="240" w:lineRule="auto"/>
              <w:contextualSpacing/>
              <w:rPr>
                <w:rFonts w:cs="Arial"/>
                <w:sz w:val="24"/>
              </w:rPr>
            </w:pPr>
            <w:r>
              <w:rPr>
                <w:rFonts w:cs="Arial"/>
                <w:sz w:val="24"/>
              </w:rPr>
              <w:t>1</w:t>
            </w:r>
            <w:r w:rsidRPr="00FD030D">
              <w:rPr>
                <w:rFonts w:cs="Arial"/>
                <w:sz w:val="24"/>
              </w:rPr>
              <w:t>5.47%</w:t>
            </w:r>
          </w:p>
          <w:p w:rsidR="00FD030D" w:rsidRPr="00FD030D" w:rsidRDefault="00FD030D" w:rsidP="00FD030D">
            <w:pPr>
              <w:spacing w:after="0" w:line="240" w:lineRule="auto"/>
              <w:contextualSpacing/>
              <w:rPr>
                <w:rFonts w:cs="Arial"/>
                <w:sz w:val="24"/>
              </w:rPr>
            </w:pPr>
            <w:r w:rsidRPr="00FD030D">
              <w:rPr>
                <w:rFonts w:cs="Arial"/>
                <w:sz w:val="24"/>
              </w:rPr>
              <w:t>13.35%</w:t>
            </w:r>
          </w:p>
          <w:p w:rsidR="00FD030D" w:rsidRPr="00FD030D" w:rsidRDefault="00FD030D" w:rsidP="00FD030D">
            <w:pPr>
              <w:spacing w:after="0" w:line="240" w:lineRule="auto"/>
              <w:contextualSpacing/>
              <w:rPr>
                <w:rFonts w:cs="Arial"/>
                <w:sz w:val="24"/>
              </w:rPr>
            </w:pPr>
            <w:r w:rsidRPr="00FD030D">
              <w:rPr>
                <w:rFonts w:cs="Arial"/>
                <w:sz w:val="24"/>
              </w:rPr>
              <w:t>11.85%</w:t>
            </w:r>
          </w:p>
          <w:p w:rsidR="00FD030D" w:rsidRPr="00FD030D" w:rsidRDefault="00FD030D" w:rsidP="00FD030D">
            <w:pPr>
              <w:spacing w:after="0" w:line="240" w:lineRule="auto"/>
              <w:contextualSpacing/>
              <w:rPr>
                <w:rFonts w:cs="Arial"/>
                <w:sz w:val="24"/>
              </w:rPr>
            </w:pPr>
            <w:r w:rsidRPr="00FD030D">
              <w:rPr>
                <w:rFonts w:cs="Arial"/>
                <w:sz w:val="24"/>
              </w:rPr>
              <w:t>12%</w:t>
            </w:r>
          </w:p>
          <w:p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7.8%</w:t>
            </w:r>
          </w:p>
          <w:p w:rsid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6.92%</w:t>
            </w:r>
          </w:p>
          <w:p w:rsidR="00FD030D" w:rsidRPr="003930CF" w:rsidRDefault="00FD030D" w:rsidP="00FD030D">
            <w:pPr>
              <w:spacing w:after="0" w:line="240" w:lineRule="auto"/>
              <w:contextualSpacing/>
              <w:rPr>
                <w:rFonts w:cs="Arial"/>
                <w:sz w:val="24"/>
              </w:rPr>
            </w:pPr>
          </w:p>
        </w:tc>
        <w:tc>
          <w:tcPr>
            <w:tcW w:w="431" w:type="pct"/>
            <w:tcBorders>
              <w:top w:val="single" w:sz="4" w:space="0" w:color="auto"/>
              <w:left w:val="single" w:sz="4" w:space="0" w:color="auto"/>
              <w:bottom w:val="single" w:sz="4" w:space="0" w:color="auto"/>
              <w:right w:val="single" w:sz="4" w:space="0" w:color="auto"/>
            </w:tcBorders>
            <w:shd w:val="clear" w:color="auto" w:fill="FFFFFF"/>
          </w:tcPr>
          <w:p w:rsidR="00CD34D3" w:rsidRDefault="00CD34D3" w:rsidP="00FD030D">
            <w:pPr>
              <w:spacing w:after="0" w:line="240" w:lineRule="auto"/>
              <w:contextualSpacing/>
              <w:rPr>
                <w:rFonts w:cs="Arial"/>
                <w:sz w:val="24"/>
              </w:rPr>
            </w:pPr>
            <w:r>
              <w:rPr>
                <w:rFonts w:cs="Arial"/>
                <w:sz w:val="24"/>
              </w:rPr>
              <w:t xml:space="preserve"> </w:t>
            </w:r>
          </w:p>
          <w:p w:rsidR="00FD030D" w:rsidRPr="00FD030D" w:rsidRDefault="00FD030D" w:rsidP="00FD030D">
            <w:pPr>
              <w:spacing w:after="0" w:line="240" w:lineRule="auto"/>
              <w:contextualSpacing/>
              <w:rPr>
                <w:rFonts w:cs="Arial"/>
                <w:sz w:val="24"/>
              </w:rPr>
            </w:pPr>
            <w:r w:rsidRPr="00FD030D">
              <w:rPr>
                <w:rFonts w:cs="Arial"/>
                <w:sz w:val="24"/>
              </w:rPr>
              <w:t>19.19%</w:t>
            </w:r>
          </w:p>
          <w:p w:rsidR="00FD030D" w:rsidRPr="00FD030D" w:rsidRDefault="00FD030D" w:rsidP="00FD030D">
            <w:pPr>
              <w:spacing w:after="0" w:line="240" w:lineRule="auto"/>
              <w:contextualSpacing/>
              <w:rPr>
                <w:rFonts w:cs="Arial"/>
                <w:sz w:val="24"/>
              </w:rPr>
            </w:pPr>
            <w:r w:rsidRPr="00FD030D">
              <w:rPr>
                <w:rFonts w:cs="Arial"/>
                <w:sz w:val="24"/>
              </w:rPr>
              <w:t>11.8%</w:t>
            </w:r>
          </w:p>
          <w:p w:rsidR="00FD030D" w:rsidRPr="00FD030D" w:rsidRDefault="00FD030D" w:rsidP="00FD030D">
            <w:pPr>
              <w:spacing w:after="0" w:line="240" w:lineRule="auto"/>
              <w:contextualSpacing/>
              <w:rPr>
                <w:rFonts w:cs="Arial"/>
                <w:sz w:val="24"/>
              </w:rPr>
            </w:pPr>
            <w:r w:rsidRPr="00FD030D">
              <w:rPr>
                <w:rFonts w:cs="Arial"/>
                <w:sz w:val="24"/>
              </w:rPr>
              <w:t>12.74</w:t>
            </w:r>
          </w:p>
          <w:p w:rsidR="00FD030D" w:rsidRPr="00FD030D" w:rsidRDefault="00FD030D" w:rsidP="00FD030D">
            <w:pPr>
              <w:spacing w:after="0" w:line="240" w:lineRule="auto"/>
              <w:contextualSpacing/>
              <w:rPr>
                <w:rFonts w:cs="Arial"/>
                <w:sz w:val="24"/>
              </w:rPr>
            </w:pPr>
            <w:r w:rsidRPr="00FD030D">
              <w:rPr>
                <w:rFonts w:cs="Arial"/>
                <w:sz w:val="24"/>
              </w:rPr>
              <w:t>13.11%</w:t>
            </w:r>
          </w:p>
          <w:p w:rsidR="00FD030D" w:rsidRPr="00FD030D" w:rsidRDefault="00FD030D" w:rsidP="00FD030D">
            <w:pPr>
              <w:spacing w:after="0" w:line="240" w:lineRule="auto"/>
              <w:contextualSpacing/>
              <w:rPr>
                <w:rFonts w:cs="Arial"/>
                <w:sz w:val="24"/>
              </w:rPr>
            </w:pPr>
            <w:r w:rsidRPr="00FD030D">
              <w:rPr>
                <w:rFonts w:cs="Arial"/>
                <w:sz w:val="24"/>
              </w:rPr>
              <w:t>13.27</w:t>
            </w:r>
          </w:p>
          <w:p w:rsidR="00FD030D" w:rsidRPr="00FD030D" w:rsidRDefault="00FD030D" w:rsidP="00FD030D">
            <w:pPr>
              <w:spacing w:after="0" w:line="240" w:lineRule="auto"/>
              <w:contextualSpacing/>
              <w:rPr>
                <w:rFonts w:cs="Arial"/>
                <w:sz w:val="24"/>
              </w:rPr>
            </w:pPr>
            <w:r w:rsidRPr="00FD030D">
              <w:rPr>
                <w:rFonts w:cs="Arial"/>
                <w:sz w:val="24"/>
              </w:rPr>
              <w:t>12.73</w:t>
            </w:r>
          </w:p>
          <w:p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9.3%</w:t>
            </w:r>
          </w:p>
          <w:p w:rsidR="00FD030D" w:rsidRPr="003930CF"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7.86%</w:t>
            </w:r>
          </w:p>
        </w:tc>
        <w:tc>
          <w:tcPr>
            <w:tcW w:w="51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D030D" w:rsidRDefault="00FD030D" w:rsidP="002E327F">
            <w:pPr>
              <w:spacing w:after="0" w:line="240" w:lineRule="auto"/>
              <w:contextualSpacing/>
              <w:rPr>
                <w:rFonts w:cs="Arial"/>
                <w:sz w:val="24"/>
              </w:rPr>
            </w:pPr>
          </w:p>
          <w:p w:rsidR="00E179D2" w:rsidRPr="003930CF" w:rsidRDefault="00D06C80" w:rsidP="002E327F">
            <w:pPr>
              <w:spacing w:after="0" w:line="240" w:lineRule="auto"/>
              <w:contextualSpacing/>
              <w:rPr>
                <w:rFonts w:cs="Arial"/>
                <w:sz w:val="24"/>
              </w:rPr>
            </w:pPr>
            <w:r>
              <w:rPr>
                <w:rFonts w:cs="Arial"/>
                <w:sz w:val="24"/>
              </w:rPr>
              <w:t>Adults aged over</w:t>
            </w:r>
            <w:r w:rsidR="004C34CF">
              <w:rPr>
                <w:rFonts w:cs="Arial"/>
                <w:sz w:val="24"/>
              </w:rPr>
              <w:t xml:space="preserve"> 18 who are in receipt of a</w:t>
            </w:r>
            <w:r w:rsidR="00E1673F">
              <w:rPr>
                <w:rFonts w:cs="Arial"/>
                <w:sz w:val="24"/>
              </w:rPr>
              <w:t>n</w:t>
            </w:r>
            <w:r w:rsidR="004C34CF">
              <w:rPr>
                <w:rFonts w:cs="Arial"/>
                <w:sz w:val="24"/>
              </w:rPr>
              <w:t xml:space="preserve"> enhanced </w:t>
            </w:r>
            <w:r>
              <w:rPr>
                <w:rFonts w:cs="Arial"/>
                <w:sz w:val="24"/>
              </w:rPr>
              <w:t xml:space="preserve">supervision (this number naturally fluctuates) </w:t>
            </w:r>
          </w:p>
        </w:tc>
        <w:tc>
          <w:tcPr>
            <w:tcW w:w="2213" w:type="pct"/>
            <w:tcBorders>
              <w:top w:val="single" w:sz="4" w:space="0" w:color="auto"/>
              <w:left w:val="single" w:sz="4" w:space="0" w:color="auto"/>
              <w:bottom w:val="single" w:sz="4" w:space="0" w:color="auto"/>
              <w:right w:val="single" w:sz="4" w:space="0" w:color="auto"/>
            </w:tcBorders>
            <w:shd w:val="clear" w:color="auto" w:fill="FFFFFF"/>
          </w:tcPr>
          <w:p w:rsidR="005739CA" w:rsidRDefault="005739CA" w:rsidP="009561BB">
            <w:pPr>
              <w:spacing w:after="0" w:line="240" w:lineRule="auto"/>
              <w:ind w:right="57"/>
              <w:rPr>
                <w:rFonts w:cs="Arial"/>
                <w:sz w:val="24"/>
              </w:rPr>
            </w:pPr>
          </w:p>
          <w:p w:rsidR="005739CA" w:rsidRPr="00C9711C" w:rsidRDefault="005739CA" w:rsidP="00D06C80">
            <w:pPr>
              <w:spacing w:after="0" w:line="240" w:lineRule="auto"/>
              <w:ind w:right="57"/>
              <w:rPr>
                <w:rFonts w:cs="Arial"/>
                <w:sz w:val="24"/>
              </w:rPr>
            </w:pPr>
            <w:r w:rsidRPr="03150CFA">
              <w:rPr>
                <w:sz w:val="24"/>
              </w:rPr>
              <w:t>The 2021 Census tell us that the population increase in Northern Ireland was greatest in older age groups. The number of people aged 65 or more rose by over 60,000, to nearly one-third of a million people in Census 202</w:t>
            </w:r>
            <w:r w:rsidR="00D06C80">
              <w:rPr>
                <w:sz w:val="24"/>
              </w:rPr>
              <w:t xml:space="preserve">1 - a near 25% increase on 2011. These figures </w:t>
            </w:r>
            <w:r w:rsidRPr="03150CFA">
              <w:rPr>
                <w:sz w:val="24"/>
              </w:rPr>
              <w:t>demonstrates the scale of demographic change due to ageing.</w:t>
            </w:r>
          </w:p>
          <w:p w:rsidR="005739CA" w:rsidRPr="00F04748" w:rsidRDefault="005739CA" w:rsidP="005739CA">
            <w:pPr>
              <w:spacing w:after="0" w:line="240" w:lineRule="auto"/>
              <w:ind w:left="57" w:right="57"/>
              <w:rPr>
                <w:rFonts w:cs="Arial"/>
                <w:sz w:val="24"/>
              </w:rPr>
            </w:pPr>
          </w:p>
          <w:p w:rsidR="00D06C80" w:rsidRDefault="005739CA" w:rsidP="005739CA">
            <w:pPr>
              <w:spacing w:after="0" w:line="240" w:lineRule="auto"/>
              <w:ind w:left="57" w:right="57"/>
              <w:rPr>
                <w:rFonts w:cs="Arial"/>
                <w:sz w:val="24"/>
              </w:rPr>
            </w:pPr>
            <w:r w:rsidRPr="00F04748">
              <w:rPr>
                <w:rFonts w:cs="Arial"/>
                <w:sz w:val="24"/>
              </w:rPr>
              <w:t>As people age, the likelihood of having a long-standing i</w:t>
            </w:r>
            <w:r w:rsidR="00D06C80">
              <w:rPr>
                <w:rFonts w:cs="Arial"/>
                <w:sz w:val="24"/>
              </w:rPr>
              <w:t xml:space="preserve">llness increases (Melzer et al. </w:t>
            </w:r>
            <w:r w:rsidRPr="00F04748">
              <w:rPr>
                <w:rFonts w:cs="Arial"/>
                <w:sz w:val="24"/>
              </w:rPr>
              <w:t>2015</w:t>
            </w:r>
            <w:r w:rsidR="004A09A1">
              <w:rPr>
                <w:rFonts w:cs="Arial"/>
                <w:sz w:val="24"/>
              </w:rPr>
              <w:t>)</w:t>
            </w:r>
            <w:r w:rsidRPr="00F04748">
              <w:rPr>
                <w:rFonts w:cs="Arial"/>
                <w:sz w:val="24"/>
              </w:rPr>
              <w:t xml:space="preserve">.  A (limiting) long-standing illness is defined as any long-term illness, health problem or disability for which there is currently no cure (that limits an </w:t>
            </w:r>
            <w:r>
              <w:rPr>
                <w:rFonts w:cs="Arial"/>
                <w:sz w:val="24"/>
              </w:rPr>
              <w:t xml:space="preserve">individual’s daily activities). </w:t>
            </w:r>
            <w:r w:rsidRPr="00F04748">
              <w:rPr>
                <w:rFonts w:cs="Arial"/>
                <w:sz w:val="24"/>
              </w:rPr>
              <w:t xml:space="preserve">The proportion of people with multi morbidities among those aged 65-74 is 46%.  </w:t>
            </w:r>
          </w:p>
          <w:p w:rsidR="005739CA" w:rsidRDefault="005739CA" w:rsidP="005739CA">
            <w:pPr>
              <w:spacing w:after="0" w:line="240" w:lineRule="auto"/>
              <w:ind w:left="57" w:right="57"/>
              <w:rPr>
                <w:rFonts w:cs="Arial"/>
                <w:sz w:val="24"/>
              </w:rPr>
            </w:pPr>
            <w:r w:rsidRPr="00F04748">
              <w:rPr>
                <w:rFonts w:cs="Arial"/>
                <w:sz w:val="24"/>
              </w:rPr>
              <w:lastRenderedPageBreak/>
              <w:t>This proportion increases to 69% among thos</w:t>
            </w:r>
            <w:r w:rsidR="00D06C80">
              <w:rPr>
                <w:rFonts w:cs="Arial"/>
                <w:sz w:val="24"/>
              </w:rPr>
              <w:t xml:space="preserve">e 85+ (Kingston, Robinson et al. </w:t>
            </w:r>
            <w:r w:rsidRPr="00F04748">
              <w:rPr>
                <w:rFonts w:cs="Arial"/>
                <w:sz w:val="24"/>
              </w:rPr>
              <w:t>2018).</w:t>
            </w:r>
          </w:p>
          <w:p w:rsidR="004A09A1" w:rsidRDefault="004A09A1" w:rsidP="005739CA">
            <w:pPr>
              <w:spacing w:after="0" w:line="240" w:lineRule="auto"/>
              <w:ind w:left="57" w:right="57"/>
              <w:rPr>
                <w:rFonts w:cs="Arial"/>
                <w:sz w:val="24"/>
              </w:rPr>
            </w:pPr>
          </w:p>
          <w:p w:rsidR="004A09A1" w:rsidRDefault="004A09A1" w:rsidP="005739CA">
            <w:pPr>
              <w:spacing w:after="0" w:line="240" w:lineRule="auto"/>
              <w:ind w:left="57" w:right="57"/>
              <w:rPr>
                <w:rFonts w:cs="Arial"/>
                <w:sz w:val="24"/>
              </w:rPr>
            </w:pPr>
            <w:r>
              <w:rPr>
                <w:rFonts w:cs="Arial"/>
                <w:sz w:val="24"/>
              </w:rPr>
              <w:t xml:space="preserve">Due to this </w:t>
            </w:r>
            <w:r w:rsidRPr="00F04748">
              <w:rPr>
                <w:rFonts w:cs="Arial"/>
                <w:sz w:val="24"/>
              </w:rPr>
              <w:t>correlation between age and disability</w:t>
            </w:r>
            <w:r>
              <w:rPr>
                <w:rFonts w:cs="Arial"/>
                <w:sz w:val="24"/>
              </w:rPr>
              <w:t>,</w:t>
            </w:r>
            <w:r w:rsidRPr="00F04748">
              <w:rPr>
                <w:rFonts w:cs="Arial"/>
                <w:sz w:val="24"/>
              </w:rPr>
              <w:t xml:space="preserve"> older people are more frequent users of HSC services. </w:t>
            </w:r>
            <w:r>
              <w:rPr>
                <w:rFonts w:cs="Arial"/>
                <w:sz w:val="24"/>
              </w:rPr>
              <w:t xml:space="preserve">Therefore, the </w:t>
            </w:r>
            <w:r w:rsidRPr="00C9711C">
              <w:rPr>
                <w:rFonts w:cs="Arial"/>
                <w:sz w:val="24"/>
              </w:rPr>
              <w:t xml:space="preserve">impact </w:t>
            </w:r>
            <w:r>
              <w:rPr>
                <w:rFonts w:cs="Arial"/>
                <w:sz w:val="24"/>
              </w:rPr>
              <w:t xml:space="preserve">of this proposal may </w:t>
            </w:r>
            <w:r w:rsidRPr="00C9711C">
              <w:rPr>
                <w:rFonts w:cs="Arial"/>
                <w:sz w:val="24"/>
              </w:rPr>
              <w:t>be greatest for older people.</w:t>
            </w:r>
          </w:p>
          <w:p w:rsidR="005739CA" w:rsidRDefault="005739CA" w:rsidP="005739CA">
            <w:pPr>
              <w:spacing w:after="0" w:line="240" w:lineRule="auto"/>
              <w:ind w:left="57" w:right="57"/>
              <w:rPr>
                <w:rFonts w:cs="Arial"/>
                <w:sz w:val="24"/>
              </w:rPr>
            </w:pPr>
          </w:p>
          <w:p w:rsidR="005739CA" w:rsidRPr="00443DEC" w:rsidRDefault="00496B21" w:rsidP="00496B21">
            <w:pPr>
              <w:widowControl w:val="0"/>
              <w:spacing w:after="0" w:line="240" w:lineRule="auto"/>
              <w:ind w:left="57"/>
              <w:rPr>
                <w:rFonts w:eastAsia="Arial" w:cs="Arial"/>
                <w:b/>
                <w:sz w:val="24"/>
                <w:lang w:eastAsia="en-GB"/>
              </w:rPr>
            </w:pPr>
            <w:r w:rsidRPr="00443DEC">
              <w:rPr>
                <w:rFonts w:eastAsia="Arial" w:cs="Arial"/>
                <w:b/>
                <w:sz w:val="24"/>
                <w:szCs w:val="20"/>
                <w:lang w:eastAsia="en-GB"/>
              </w:rPr>
              <w:t>Belfast Health and Social Care Trust is committed to ongoing mo</w:t>
            </w:r>
            <w:r w:rsidR="005E354F" w:rsidRPr="00443DEC">
              <w:rPr>
                <w:rFonts w:eastAsia="Arial" w:cs="Arial"/>
                <w:b/>
                <w:sz w:val="24"/>
                <w:szCs w:val="20"/>
                <w:lang w:eastAsia="en-GB"/>
              </w:rPr>
              <w:t xml:space="preserve">nitoring for any adverse impact on </w:t>
            </w:r>
            <w:r w:rsidR="005E354F" w:rsidRPr="00EA1CDE">
              <w:rPr>
                <w:rFonts w:eastAsia="Arial" w:cs="Arial"/>
                <w:b/>
                <w:sz w:val="24"/>
                <w:szCs w:val="20"/>
                <w:lang w:eastAsia="en-GB"/>
              </w:rPr>
              <w:t>each</w:t>
            </w:r>
            <w:r w:rsidR="005E354F" w:rsidRPr="008F37B3">
              <w:rPr>
                <w:rFonts w:eastAsia="Arial" w:cs="Arial"/>
                <w:b/>
                <w:sz w:val="24"/>
                <w:szCs w:val="20"/>
                <w:lang w:eastAsia="en-GB"/>
              </w:rPr>
              <w:t xml:space="preserve"> </w:t>
            </w:r>
            <w:r w:rsidR="005E354F" w:rsidRPr="00443DEC">
              <w:rPr>
                <w:rFonts w:eastAsia="Arial" w:cs="Arial"/>
                <w:b/>
                <w:sz w:val="24"/>
                <w:szCs w:val="20"/>
                <w:lang w:eastAsia="en-GB"/>
              </w:rPr>
              <w:t>of</w:t>
            </w:r>
            <w:r w:rsidR="00443DEC">
              <w:rPr>
                <w:rFonts w:eastAsia="Arial" w:cs="Arial"/>
                <w:b/>
                <w:sz w:val="24"/>
                <w:szCs w:val="20"/>
                <w:lang w:eastAsia="en-GB"/>
              </w:rPr>
              <w:t xml:space="preserve"> the nine protected categories</w:t>
            </w:r>
            <w:r w:rsidR="00017CA4">
              <w:rPr>
                <w:rFonts w:eastAsia="Arial" w:cs="Arial"/>
                <w:b/>
                <w:sz w:val="24"/>
                <w:szCs w:val="20"/>
                <w:lang w:eastAsia="en-GB"/>
              </w:rPr>
              <w:t xml:space="preserve"> and across them</w:t>
            </w:r>
            <w:r w:rsidR="00443DEC">
              <w:rPr>
                <w:rFonts w:eastAsia="Arial" w:cs="Arial"/>
                <w:b/>
                <w:sz w:val="24"/>
                <w:szCs w:val="20"/>
                <w:lang w:eastAsia="en-GB"/>
              </w:rPr>
              <w:t xml:space="preserve"> detailed in this section. </w:t>
            </w:r>
          </w:p>
          <w:p w:rsidR="00FD030D" w:rsidRPr="00D75E22" w:rsidRDefault="00FD030D" w:rsidP="002E327F">
            <w:pPr>
              <w:spacing w:after="0" w:line="240" w:lineRule="auto"/>
              <w:ind w:left="170"/>
              <w:contextualSpacing/>
              <w:rPr>
                <w:rFonts w:cs="Arial"/>
                <w:color w:val="385623"/>
                <w:sz w:val="24"/>
              </w:rPr>
            </w:pPr>
          </w:p>
        </w:tc>
      </w:tr>
      <w:tr w:rsidR="0057100E" w:rsidRPr="003930CF" w:rsidTr="00EB7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833"/>
        </w:trPr>
        <w:tc>
          <w:tcPr>
            <w:tcW w:w="494"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rsidR="0057100E" w:rsidRPr="003930CF" w:rsidRDefault="0057100E" w:rsidP="002E327F">
            <w:pPr>
              <w:spacing w:after="0" w:line="240" w:lineRule="auto"/>
              <w:contextualSpacing/>
              <w:rPr>
                <w:rFonts w:cs="Arial"/>
                <w:b/>
                <w:sz w:val="24"/>
              </w:rPr>
            </w:pPr>
            <w:r w:rsidRPr="003930CF">
              <w:rPr>
                <w:rFonts w:cs="Arial"/>
                <w:b/>
                <w:sz w:val="24"/>
              </w:rPr>
              <w:lastRenderedPageBreak/>
              <w:t>2. Dependent Status</w:t>
            </w:r>
          </w:p>
          <w:p w:rsidR="0057100E" w:rsidRPr="003930CF" w:rsidRDefault="0057100E" w:rsidP="002E327F">
            <w:pPr>
              <w:spacing w:after="0" w:line="240" w:lineRule="auto"/>
              <w:contextualSpacing/>
              <w:rPr>
                <w:rFonts w:cs="Arial"/>
                <w:b/>
                <w:sz w:val="24"/>
              </w:rPr>
            </w:pPr>
          </w:p>
          <w:p w:rsidR="0057100E" w:rsidRPr="003930CF" w:rsidRDefault="0057100E" w:rsidP="002E327F">
            <w:pPr>
              <w:spacing w:after="0" w:line="240" w:lineRule="auto"/>
              <w:contextualSpacing/>
              <w:rPr>
                <w:rFonts w:cs="Arial"/>
                <w:b/>
                <w:sz w:val="24"/>
              </w:rPr>
            </w:pPr>
          </w:p>
        </w:tc>
        <w:tc>
          <w:tcPr>
            <w:tcW w:w="1345"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57100E" w:rsidRPr="003930CF" w:rsidRDefault="0057100E" w:rsidP="002E327F">
            <w:pPr>
              <w:spacing w:after="0" w:line="240" w:lineRule="auto"/>
              <w:contextualSpacing/>
              <w:rPr>
                <w:rFonts w:cs="Arial"/>
                <w:sz w:val="24"/>
              </w:rPr>
            </w:pPr>
            <w:r w:rsidRPr="003930CF">
              <w:rPr>
                <w:rFonts w:cs="Arial"/>
                <w:sz w:val="24"/>
              </w:rPr>
              <w:t>Caring for a child dependant</w:t>
            </w:r>
            <w:r>
              <w:rPr>
                <w:rFonts w:cs="Arial"/>
                <w:sz w:val="24"/>
              </w:rPr>
              <w:t xml:space="preserve">, older person or a </w:t>
            </w:r>
            <w:r w:rsidRPr="003930CF">
              <w:rPr>
                <w:rFonts w:cs="Arial"/>
                <w:sz w:val="24"/>
              </w:rPr>
              <w:t xml:space="preserve">person with a disability </w:t>
            </w:r>
          </w:p>
          <w:p w:rsidR="0057100E" w:rsidRDefault="0057100E" w:rsidP="002E327F">
            <w:pPr>
              <w:spacing w:after="0" w:line="240" w:lineRule="auto"/>
              <w:contextualSpacing/>
              <w:rPr>
                <w:rFonts w:cs="Arial"/>
                <w:sz w:val="24"/>
              </w:rPr>
            </w:pPr>
          </w:p>
          <w:p w:rsidR="0057100E" w:rsidRPr="003930CF" w:rsidRDefault="0057100E" w:rsidP="002E327F">
            <w:pPr>
              <w:spacing w:after="0" w:line="240" w:lineRule="auto"/>
              <w:contextualSpacing/>
              <w:rPr>
                <w:rFonts w:cs="Arial"/>
                <w:sz w:val="24"/>
              </w:rPr>
            </w:pPr>
          </w:p>
        </w:tc>
        <w:tc>
          <w:tcPr>
            <w:tcW w:w="431" w:type="pct"/>
            <w:tcBorders>
              <w:top w:val="single" w:sz="4" w:space="0" w:color="auto"/>
              <w:left w:val="single" w:sz="4" w:space="0" w:color="auto"/>
              <w:bottom w:val="single" w:sz="4" w:space="0" w:color="auto"/>
              <w:right w:val="single" w:sz="4" w:space="0" w:color="auto"/>
            </w:tcBorders>
            <w:shd w:val="clear" w:color="auto" w:fill="FFFFFF"/>
          </w:tcPr>
          <w:p w:rsidR="0057100E" w:rsidRDefault="0057100E" w:rsidP="00FD030D">
            <w:pPr>
              <w:spacing w:after="0" w:line="240" w:lineRule="auto"/>
              <w:contextualSpacing/>
              <w:rPr>
                <w:rFonts w:cs="Arial"/>
                <w:sz w:val="24"/>
              </w:rPr>
            </w:pPr>
            <w:r>
              <w:rPr>
                <w:rFonts w:cs="Arial"/>
                <w:sz w:val="24"/>
              </w:rPr>
              <w:t xml:space="preserve"> </w:t>
            </w:r>
            <w:r w:rsidRPr="00FD030D">
              <w:rPr>
                <w:rFonts w:cs="Arial"/>
                <w:sz w:val="24"/>
              </w:rPr>
              <w:t xml:space="preserve">12.42 % </w:t>
            </w:r>
          </w:p>
          <w:p w:rsidR="0057100E" w:rsidRPr="003930CF" w:rsidRDefault="0057100E" w:rsidP="00FD030D">
            <w:pPr>
              <w:spacing w:after="0" w:line="240" w:lineRule="auto"/>
              <w:contextualSpacing/>
              <w:rPr>
                <w:rFonts w:cs="Arial"/>
                <w:sz w:val="24"/>
              </w:rPr>
            </w:pPr>
            <w:r w:rsidRPr="00FD030D">
              <w:rPr>
                <w:rFonts w:cs="Arial"/>
                <w:sz w:val="24"/>
              </w:rPr>
              <w:t>are carers</w:t>
            </w:r>
          </w:p>
        </w:tc>
        <w:tc>
          <w:tcPr>
            <w:tcW w:w="51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57100E" w:rsidRPr="00D06C80" w:rsidRDefault="0057100E" w:rsidP="002E327F">
            <w:pPr>
              <w:spacing w:after="0" w:line="240" w:lineRule="auto"/>
              <w:contextualSpacing/>
              <w:rPr>
                <w:rFonts w:cs="Arial"/>
                <w:sz w:val="24"/>
              </w:rPr>
            </w:pPr>
          </w:p>
        </w:tc>
        <w:tc>
          <w:tcPr>
            <w:tcW w:w="2213" w:type="pct"/>
            <w:tcBorders>
              <w:top w:val="single" w:sz="4" w:space="0" w:color="auto"/>
              <w:left w:val="single" w:sz="4" w:space="0" w:color="auto"/>
              <w:bottom w:val="single" w:sz="4" w:space="0" w:color="auto"/>
              <w:right w:val="single" w:sz="4" w:space="0" w:color="auto"/>
            </w:tcBorders>
            <w:shd w:val="clear" w:color="auto" w:fill="FFFFFF"/>
          </w:tcPr>
          <w:p w:rsidR="008C77A0" w:rsidRPr="00D06C80" w:rsidRDefault="008C77A0" w:rsidP="00D06C80">
            <w:pPr>
              <w:spacing w:after="0" w:line="240" w:lineRule="auto"/>
              <w:ind w:right="257"/>
              <w:rPr>
                <w:sz w:val="24"/>
              </w:rPr>
            </w:pPr>
            <w:r w:rsidRPr="00D06C80">
              <w:rPr>
                <w:sz w:val="24"/>
              </w:rPr>
              <w:t>Belfast, as the largest Health and Social Care (HSC) Trust in Northern Ireland, recognises the significant and vital contribution that unpaid and family carers make in our communities.</w:t>
            </w:r>
          </w:p>
          <w:p w:rsidR="00B14A88" w:rsidRPr="00D06C80" w:rsidRDefault="00B14A88" w:rsidP="008C77A0">
            <w:pPr>
              <w:spacing w:after="0" w:line="240" w:lineRule="auto"/>
              <w:ind w:left="57" w:right="257"/>
              <w:rPr>
                <w:sz w:val="24"/>
              </w:rPr>
            </w:pPr>
          </w:p>
          <w:p w:rsidR="00B14A88" w:rsidRPr="00D06C80" w:rsidRDefault="00B14A88" w:rsidP="00D06C80">
            <w:pPr>
              <w:spacing w:after="0" w:line="240" w:lineRule="auto"/>
              <w:ind w:right="257"/>
              <w:rPr>
                <w:sz w:val="24"/>
              </w:rPr>
            </w:pPr>
            <w:r w:rsidRPr="00D06C80">
              <w:rPr>
                <w:sz w:val="24"/>
              </w:rPr>
              <w:t>Carers NI State of Caring Survey (202</w:t>
            </w:r>
            <w:r w:rsidR="002E4450" w:rsidRPr="00D06C80">
              <w:rPr>
                <w:sz w:val="24"/>
              </w:rPr>
              <w:t>2</w:t>
            </w:r>
            <w:r w:rsidRPr="00D06C80">
              <w:rPr>
                <w:sz w:val="24"/>
              </w:rPr>
              <w:t>) found that 81% of carers identified as female and 18% identified as male.  2% are aged 25-34, 13% are aged 35-44, 27% are aged 45-54, 35% are aged 55-64, and 23% are aged 65+</w:t>
            </w:r>
          </w:p>
          <w:p w:rsidR="00B14A88" w:rsidRPr="00D06C80" w:rsidRDefault="00B14A88" w:rsidP="008C77A0">
            <w:pPr>
              <w:spacing w:after="0" w:line="240" w:lineRule="auto"/>
              <w:ind w:left="57" w:right="257"/>
              <w:rPr>
                <w:noProof/>
                <w:sz w:val="24"/>
              </w:rPr>
            </w:pPr>
          </w:p>
          <w:p w:rsidR="00D06C80" w:rsidRDefault="008C77A0" w:rsidP="008C77A0">
            <w:pPr>
              <w:spacing w:after="0" w:line="240" w:lineRule="auto"/>
              <w:ind w:right="257"/>
              <w:rPr>
                <w:rFonts w:cs="Arial"/>
                <w:sz w:val="24"/>
              </w:rPr>
            </w:pPr>
            <w:r w:rsidRPr="00D06C80">
              <w:rPr>
                <w:sz w:val="24"/>
              </w:rPr>
              <w:t xml:space="preserve">This proposal </w:t>
            </w:r>
            <w:r w:rsidRPr="00D06C80">
              <w:rPr>
                <w:rFonts w:cs="Arial"/>
                <w:sz w:val="24"/>
              </w:rPr>
              <w:t>rel</w:t>
            </w:r>
            <w:r w:rsidR="00613FAC">
              <w:rPr>
                <w:rFonts w:cs="Arial"/>
                <w:sz w:val="24"/>
              </w:rPr>
              <w:t xml:space="preserve">ates to a review of current enhanced </w:t>
            </w:r>
            <w:r w:rsidRPr="00D06C80">
              <w:rPr>
                <w:rFonts w:cs="Arial"/>
                <w:sz w:val="24"/>
              </w:rPr>
              <w:t>supervision arrangements in hospital and community settings, as a measure to</w:t>
            </w:r>
            <w:r w:rsidR="004A09A1" w:rsidRPr="00D06C80">
              <w:rPr>
                <w:rFonts w:cs="Arial"/>
                <w:sz w:val="24"/>
              </w:rPr>
              <w:t xml:space="preserve"> ensure appropri</w:t>
            </w:r>
            <w:r w:rsidR="00613FAC">
              <w:rPr>
                <w:rFonts w:cs="Arial"/>
                <w:sz w:val="24"/>
              </w:rPr>
              <w:t xml:space="preserve">ate use of this type of </w:t>
            </w:r>
            <w:r w:rsidR="004A09A1" w:rsidRPr="00D06C80">
              <w:rPr>
                <w:rFonts w:cs="Arial"/>
                <w:sz w:val="24"/>
              </w:rPr>
              <w:t>supervision</w:t>
            </w:r>
            <w:r w:rsidR="004E6EDB">
              <w:rPr>
                <w:rFonts w:cs="Arial"/>
                <w:sz w:val="24"/>
              </w:rPr>
              <w:t>, support person-centred care</w:t>
            </w:r>
            <w:r w:rsidR="004A09A1" w:rsidRPr="00D06C80">
              <w:rPr>
                <w:rFonts w:cs="Arial"/>
                <w:sz w:val="24"/>
              </w:rPr>
              <w:t xml:space="preserve"> </w:t>
            </w:r>
            <w:r w:rsidR="00EB7DE7">
              <w:rPr>
                <w:rFonts w:cs="Arial"/>
                <w:sz w:val="24"/>
              </w:rPr>
              <w:t xml:space="preserve">and </w:t>
            </w:r>
            <w:r w:rsidR="00613FAC">
              <w:rPr>
                <w:rFonts w:cs="Arial"/>
                <w:sz w:val="24"/>
              </w:rPr>
              <w:t xml:space="preserve">to </w:t>
            </w:r>
            <w:r w:rsidRPr="00D06C80">
              <w:rPr>
                <w:rFonts w:cs="Arial"/>
                <w:sz w:val="24"/>
              </w:rPr>
              <w:t xml:space="preserve">improve efficiency. </w:t>
            </w:r>
          </w:p>
          <w:p w:rsidR="00D06C80" w:rsidRDefault="00D06C80" w:rsidP="008C77A0">
            <w:pPr>
              <w:spacing w:after="0" w:line="240" w:lineRule="auto"/>
              <w:ind w:right="257"/>
              <w:rPr>
                <w:rFonts w:cs="Arial"/>
                <w:sz w:val="24"/>
              </w:rPr>
            </w:pPr>
          </w:p>
          <w:p w:rsidR="004E6EDB" w:rsidRDefault="004E6EDB" w:rsidP="008C77A0">
            <w:pPr>
              <w:spacing w:after="0" w:line="240" w:lineRule="auto"/>
              <w:ind w:right="257"/>
              <w:rPr>
                <w:rFonts w:cs="Arial"/>
                <w:sz w:val="24"/>
              </w:rPr>
            </w:pPr>
            <w:r>
              <w:rPr>
                <w:rFonts w:cs="Arial"/>
                <w:sz w:val="24"/>
              </w:rPr>
              <w:t>Any change to current enhanced</w:t>
            </w:r>
            <w:r w:rsidR="008C77A0" w:rsidRPr="00D06C80">
              <w:rPr>
                <w:rFonts w:cs="Arial"/>
                <w:sz w:val="24"/>
              </w:rPr>
              <w:t xml:space="preserve"> supervision arrangements would be subject to the application of stringent criteria to determine and satisfy the needs of </w:t>
            </w:r>
            <w:r w:rsidR="00E67286">
              <w:rPr>
                <w:rFonts w:cs="Arial"/>
                <w:sz w:val="24"/>
              </w:rPr>
              <w:t>each individual</w:t>
            </w:r>
            <w:r w:rsidR="008C77A0" w:rsidRPr="00D06C80">
              <w:rPr>
                <w:rFonts w:cs="Arial"/>
                <w:sz w:val="24"/>
              </w:rPr>
              <w:t>. This means that any reduction or remova</w:t>
            </w:r>
            <w:r>
              <w:rPr>
                <w:rFonts w:cs="Arial"/>
                <w:sz w:val="24"/>
              </w:rPr>
              <w:t>l of enhanced</w:t>
            </w:r>
            <w:r w:rsidR="008C77A0" w:rsidRPr="00D06C80">
              <w:rPr>
                <w:rFonts w:cs="Arial"/>
                <w:sz w:val="24"/>
              </w:rPr>
              <w:t xml:space="preserve"> supervision would only occur in appropriate </w:t>
            </w:r>
            <w:r w:rsidR="00017CA4">
              <w:rPr>
                <w:rFonts w:cs="Arial"/>
                <w:sz w:val="24"/>
              </w:rPr>
              <w:t xml:space="preserve">and safe </w:t>
            </w:r>
            <w:r w:rsidR="008C77A0" w:rsidRPr="00D06C80">
              <w:rPr>
                <w:rFonts w:cs="Arial"/>
                <w:sz w:val="24"/>
              </w:rPr>
              <w:t xml:space="preserve">circumstances. </w:t>
            </w:r>
          </w:p>
          <w:p w:rsidR="004E6EDB" w:rsidRDefault="004E6EDB" w:rsidP="008C77A0">
            <w:pPr>
              <w:spacing w:after="0" w:line="240" w:lineRule="auto"/>
              <w:ind w:right="257"/>
              <w:rPr>
                <w:rFonts w:cs="Arial"/>
                <w:sz w:val="24"/>
              </w:rPr>
            </w:pPr>
          </w:p>
          <w:p w:rsidR="008C77A0" w:rsidRDefault="008C77A0" w:rsidP="008C77A0">
            <w:pPr>
              <w:spacing w:after="0" w:line="240" w:lineRule="auto"/>
              <w:ind w:right="257"/>
              <w:rPr>
                <w:rFonts w:cs="Arial"/>
                <w:sz w:val="24"/>
              </w:rPr>
            </w:pPr>
            <w:r w:rsidRPr="00D06C80">
              <w:rPr>
                <w:rFonts w:cs="Arial"/>
                <w:sz w:val="24"/>
              </w:rPr>
              <w:lastRenderedPageBreak/>
              <w:t xml:space="preserve">The Trust does however recognise that any reduction in </w:t>
            </w:r>
            <w:r w:rsidR="004E6EDB">
              <w:rPr>
                <w:rFonts w:cs="Arial"/>
                <w:sz w:val="24"/>
              </w:rPr>
              <w:t xml:space="preserve">enhanced </w:t>
            </w:r>
            <w:r w:rsidRPr="00D06C80">
              <w:rPr>
                <w:rFonts w:cs="Arial"/>
                <w:sz w:val="24"/>
              </w:rPr>
              <w:t xml:space="preserve">supervision </w:t>
            </w:r>
            <w:r w:rsidR="00017CA4">
              <w:rPr>
                <w:rFonts w:cs="Arial"/>
                <w:sz w:val="24"/>
              </w:rPr>
              <w:t>c</w:t>
            </w:r>
            <w:r w:rsidR="00017CA4" w:rsidRPr="00D06C80">
              <w:rPr>
                <w:rFonts w:cs="Arial"/>
                <w:sz w:val="24"/>
              </w:rPr>
              <w:t xml:space="preserve">ould </w:t>
            </w:r>
            <w:r w:rsidR="005E354F" w:rsidRPr="00D06C80">
              <w:rPr>
                <w:rFonts w:cs="Arial"/>
                <w:sz w:val="24"/>
              </w:rPr>
              <w:t xml:space="preserve">result in </w:t>
            </w:r>
            <w:r w:rsidR="00C43512" w:rsidRPr="00D06C80">
              <w:rPr>
                <w:rFonts w:cs="Arial"/>
                <w:sz w:val="24"/>
              </w:rPr>
              <w:t xml:space="preserve">a </w:t>
            </w:r>
            <w:r w:rsidRPr="00D06C80">
              <w:rPr>
                <w:rFonts w:cs="Arial"/>
                <w:sz w:val="24"/>
              </w:rPr>
              <w:t xml:space="preserve">change </w:t>
            </w:r>
            <w:r w:rsidR="005E354F" w:rsidRPr="00D06C80">
              <w:rPr>
                <w:rFonts w:cs="Arial"/>
                <w:sz w:val="24"/>
              </w:rPr>
              <w:t xml:space="preserve">for the service </w:t>
            </w:r>
            <w:r w:rsidRPr="00D06C80">
              <w:rPr>
                <w:rFonts w:cs="Arial"/>
                <w:sz w:val="24"/>
              </w:rPr>
              <w:t xml:space="preserve">user and the carer. </w:t>
            </w:r>
          </w:p>
          <w:p w:rsidR="00EB7DE7" w:rsidRDefault="00EB7DE7" w:rsidP="008C77A0">
            <w:pPr>
              <w:spacing w:after="0" w:line="240" w:lineRule="auto"/>
              <w:ind w:right="257"/>
              <w:rPr>
                <w:rFonts w:cs="Arial"/>
                <w:sz w:val="24"/>
              </w:rPr>
            </w:pPr>
          </w:p>
          <w:p w:rsidR="00EB7DE7" w:rsidRPr="00EB7DE7" w:rsidRDefault="00EB7DE7" w:rsidP="008C77A0">
            <w:pPr>
              <w:spacing w:after="0" w:line="240" w:lineRule="auto"/>
              <w:ind w:right="257"/>
              <w:rPr>
                <w:sz w:val="24"/>
              </w:rPr>
            </w:pPr>
            <w:r w:rsidRPr="00D06C80">
              <w:rPr>
                <w:sz w:val="24"/>
              </w:rPr>
              <w:t>A</w:t>
            </w:r>
            <w:r w:rsidR="00401088">
              <w:rPr>
                <w:sz w:val="24"/>
              </w:rPr>
              <w:t xml:space="preserve">n individual who has </w:t>
            </w:r>
            <w:r w:rsidR="004E6EDB">
              <w:rPr>
                <w:sz w:val="24"/>
              </w:rPr>
              <w:t>enhanced</w:t>
            </w:r>
            <w:r w:rsidRPr="00D06C80">
              <w:rPr>
                <w:sz w:val="24"/>
              </w:rPr>
              <w:t xml:space="preserve"> supervision in place is </w:t>
            </w:r>
            <w:r>
              <w:rPr>
                <w:sz w:val="24"/>
              </w:rPr>
              <w:t>not likely</w:t>
            </w:r>
            <w:r w:rsidRPr="00D06C80">
              <w:rPr>
                <w:sz w:val="24"/>
              </w:rPr>
              <w:t xml:space="preserve"> to have caring responsibilities fo</w:t>
            </w:r>
            <w:r w:rsidR="004E6EDB">
              <w:rPr>
                <w:sz w:val="24"/>
              </w:rPr>
              <w:t xml:space="preserve">r dependants at the time of </w:t>
            </w:r>
            <w:r w:rsidRPr="00D06C80">
              <w:rPr>
                <w:sz w:val="24"/>
              </w:rPr>
              <w:t xml:space="preserve">supervision, therefore, it can be assumed that implementation of this review would not have any adverse impact based on dependant status. </w:t>
            </w:r>
          </w:p>
          <w:p w:rsidR="00D06C80" w:rsidRDefault="00D06C80" w:rsidP="00D06C80">
            <w:pPr>
              <w:spacing w:after="0" w:line="240" w:lineRule="auto"/>
              <w:ind w:right="257"/>
              <w:rPr>
                <w:rFonts w:cs="Arial"/>
                <w:sz w:val="24"/>
              </w:rPr>
            </w:pPr>
          </w:p>
          <w:p w:rsidR="00EB7DE7" w:rsidRPr="00D06C80" w:rsidRDefault="008C77A0" w:rsidP="00D06C80">
            <w:pPr>
              <w:spacing w:after="0" w:line="240" w:lineRule="auto"/>
              <w:ind w:right="257"/>
              <w:rPr>
                <w:rFonts w:cs="Arial"/>
                <w:sz w:val="24"/>
              </w:rPr>
            </w:pPr>
            <w:r w:rsidRPr="00D06C80">
              <w:rPr>
                <w:rFonts w:cs="Arial"/>
                <w:sz w:val="24"/>
              </w:rPr>
              <w:t>Belfast Trust is mindful that households caring for children or dependant adults have higher poverty rates and are at greater risk of multiple deprivation than those without dependants. The Trust has a 5 year Carer strategy, which was co-produced with Carers (</w:t>
            </w:r>
            <w:hyperlink r:id="rId19" w:anchor=":~:text=Belfast%20Trust%20has%20developed%20%27Caring,for%20action%20have%20been%20developed." w:history="1">
              <w:r w:rsidRPr="00D06C80">
                <w:rPr>
                  <w:rStyle w:val="Hyperlink"/>
                  <w:rFonts w:cs="Arial"/>
                  <w:color w:val="0070C0"/>
                  <w:sz w:val="24"/>
                </w:rPr>
                <w:t>link</w:t>
              </w:r>
            </w:hyperlink>
            <w:r w:rsidRPr="00D06C80">
              <w:rPr>
                <w:rFonts w:cs="Arial"/>
                <w:sz w:val="24"/>
              </w:rPr>
              <w:t xml:space="preserve">). </w:t>
            </w:r>
            <w:r w:rsidR="005E354F" w:rsidRPr="00D06C80">
              <w:rPr>
                <w:rFonts w:cs="Arial"/>
                <w:sz w:val="24"/>
              </w:rPr>
              <w:t xml:space="preserve">The Trust will strive to actively involve carers in the implementation of this proposal. </w:t>
            </w:r>
          </w:p>
          <w:p w:rsidR="0057100E" w:rsidRPr="00D06C80" w:rsidRDefault="0057100E" w:rsidP="005E354F">
            <w:pPr>
              <w:widowControl w:val="0"/>
              <w:spacing w:after="0" w:line="240" w:lineRule="auto"/>
              <w:rPr>
                <w:rFonts w:cs="Arial"/>
                <w:sz w:val="24"/>
              </w:rPr>
            </w:pPr>
          </w:p>
        </w:tc>
      </w:tr>
      <w:tr w:rsidR="00496B21" w:rsidRPr="003930CF"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983"/>
        </w:trPr>
        <w:tc>
          <w:tcPr>
            <w:tcW w:w="494"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rsidR="00496B21" w:rsidRDefault="00496B21" w:rsidP="00496B21">
            <w:pPr>
              <w:spacing w:after="0" w:line="240" w:lineRule="auto"/>
              <w:contextualSpacing/>
              <w:rPr>
                <w:rFonts w:cs="Arial"/>
                <w:b/>
                <w:sz w:val="24"/>
              </w:rPr>
            </w:pPr>
            <w:r w:rsidRPr="003930CF">
              <w:rPr>
                <w:rFonts w:cs="Arial"/>
                <w:b/>
                <w:sz w:val="24"/>
              </w:rPr>
              <w:lastRenderedPageBreak/>
              <w:t xml:space="preserve">3. </w:t>
            </w:r>
          </w:p>
          <w:p w:rsidR="00496B21" w:rsidRPr="003930CF" w:rsidRDefault="00496B21" w:rsidP="00496B21">
            <w:pPr>
              <w:spacing w:after="0" w:line="240" w:lineRule="auto"/>
              <w:contextualSpacing/>
              <w:rPr>
                <w:rFonts w:cs="Arial"/>
                <w:b/>
                <w:sz w:val="24"/>
              </w:rPr>
            </w:pPr>
            <w:r w:rsidRPr="003930CF">
              <w:rPr>
                <w:rFonts w:cs="Arial"/>
                <w:b/>
                <w:sz w:val="24"/>
              </w:rPr>
              <w:t>Disability</w:t>
            </w:r>
          </w:p>
        </w:tc>
        <w:tc>
          <w:tcPr>
            <w:tcW w:w="1345"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496B21" w:rsidRPr="003930CF" w:rsidRDefault="00496B21" w:rsidP="00496B21">
            <w:pPr>
              <w:spacing w:after="0" w:line="240" w:lineRule="auto"/>
              <w:contextualSpacing/>
              <w:rPr>
                <w:rFonts w:cs="Arial"/>
                <w:sz w:val="24"/>
              </w:rPr>
            </w:pPr>
            <w:r w:rsidRPr="003930CF">
              <w:rPr>
                <w:rFonts w:cs="Arial"/>
                <w:sz w:val="24"/>
              </w:rPr>
              <w:t>Yes</w:t>
            </w:r>
            <w:r>
              <w:rPr>
                <w:rFonts w:cs="Arial"/>
                <w:sz w:val="24"/>
              </w:rPr>
              <w:t>*</w:t>
            </w:r>
          </w:p>
          <w:p w:rsidR="00496B21" w:rsidRDefault="00496B21" w:rsidP="00496B21">
            <w:pPr>
              <w:spacing w:after="0" w:line="240" w:lineRule="auto"/>
              <w:contextualSpacing/>
              <w:rPr>
                <w:rFonts w:cs="Arial"/>
                <w:sz w:val="24"/>
              </w:rPr>
            </w:pPr>
            <w:r w:rsidRPr="003930CF">
              <w:rPr>
                <w:rFonts w:cs="Arial"/>
                <w:sz w:val="24"/>
              </w:rPr>
              <w:t xml:space="preserve">No </w:t>
            </w:r>
          </w:p>
          <w:p w:rsidR="00496B21" w:rsidRDefault="00496B21" w:rsidP="00496B21">
            <w:pPr>
              <w:spacing w:after="0" w:line="240" w:lineRule="auto"/>
              <w:contextualSpacing/>
              <w:rPr>
                <w:rFonts w:eastAsia="Calibri" w:cs="Arial"/>
                <w:color w:val="000000"/>
                <w:sz w:val="20"/>
                <w:szCs w:val="20"/>
              </w:rPr>
            </w:pPr>
          </w:p>
          <w:p w:rsidR="00496B21" w:rsidRPr="0057100E" w:rsidRDefault="00496B21" w:rsidP="00496B21">
            <w:pPr>
              <w:spacing w:after="0" w:line="240" w:lineRule="auto"/>
              <w:contextualSpacing/>
              <w:rPr>
                <w:rFonts w:cs="Arial"/>
                <w:sz w:val="24"/>
              </w:rPr>
            </w:pPr>
            <w:r w:rsidRPr="0057100E">
              <w:rPr>
                <w:rFonts w:eastAsia="Calibri" w:cs="Arial"/>
                <w:color w:val="000000"/>
                <w:sz w:val="24"/>
              </w:rPr>
              <w:t>*Type of disability:</w:t>
            </w:r>
          </w:p>
          <w:p w:rsidR="00496B21" w:rsidRDefault="00496B21" w:rsidP="00496B21">
            <w:pPr>
              <w:numPr>
                <w:ilvl w:val="0"/>
                <w:numId w:val="10"/>
              </w:numPr>
              <w:spacing w:after="0" w:line="240" w:lineRule="auto"/>
              <w:contextualSpacing/>
              <w:rPr>
                <w:rFonts w:cs="Arial"/>
                <w:sz w:val="24"/>
              </w:rPr>
            </w:pPr>
            <w:r w:rsidRPr="00060D57">
              <w:rPr>
                <w:rFonts w:cs="Arial"/>
                <w:sz w:val="24"/>
              </w:rPr>
              <w:t>Dea</w:t>
            </w:r>
            <w:r>
              <w:rPr>
                <w:rFonts w:cs="Arial"/>
                <w:sz w:val="24"/>
              </w:rPr>
              <w:t xml:space="preserve">fness or partial hearing loss </w:t>
            </w:r>
          </w:p>
          <w:p w:rsidR="00496B21" w:rsidRPr="00060D57" w:rsidRDefault="00496B21" w:rsidP="00496B21">
            <w:pPr>
              <w:numPr>
                <w:ilvl w:val="0"/>
                <w:numId w:val="10"/>
              </w:numPr>
              <w:spacing w:after="0" w:line="240" w:lineRule="auto"/>
              <w:contextualSpacing/>
              <w:rPr>
                <w:rFonts w:cs="Arial"/>
                <w:sz w:val="24"/>
              </w:rPr>
            </w:pPr>
            <w:r w:rsidRPr="00060D57">
              <w:rPr>
                <w:rFonts w:cs="Arial"/>
                <w:sz w:val="24"/>
              </w:rPr>
              <w:t>Blindness or partial sight</w:t>
            </w:r>
            <w:r>
              <w:rPr>
                <w:rFonts w:cs="Arial"/>
                <w:sz w:val="24"/>
              </w:rPr>
              <w:t xml:space="preserve"> loss </w:t>
            </w:r>
            <w:r w:rsidRPr="00060D57">
              <w:rPr>
                <w:rFonts w:cs="Arial"/>
                <w:sz w:val="24"/>
              </w:rPr>
              <w:t xml:space="preserve"> </w:t>
            </w:r>
          </w:p>
          <w:p w:rsidR="00496B21" w:rsidRPr="00060D57" w:rsidRDefault="00496B21" w:rsidP="00496B21">
            <w:pPr>
              <w:numPr>
                <w:ilvl w:val="0"/>
                <w:numId w:val="10"/>
              </w:numPr>
              <w:spacing w:after="0" w:line="240" w:lineRule="auto"/>
              <w:contextualSpacing/>
              <w:rPr>
                <w:rFonts w:cs="Arial"/>
                <w:sz w:val="24"/>
              </w:rPr>
            </w:pPr>
            <w:r w:rsidRPr="00060D57">
              <w:rPr>
                <w:rFonts w:cs="Arial"/>
                <w:sz w:val="24"/>
              </w:rPr>
              <w:t>Mobility or dexterity difficulty that re</w:t>
            </w:r>
            <w:r>
              <w:rPr>
                <w:rFonts w:cs="Arial"/>
                <w:sz w:val="24"/>
              </w:rPr>
              <w:t xml:space="preserve">quires the use of a wheelchair </w:t>
            </w:r>
            <w:r w:rsidRPr="00060D57">
              <w:rPr>
                <w:rFonts w:cs="Arial"/>
                <w:sz w:val="24"/>
              </w:rPr>
              <w:t xml:space="preserve"> </w:t>
            </w:r>
          </w:p>
          <w:p w:rsidR="00496B21" w:rsidRDefault="00496B21" w:rsidP="00496B21">
            <w:pPr>
              <w:numPr>
                <w:ilvl w:val="0"/>
                <w:numId w:val="10"/>
              </w:numPr>
              <w:spacing w:after="0" w:line="240" w:lineRule="auto"/>
              <w:contextualSpacing/>
              <w:rPr>
                <w:rFonts w:cs="Arial"/>
                <w:sz w:val="24"/>
              </w:rPr>
            </w:pPr>
            <w:r w:rsidRPr="00060D57">
              <w:rPr>
                <w:rFonts w:cs="Arial"/>
                <w:sz w:val="24"/>
              </w:rPr>
              <w:t>Intel</w:t>
            </w:r>
            <w:r>
              <w:rPr>
                <w:rFonts w:cs="Arial"/>
                <w:sz w:val="24"/>
              </w:rPr>
              <w:t xml:space="preserve">lectual or learning disability </w:t>
            </w:r>
            <w:r w:rsidRPr="00060D57">
              <w:rPr>
                <w:rFonts w:cs="Arial"/>
                <w:sz w:val="24"/>
              </w:rPr>
              <w:t xml:space="preserve"> </w:t>
            </w:r>
          </w:p>
          <w:p w:rsidR="00496B21" w:rsidRDefault="00496B21" w:rsidP="00496B21">
            <w:pPr>
              <w:numPr>
                <w:ilvl w:val="0"/>
                <w:numId w:val="10"/>
              </w:numPr>
              <w:spacing w:after="0" w:line="240" w:lineRule="auto"/>
              <w:contextualSpacing/>
              <w:rPr>
                <w:rFonts w:cs="Arial"/>
                <w:sz w:val="24"/>
              </w:rPr>
            </w:pPr>
            <w:r>
              <w:rPr>
                <w:rFonts w:cs="Arial"/>
                <w:sz w:val="24"/>
              </w:rPr>
              <w:t xml:space="preserve">Learning difficulty </w:t>
            </w:r>
          </w:p>
          <w:p w:rsidR="00496B21" w:rsidRPr="00060D57" w:rsidRDefault="00496B21" w:rsidP="00496B21">
            <w:pPr>
              <w:numPr>
                <w:ilvl w:val="0"/>
                <w:numId w:val="10"/>
              </w:numPr>
              <w:spacing w:after="0" w:line="240" w:lineRule="auto"/>
              <w:contextualSpacing/>
              <w:rPr>
                <w:rFonts w:cs="Arial"/>
                <w:sz w:val="24"/>
              </w:rPr>
            </w:pPr>
            <w:r>
              <w:rPr>
                <w:rFonts w:cs="Arial"/>
                <w:sz w:val="24"/>
              </w:rPr>
              <w:t xml:space="preserve">Autism or Asperger Syndrome </w:t>
            </w:r>
          </w:p>
          <w:p w:rsidR="00496B21" w:rsidRPr="00060D57" w:rsidRDefault="00496B21" w:rsidP="00496B21">
            <w:pPr>
              <w:numPr>
                <w:ilvl w:val="0"/>
                <w:numId w:val="10"/>
              </w:numPr>
              <w:spacing w:after="0" w:line="240" w:lineRule="auto"/>
              <w:contextualSpacing/>
              <w:rPr>
                <w:rFonts w:cs="Arial"/>
                <w:sz w:val="24"/>
              </w:rPr>
            </w:pPr>
            <w:r w:rsidRPr="00060D57">
              <w:rPr>
                <w:rFonts w:cs="Arial"/>
                <w:sz w:val="24"/>
              </w:rPr>
              <w:t>Emotional, psychological or mental hea</w:t>
            </w:r>
            <w:r>
              <w:rPr>
                <w:rFonts w:cs="Arial"/>
                <w:sz w:val="24"/>
              </w:rPr>
              <w:t xml:space="preserve">lth condition </w:t>
            </w:r>
          </w:p>
          <w:p w:rsidR="00496B21" w:rsidRPr="00060D57" w:rsidRDefault="00496B21" w:rsidP="00496B21">
            <w:pPr>
              <w:numPr>
                <w:ilvl w:val="0"/>
                <w:numId w:val="10"/>
              </w:numPr>
              <w:spacing w:after="0" w:line="240" w:lineRule="auto"/>
              <w:contextualSpacing/>
              <w:rPr>
                <w:rFonts w:cs="Arial"/>
                <w:sz w:val="24"/>
              </w:rPr>
            </w:pPr>
            <w:r w:rsidRPr="00060D57">
              <w:rPr>
                <w:rFonts w:cs="Arial"/>
                <w:sz w:val="24"/>
              </w:rPr>
              <w:t>Frequent perio</w:t>
            </w:r>
            <w:r>
              <w:rPr>
                <w:rFonts w:cs="Arial"/>
                <w:sz w:val="24"/>
              </w:rPr>
              <w:t xml:space="preserve">ds of confusion or memory loss </w:t>
            </w:r>
            <w:r w:rsidRPr="00060D57">
              <w:rPr>
                <w:rFonts w:cs="Arial"/>
                <w:sz w:val="24"/>
              </w:rPr>
              <w:t xml:space="preserve"> </w:t>
            </w:r>
          </w:p>
          <w:p w:rsidR="00496B21" w:rsidRPr="00060D57" w:rsidRDefault="00496B21" w:rsidP="00496B21">
            <w:pPr>
              <w:numPr>
                <w:ilvl w:val="0"/>
                <w:numId w:val="10"/>
              </w:numPr>
              <w:spacing w:after="0" w:line="240" w:lineRule="auto"/>
              <w:contextualSpacing/>
              <w:rPr>
                <w:rFonts w:cs="Arial"/>
                <w:sz w:val="24"/>
              </w:rPr>
            </w:pPr>
            <w:r>
              <w:rPr>
                <w:rFonts w:cs="Arial"/>
                <w:sz w:val="24"/>
              </w:rPr>
              <w:lastRenderedPageBreak/>
              <w:t xml:space="preserve">Long term pain or discomfort </w:t>
            </w:r>
          </w:p>
          <w:p w:rsidR="00496B21" w:rsidRDefault="00496B21" w:rsidP="00496B21">
            <w:pPr>
              <w:numPr>
                <w:ilvl w:val="0"/>
                <w:numId w:val="10"/>
              </w:numPr>
              <w:spacing w:after="0" w:line="240" w:lineRule="auto"/>
              <w:contextualSpacing/>
              <w:rPr>
                <w:rFonts w:cs="Arial"/>
                <w:sz w:val="24"/>
              </w:rPr>
            </w:pPr>
            <w:r w:rsidRPr="00060D57">
              <w:rPr>
                <w:rFonts w:cs="Arial"/>
                <w:sz w:val="24"/>
              </w:rPr>
              <w:t>Shortness of b</w:t>
            </w:r>
            <w:r>
              <w:rPr>
                <w:rFonts w:cs="Arial"/>
                <w:sz w:val="24"/>
              </w:rPr>
              <w:t xml:space="preserve">reath or difficulty breathing </w:t>
            </w:r>
          </w:p>
          <w:p w:rsidR="00496B21" w:rsidRPr="0057100E" w:rsidRDefault="00496B21" w:rsidP="00496B21">
            <w:pPr>
              <w:numPr>
                <w:ilvl w:val="0"/>
                <w:numId w:val="10"/>
              </w:numPr>
              <w:spacing w:after="0" w:line="240" w:lineRule="auto"/>
              <w:contextualSpacing/>
              <w:rPr>
                <w:rFonts w:cs="Arial"/>
                <w:sz w:val="24"/>
              </w:rPr>
            </w:pPr>
            <w:r w:rsidRPr="0057100E">
              <w:rPr>
                <w:rFonts w:cs="Arial"/>
                <w:sz w:val="24"/>
              </w:rPr>
              <w:t xml:space="preserve">Other condition </w:t>
            </w:r>
          </w:p>
          <w:p w:rsidR="00496B21" w:rsidRPr="003930CF" w:rsidRDefault="00496B21" w:rsidP="00496B21">
            <w:pPr>
              <w:spacing w:after="0" w:line="240" w:lineRule="auto"/>
              <w:contextualSpacing/>
              <w:rPr>
                <w:rFonts w:cs="Arial"/>
                <w:sz w:val="24"/>
              </w:rPr>
            </w:pPr>
          </w:p>
        </w:tc>
        <w:tc>
          <w:tcPr>
            <w:tcW w:w="431" w:type="pct"/>
            <w:tcBorders>
              <w:top w:val="single" w:sz="4" w:space="0" w:color="auto"/>
              <w:left w:val="single" w:sz="4" w:space="0" w:color="auto"/>
              <w:bottom w:val="single" w:sz="4" w:space="0" w:color="auto"/>
              <w:right w:val="single" w:sz="4" w:space="0" w:color="auto"/>
            </w:tcBorders>
            <w:shd w:val="clear" w:color="auto" w:fill="FFFFFF"/>
          </w:tcPr>
          <w:p w:rsidR="00496B21" w:rsidRDefault="00496B21" w:rsidP="00496B21">
            <w:pPr>
              <w:spacing w:after="0" w:line="240" w:lineRule="auto"/>
              <w:contextualSpacing/>
              <w:rPr>
                <w:rFonts w:cs="Arial"/>
                <w:sz w:val="24"/>
              </w:rPr>
            </w:pPr>
            <w:r>
              <w:rPr>
                <w:rFonts w:cs="Arial"/>
                <w:sz w:val="24"/>
              </w:rPr>
              <w:lastRenderedPageBreak/>
              <w:t xml:space="preserve"> 24.33%*</w:t>
            </w:r>
          </w:p>
          <w:p w:rsidR="00496B21" w:rsidRDefault="00496B21" w:rsidP="00496B21">
            <w:pPr>
              <w:spacing w:after="0" w:line="240" w:lineRule="auto"/>
              <w:contextualSpacing/>
              <w:rPr>
                <w:rFonts w:cs="Arial"/>
                <w:sz w:val="24"/>
              </w:rPr>
            </w:pPr>
            <w:r>
              <w:rPr>
                <w:rFonts w:cs="Arial"/>
                <w:sz w:val="24"/>
              </w:rPr>
              <w:t xml:space="preserve"> 75.67%</w:t>
            </w:r>
          </w:p>
          <w:p w:rsidR="00496B21" w:rsidRDefault="00496B21" w:rsidP="00496B21">
            <w:pPr>
              <w:spacing w:after="0" w:line="240" w:lineRule="auto"/>
              <w:contextualSpacing/>
              <w:rPr>
                <w:rFonts w:cs="Arial"/>
                <w:sz w:val="24"/>
              </w:rPr>
            </w:pPr>
          </w:p>
          <w:p w:rsidR="00496B21" w:rsidRDefault="00496B21" w:rsidP="00496B21">
            <w:pPr>
              <w:spacing w:after="0" w:line="240" w:lineRule="auto"/>
              <w:contextualSpacing/>
              <w:rPr>
                <w:rFonts w:cs="Arial"/>
                <w:sz w:val="24"/>
              </w:rPr>
            </w:pPr>
            <w:r>
              <w:rPr>
                <w:rFonts w:cs="Arial"/>
                <w:sz w:val="24"/>
              </w:rPr>
              <w:t xml:space="preserve">  </w:t>
            </w:r>
          </w:p>
          <w:p w:rsidR="00496B21" w:rsidRDefault="00496B21" w:rsidP="00496B21">
            <w:pPr>
              <w:spacing w:after="0" w:line="240" w:lineRule="auto"/>
              <w:contextualSpacing/>
              <w:rPr>
                <w:rFonts w:cs="Arial"/>
                <w:sz w:val="24"/>
              </w:rPr>
            </w:pPr>
            <w:r>
              <w:rPr>
                <w:rFonts w:cs="Arial"/>
                <w:sz w:val="24"/>
              </w:rPr>
              <w:t xml:space="preserve">   5.75%</w:t>
            </w:r>
          </w:p>
          <w:p w:rsidR="00496B21" w:rsidRDefault="00496B21" w:rsidP="00496B21">
            <w:pPr>
              <w:spacing w:after="0" w:line="240" w:lineRule="auto"/>
              <w:contextualSpacing/>
              <w:rPr>
                <w:rFonts w:cs="Arial"/>
                <w:sz w:val="24"/>
              </w:rPr>
            </w:pPr>
            <w:r>
              <w:rPr>
                <w:rFonts w:cs="Arial"/>
                <w:sz w:val="24"/>
              </w:rPr>
              <w:t xml:space="preserve">   </w:t>
            </w:r>
          </w:p>
          <w:p w:rsidR="00496B21" w:rsidRDefault="00496B21" w:rsidP="00496B21">
            <w:pPr>
              <w:spacing w:after="0" w:line="240" w:lineRule="auto"/>
              <w:contextualSpacing/>
              <w:rPr>
                <w:rFonts w:cs="Arial"/>
                <w:sz w:val="24"/>
              </w:rPr>
            </w:pPr>
            <w:r>
              <w:rPr>
                <w:rFonts w:cs="Arial"/>
                <w:sz w:val="24"/>
              </w:rPr>
              <w:t xml:space="preserve">   1.78%</w:t>
            </w:r>
          </w:p>
          <w:p w:rsidR="00496B21" w:rsidRDefault="00496B21" w:rsidP="00496B21">
            <w:pPr>
              <w:spacing w:after="0" w:line="240" w:lineRule="auto"/>
              <w:contextualSpacing/>
              <w:rPr>
                <w:rFonts w:cs="Arial"/>
                <w:sz w:val="24"/>
              </w:rPr>
            </w:pPr>
            <w:r>
              <w:rPr>
                <w:rFonts w:cs="Arial"/>
                <w:sz w:val="24"/>
              </w:rPr>
              <w:t xml:space="preserve">   </w:t>
            </w:r>
          </w:p>
          <w:p w:rsidR="00496B21" w:rsidRDefault="00496B21" w:rsidP="00496B21">
            <w:pPr>
              <w:spacing w:after="0" w:line="240" w:lineRule="auto"/>
              <w:contextualSpacing/>
              <w:rPr>
                <w:rFonts w:cs="Arial"/>
                <w:sz w:val="24"/>
              </w:rPr>
            </w:pPr>
            <w:r>
              <w:rPr>
                <w:rFonts w:cs="Arial"/>
                <w:sz w:val="24"/>
              </w:rPr>
              <w:t xml:space="preserve">   1.48%</w:t>
            </w:r>
          </w:p>
          <w:p w:rsidR="00496B21" w:rsidRDefault="00496B21" w:rsidP="00496B21">
            <w:pPr>
              <w:spacing w:after="0" w:line="240" w:lineRule="auto"/>
              <w:contextualSpacing/>
              <w:rPr>
                <w:rFonts w:cs="Arial"/>
                <w:sz w:val="24"/>
              </w:rPr>
            </w:pPr>
            <w:r>
              <w:rPr>
                <w:rFonts w:cs="Arial"/>
                <w:sz w:val="24"/>
              </w:rPr>
              <w:t xml:space="preserve">   </w:t>
            </w:r>
          </w:p>
          <w:p w:rsidR="00496B21" w:rsidRDefault="00496B21" w:rsidP="00496B21">
            <w:pPr>
              <w:spacing w:after="0" w:line="240" w:lineRule="auto"/>
              <w:contextualSpacing/>
              <w:rPr>
                <w:rFonts w:cs="Arial"/>
                <w:sz w:val="24"/>
              </w:rPr>
            </w:pPr>
            <w:r>
              <w:rPr>
                <w:rFonts w:cs="Arial"/>
                <w:sz w:val="24"/>
              </w:rPr>
              <w:t xml:space="preserve">   0.89%</w:t>
            </w:r>
          </w:p>
          <w:p w:rsidR="00496B21" w:rsidRDefault="00496B21" w:rsidP="00496B21">
            <w:pPr>
              <w:spacing w:after="0" w:line="240" w:lineRule="auto"/>
              <w:contextualSpacing/>
              <w:rPr>
                <w:rFonts w:cs="Arial"/>
                <w:sz w:val="24"/>
              </w:rPr>
            </w:pPr>
            <w:r>
              <w:rPr>
                <w:rFonts w:cs="Arial"/>
                <w:sz w:val="24"/>
              </w:rPr>
              <w:t xml:space="preserve">   </w:t>
            </w:r>
          </w:p>
          <w:p w:rsidR="00496B21" w:rsidRDefault="00496B21" w:rsidP="00496B21">
            <w:pPr>
              <w:spacing w:after="0" w:line="240" w:lineRule="auto"/>
              <w:contextualSpacing/>
              <w:rPr>
                <w:rFonts w:cs="Arial"/>
                <w:sz w:val="24"/>
              </w:rPr>
            </w:pPr>
            <w:r>
              <w:rPr>
                <w:rFonts w:cs="Arial"/>
                <w:sz w:val="24"/>
              </w:rPr>
              <w:t xml:space="preserve">   </w:t>
            </w:r>
            <w:r w:rsidRPr="00060D57">
              <w:rPr>
                <w:rFonts w:cs="Arial"/>
                <w:sz w:val="24"/>
              </w:rPr>
              <w:t>3.15%</w:t>
            </w:r>
          </w:p>
          <w:p w:rsidR="00496B21" w:rsidRDefault="00496B21" w:rsidP="00496B21">
            <w:pPr>
              <w:spacing w:after="0" w:line="240" w:lineRule="auto"/>
              <w:contextualSpacing/>
              <w:rPr>
                <w:rFonts w:cs="Arial"/>
                <w:sz w:val="24"/>
              </w:rPr>
            </w:pPr>
            <w:r>
              <w:rPr>
                <w:rFonts w:cs="Arial"/>
                <w:sz w:val="24"/>
              </w:rPr>
              <w:t xml:space="preserve">   1.86%</w:t>
            </w:r>
          </w:p>
          <w:p w:rsidR="00496B21" w:rsidRDefault="00496B21" w:rsidP="00496B21">
            <w:pPr>
              <w:spacing w:after="0" w:line="240" w:lineRule="auto"/>
              <w:contextualSpacing/>
              <w:rPr>
                <w:rFonts w:cs="Arial"/>
                <w:sz w:val="24"/>
              </w:rPr>
            </w:pPr>
            <w:r>
              <w:rPr>
                <w:rFonts w:cs="Arial"/>
                <w:sz w:val="24"/>
              </w:rPr>
              <w:t xml:space="preserve">   8.68%</w:t>
            </w:r>
          </w:p>
          <w:p w:rsidR="00496B21" w:rsidRDefault="00496B21" w:rsidP="00496B21">
            <w:pPr>
              <w:spacing w:after="0" w:line="240" w:lineRule="auto"/>
              <w:contextualSpacing/>
              <w:rPr>
                <w:rFonts w:cs="Arial"/>
                <w:sz w:val="24"/>
              </w:rPr>
            </w:pPr>
          </w:p>
          <w:p w:rsidR="00496B21" w:rsidRDefault="00496B21" w:rsidP="00496B21">
            <w:pPr>
              <w:spacing w:after="0" w:line="240" w:lineRule="auto"/>
              <w:contextualSpacing/>
              <w:rPr>
                <w:rFonts w:cs="Arial"/>
                <w:sz w:val="24"/>
              </w:rPr>
            </w:pPr>
            <w:r>
              <w:rPr>
                <w:rFonts w:cs="Arial"/>
                <w:sz w:val="24"/>
              </w:rPr>
              <w:t xml:space="preserve">   1.99%</w:t>
            </w:r>
          </w:p>
          <w:p w:rsidR="00496B21" w:rsidRDefault="00496B21" w:rsidP="00496B21">
            <w:pPr>
              <w:spacing w:after="0" w:line="240" w:lineRule="auto"/>
              <w:contextualSpacing/>
              <w:rPr>
                <w:rFonts w:cs="Arial"/>
                <w:sz w:val="24"/>
              </w:rPr>
            </w:pPr>
          </w:p>
          <w:p w:rsidR="00496B21" w:rsidRDefault="00496B21" w:rsidP="00496B21">
            <w:pPr>
              <w:spacing w:after="0" w:line="240" w:lineRule="auto"/>
              <w:contextualSpacing/>
              <w:rPr>
                <w:rFonts w:cs="Arial"/>
                <w:sz w:val="24"/>
              </w:rPr>
            </w:pPr>
            <w:r>
              <w:rPr>
                <w:rFonts w:cs="Arial"/>
                <w:sz w:val="24"/>
              </w:rPr>
              <w:lastRenderedPageBreak/>
              <w:t xml:space="preserve">  11.58%</w:t>
            </w:r>
          </w:p>
          <w:p w:rsidR="00496B21" w:rsidRDefault="00496B21" w:rsidP="00496B21">
            <w:pPr>
              <w:spacing w:after="0" w:line="240" w:lineRule="auto"/>
              <w:contextualSpacing/>
              <w:rPr>
                <w:rFonts w:cs="Arial"/>
                <w:sz w:val="24"/>
              </w:rPr>
            </w:pPr>
            <w:r>
              <w:rPr>
                <w:rFonts w:cs="Arial"/>
                <w:sz w:val="24"/>
              </w:rPr>
              <w:t xml:space="preserve">  10.29%</w:t>
            </w:r>
          </w:p>
          <w:p w:rsidR="00496B21" w:rsidRDefault="00496B21" w:rsidP="00496B21">
            <w:pPr>
              <w:spacing w:after="0" w:line="240" w:lineRule="auto"/>
              <w:contextualSpacing/>
              <w:rPr>
                <w:rFonts w:cs="Arial"/>
                <w:sz w:val="24"/>
              </w:rPr>
            </w:pPr>
          </w:p>
          <w:p w:rsidR="00496B21" w:rsidRPr="003930CF" w:rsidRDefault="00496B21" w:rsidP="00496B21">
            <w:pPr>
              <w:spacing w:after="0" w:line="240" w:lineRule="auto"/>
              <w:contextualSpacing/>
              <w:rPr>
                <w:rFonts w:cs="Arial"/>
                <w:sz w:val="24"/>
              </w:rPr>
            </w:pPr>
            <w:r>
              <w:rPr>
                <w:rFonts w:cs="Arial"/>
                <w:sz w:val="24"/>
              </w:rPr>
              <w:t xml:space="preserve">   </w:t>
            </w:r>
            <w:r w:rsidRPr="00060D57">
              <w:rPr>
                <w:rFonts w:cs="Arial"/>
                <w:sz w:val="24"/>
              </w:rPr>
              <w:t>8.81%</w:t>
            </w:r>
          </w:p>
        </w:tc>
        <w:tc>
          <w:tcPr>
            <w:tcW w:w="51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664D0" w:rsidRPr="003930CF" w:rsidRDefault="008C3B0F" w:rsidP="002664D0">
            <w:pPr>
              <w:spacing w:after="0" w:line="240" w:lineRule="auto"/>
              <w:contextualSpacing/>
              <w:rPr>
                <w:rFonts w:cs="Arial"/>
                <w:sz w:val="24"/>
              </w:rPr>
            </w:pPr>
            <w:r w:rsidRPr="00D94DB0">
              <w:rPr>
                <w:rFonts w:cs="Arial"/>
                <w:sz w:val="24"/>
              </w:rPr>
              <w:lastRenderedPageBreak/>
              <w:t xml:space="preserve">Service users </w:t>
            </w:r>
            <w:r w:rsidR="002664D0" w:rsidRPr="00D94DB0">
              <w:rPr>
                <w:rFonts w:cs="Arial"/>
                <w:sz w:val="24"/>
              </w:rPr>
              <w:t>may have enhanced supervision for a variety of reasons (which could include disability)</w:t>
            </w:r>
          </w:p>
        </w:tc>
        <w:tc>
          <w:tcPr>
            <w:tcW w:w="2213" w:type="pct"/>
            <w:tcBorders>
              <w:top w:val="single" w:sz="4" w:space="0" w:color="auto"/>
              <w:left w:val="single" w:sz="4" w:space="0" w:color="auto"/>
              <w:bottom w:val="single" w:sz="4" w:space="0" w:color="auto"/>
              <w:right w:val="single" w:sz="4" w:space="0" w:color="auto"/>
            </w:tcBorders>
            <w:shd w:val="clear" w:color="auto" w:fill="FFFFFF"/>
          </w:tcPr>
          <w:p w:rsidR="00496B21" w:rsidRDefault="00496B21" w:rsidP="00496B21">
            <w:pPr>
              <w:spacing w:after="0" w:line="240" w:lineRule="auto"/>
              <w:ind w:left="57" w:right="57"/>
              <w:rPr>
                <w:i/>
                <w:sz w:val="24"/>
              </w:rPr>
            </w:pPr>
            <w:r w:rsidRPr="00FF781F">
              <w:rPr>
                <w:sz w:val="24"/>
              </w:rPr>
              <w:t>The Disability Discrimination Act 1995 defines a di</w:t>
            </w:r>
            <w:r>
              <w:rPr>
                <w:sz w:val="24"/>
              </w:rPr>
              <w:t xml:space="preserve">sabled person as a person with </w:t>
            </w:r>
            <w:r w:rsidRPr="00496B21">
              <w:rPr>
                <w:i/>
                <w:sz w:val="24"/>
              </w:rPr>
              <w:t>‘physical or mental impairment which has a substantial and long-term adverse effect on his ability to carry out normal day-to-day activities’</w:t>
            </w:r>
            <w:r>
              <w:rPr>
                <w:i/>
                <w:sz w:val="24"/>
              </w:rPr>
              <w:t xml:space="preserve">. </w:t>
            </w:r>
          </w:p>
          <w:p w:rsidR="00496B21" w:rsidRPr="00FF781F" w:rsidRDefault="00496B21" w:rsidP="00496B21">
            <w:pPr>
              <w:spacing w:after="0" w:line="240" w:lineRule="auto"/>
              <w:ind w:right="57"/>
              <w:rPr>
                <w:sz w:val="24"/>
              </w:rPr>
            </w:pPr>
            <w:r w:rsidRPr="00FF781F">
              <w:rPr>
                <w:sz w:val="24"/>
              </w:rPr>
              <w:t xml:space="preserve"> </w:t>
            </w:r>
          </w:p>
          <w:p w:rsidR="00496B21" w:rsidRDefault="00496B21" w:rsidP="00496B21">
            <w:pPr>
              <w:spacing w:after="0" w:line="240" w:lineRule="auto"/>
              <w:ind w:right="57"/>
              <w:rPr>
                <w:sz w:val="24"/>
              </w:rPr>
            </w:pPr>
            <w:r w:rsidRPr="00FF781F">
              <w:rPr>
                <w:sz w:val="24"/>
              </w:rPr>
              <w:t>The Disability Discrimination (Northern Ireland) Order 2006 broadened the definition of disability to cover Cancer, HIV d</w:t>
            </w:r>
            <w:r>
              <w:rPr>
                <w:sz w:val="24"/>
              </w:rPr>
              <w:t>isease and Multiple Sclerosis. This</w:t>
            </w:r>
            <w:r w:rsidRPr="03150CFA">
              <w:rPr>
                <w:sz w:val="24"/>
              </w:rPr>
              <w:t xml:space="preserve"> was further amended by the Autism Act (Northern Ireland) 2011</w:t>
            </w:r>
            <w:r>
              <w:rPr>
                <w:sz w:val="24"/>
              </w:rPr>
              <w:t>,</w:t>
            </w:r>
            <w:r w:rsidRPr="03150CFA">
              <w:rPr>
                <w:sz w:val="24"/>
              </w:rPr>
              <w:t xml:space="preserve"> to cover social interactions and</w:t>
            </w:r>
            <w:r>
              <w:rPr>
                <w:sz w:val="24"/>
              </w:rPr>
              <w:t xml:space="preserve"> forming social relationships. </w:t>
            </w:r>
          </w:p>
          <w:p w:rsidR="00496B21" w:rsidRDefault="00496B21" w:rsidP="00496B21">
            <w:pPr>
              <w:spacing w:after="0" w:line="240" w:lineRule="auto"/>
              <w:ind w:right="57"/>
              <w:rPr>
                <w:sz w:val="24"/>
              </w:rPr>
            </w:pPr>
          </w:p>
          <w:p w:rsidR="00496B21" w:rsidRPr="00D06C80" w:rsidRDefault="00496B21" w:rsidP="00496B21">
            <w:pPr>
              <w:spacing w:after="0" w:line="240" w:lineRule="auto"/>
              <w:ind w:right="57"/>
              <w:rPr>
                <w:sz w:val="24"/>
              </w:rPr>
            </w:pPr>
            <w:r w:rsidRPr="03150CFA">
              <w:rPr>
                <w:sz w:val="24"/>
              </w:rPr>
              <w:t xml:space="preserve">It is estimated that between 17-21% of the Northern Ireland </w:t>
            </w:r>
            <w:r w:rsidRPr="00D06C80">
              <w:rPr>
                <w:sz w:val="24"/>
              </w:rPr>
              <w:t xml:space="preserve">population have a disability, affecting almost 37% of households. </w:t>
            </w:r>
          </w:p>
          <w:p w:rsidR="00D06C80" w:rsidRPr="00D06C80" w:rsidRDefault="00D06C80" w:rsidP="00496B21">
            <w:pPr>
              <w:spacing w:after="0" w:line="240" w:lineRule="auto"/>
              <w:ind w:right="57"/>
              <w:rPr>
                <w:noProof/>
                <w:sz w:val="24"/>
              </w:rPr>
            </w:pPr>
          </w:p>
          <w:p w:rsidR="00496B21" w:rsidRPr="00D06C80" w:rsidRDefault="00496B21" w:rsidP="00496B21">
            <w:pPr>
              <w:rPr>
                <w:sz w:val="24"/>
              </w:rPr>
            </w:pPr>
            <w:r w:rsidRPr="00D06C80">
              <w:rPr>
                <w:sz w:val="24"/>
              </w:rPr>
              <w:t xml:space="preserve">Women, on average, live longer than men </w:t>
            </w:r>
            <w:r w:rsidR="00D06C80" w:rsidRPr="00D06C80">
              <w:rPr>
                <w:sz w:val="24"/>
              </w:rPr>
              <w:t>(</w:t>
            </w:r>
            <w:r w:rsidR="00D06C80" w:rsidRPr="00D06C80">
              <w:rPr>
                <w:i/>
                <w:sz w:val="24"/>
              </w:rPr>
              <w:t xml:space="preserve">National </w:t>
            </w:r>
            <w:r w:rsidR="00017CA4" w:rsidRPr="00D06C80">
              <w:rPr>
                <w:i/>
                <w:sz w:val="24"/>
              </w:rPr>
              <w:t>Institutes</w:t>
            </w:r>
            <w:r w:rsidR="00D06C80" w:rsidRPr="00D06C80">
              <w:rPr>
                <w:i/>
                <w:sz w:val="24"/>
              </w:rPr>
              <w:t xml:space="preserve"> of Health - </w:t>
            </w:r>
            <w:hyperlink r:id="rId20" w:history="1">
              <w:r w:rsidR="00D06C80" w:rsidRPr="00D06C80">
                <w:rPr>
                  <w:rStyle w:val="Hyperlink"/>
                  <w:i/>
                  <w:sz w:val="24"/>
                </w:rPr>
                <w:t>New Perspective on Why Women Live Longer Than Men: (nih.gov)</w:t>
              </w:r>
            </w:hyperlink>
            <w:r w:rsidR="00D06C80" w:rsidRPr="00D06C80">
              <w:rPr>
                <w:sz w:val="24"/>
              </w:rPr>
              <w:t xml:space="preserve">), therefore, </w:t>
            </w:r>
            <w:r w:rsidRPr="00D06C80">
              <w:rPr>
                <w:sz w:val="24"/>
              </w:rPr>
              <w:t xml:space="preserve">disability tends to be more common </w:t>
            </w:r>
            <w:r w:rsidRPr="00D06C80">
              <w:rPr>
                <w:sz w:val="24"/>
              </w:rPr>
              <w:lastRenderedPageBreak/>
              <w:t xml:space="preserve">among women. The prevalence of disability amongst adults varies significantly with age. For those aged 75 and above, the prevalence of disability increases to over 68%. </w:t>
            </w:r>
          </w:p>
          <w:p w:rsidR="00496B21" w:rsidRDefault="00496B21" w:rsidP="00496B21">
            <w:pPr>
              <w:pStyle w:val="Bodytext21"/>
              <w:shd w:val="clear" w:color="auto" w:fill="auto"/>
              <w:spacing w:before="0" w:after="0" w:line="240" w:lineRule="auto"/>
              <w:ind w:left="57" w:firstLine="0"/>
              <w:rPr>
                <w:sz w:val="24"/>
                <w:szCs w:val="24"/>
              </w:rPr>
            </w:pPr>
            <w:r w:rsidRPr="003E61FE">
              <w:rPr>
                <w:sz w:val="24"/>
                <w:szCs w:val="24"/>
              </w:rPr>
              <w:t xml:space="preserve">The purpose of completing this equality screening is to assess the initial impact of the proposal to </w:t>
            </w:r>
            <w:r w:rsidR="004E6EDB">
              <w:rPr>
                <w:sz w:val="24"/>
              </w:rPr>
              <w:t xml:space="preserve">review of current enhanced </w:t>
            </w:r>
            <w:r w:rsidRPr="003E61FE">
              <w:rPr>
                <w:sz w:val="24"/>
              </w:rPr>
              <w:t>supervision arrangements in hospital and community settings</w:t>
            </w:r>
            <w:r w:rsidR="003E61FE" w:rsidRPr="003E61FE">
              <w:rPr>
                <w:sz w:val="24"/>
              </w:rPr>
              <w:t xml:space="preserve"> to make the </w:t>
            </w:r>
            <w:r w:rsidR="003E61FE" w:rsidRPr="003E61FE">
              <w:rPr>
                <w:sz w:val="24"/>
                <w:szCs w:val="24"/>
              </w:rPr>
              <w:t xml:space="preserve">best use of resources and ensure there is </w:t>
            </w:r>
            <w:r w:rsidR="003E61FE">
              <w:rPr>
                <w:sz w:val="24"/>
                <w:szCs w:val="24"/>
              </w:rPr>
              <w:t>consi</w:t>
            </w:r>
            <w:r w:rsidR="004E6EDB">
              <w:rPr>
                <w:sz w:val="24"/>
                <w:szCs w:val="24"/>
              </w:rPr>
              <w:t>stency of approach.</w:t>
            </w:r>
          </w:p>
          <w:p w:rsidR="00496B21" w:rsidRDefault="00496B21" w:rsidP="00496B21">
            <w:pPr>
              <w:pStyle w:val="Bodytext21"/>
              <w:shd w:val="clear" w:color="auto" w:fill="auto"/>
              <w:spacing w:before="0" w:after="0" w:line="240" w:lineRule="auto"/>
              <w:ind w:firstLine="0"/>
              <w:rPr>
                <w:sz w:val="24"/>
                <w:szCs w:val="24"/>
              </w:rPr>
            </w:pPr>
          </w:p>
          <w:p w:rsidR="00496B21" w:rsidRDefault="00496B21" w:rsidP="00443DEC">
            <w:pPr>
              <w:pStyle w:val="Bodytext21"/>
              <w:shd w:val="clear" w:color="auto" w:fill="auto"/>
              <w:spacing w:before="0" w:after="0" w:line="240" w:lineRule="auto"/>
              <w:ind w:left="57" w:firstLine="0"/>
              <w:rPr>
                <w:sz w:val="24"/>
                <w:szCs w:val="24"/>
              </w:rPr>
            </w:pPr>
            <w:r w:rsidRPr="03150CFA">
              <w:rPr>
                <w:sz w:val="24"/>
                <w:szCs w:val="24"/>
              </w:rPr>
              <w:t xml:space="preserve">It can be assumed that people with disabilities will be differentially impacted, given disabled people are more likely to use our services but it is envisaged that any impact would be low. </w:t>
            </w:r>
          </w:p>
          <w:p w:rsidR="00443DEC" w:rsidRPr="00443DEC" w:rsidRDefault="00443DEC" w:rsidP="00443DEC">
            <w:pPr>
              <w:widowControl w:val="0"/>
              <w:spacing w:after="0" w:line="240" w:lineRule="auto"/>
              <w:ind w:left="57"/>
              <w:rPr>
                <w:rFonts w:cs="Arial"/>
                <w:sz w:val="24"/>
              </w:rPr>
            </w:pPr>
          </w:p>
        </w:tc>
      </w:tr>
      <w:tr w:rsidR="00496B21" w:rsidRPr="003930CF"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274"/>
        </w:trPr>
        <w:tc>
          <w:tcPr>
            <w:tcW w:w="494"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rsidR="00496B21" w:rsidRDefault="00496B21" w:rsidP="00496B21">
            <w:pPr>
              <w:spacing w:after="0" w:line="240" w:lineRule="auto"/>
              <w:contextualSpacing/>
              <w:rPr>
                <w:rFonts w:cs="Arial"/>
                <w:b/>
                <w:sz w:val="24"/>
              </w:rPr>
            </w:pPr>
            <w:r w:rsidRPr="003930CF">
              <w:rPr>
                <w:rFonts w:cs="Arial"/>
                <w:b/>
                <w:sz w:val="24"/>
              </w:rPr>
              <w:lastRenderedPageBreak/>
              <w:t xml:space="preserve">4. </w:t>
            </w:r>
          </w:p>
          <w:p w:rsidR="00496B21" w:rsidRPr="003930CF" w:rsidRDefault="00496B21" w:rsidP="00496B21">
            <w:pPr>
              <w:spacing w:after="0" w:line="240" w:lineRule="auto"/>
              <w:contextualSpacing/>
              <w:rPr>
                <w:rFonts w:cs="Arial"/>
                <w:b/>
                <w:sz w:val="24"/>
              </w:rPr>
            </w:pPr>
            <w:r>
              <w:rPr>
                <w:rFonts w:cs="Arial"/>
                <w:b/>
                <w:sz w:val="24"/>
              </w:rPr>
              <w:t>Men and Women generally</w:t>
            </w:r>
          </w:p>
          <w:p w:rsidR="00496B21" w:rsidRPr="003930CF" w:rsidRDefault="00496B21" w:rsidP="00496B21">
            <w:pPr>
              <w:spacing w:after="0" w:line="240" w:lineRule="auto"/>
              <w:contextualSpacing/>
              <w:rPr>
                <w:rFonts w:cs="Arial"/>
                <w:b/>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rsidR="00496B21" w:rsidRDefault="00496B21" w:rsidP="00496B21">
            <w:pPr>
              <w:spacing w:after="0" w:line="240" w:lineRule="auto"/>
              <w:contextualSpacing/>
              <w:rPr>
                <w:rFonts w:cs="Arial"/>
                <w:sz w:val="24"/>
              </w:rPr>
            </w:pPr>
          </w:p>
          <w:p w:rsidR="00496B21" w:rsidRPr="003930CF" w:rsidRDefault="00496B21" w:rsidP="00496B21">
            <w:pPr>
              <w:spacing w:after="0" w:line="240" w:lineRule="auto"/>
              <w:contextualSpacing/>
              <w:rPr>
                <w:rFonts w:cs="Arial"/>
                <w:sz w:val="24"/>
              </w:rPr>
            </w:pPr>
            <w:r w:rsidRPr="003930CF">
              <w:rPr>
                <w:rFonts w:cs="Arial"/>
                <w:sz w:val="24"/>
              </w:rPr>
              <w:t xml:space="preserve">Female </w:t>
            </w:r>
            <w:r w:rsidRPr="003930CF">
              <w:rPr>
                <w:rFonts w:cs="Arial"/>
                <w:sz w:val="24"/>
              </w:rPr>
              <w:br/>
              <w:t>Male</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496B21" w:rsidRPr="003930CF" w:rsidRDefault="00496B21" w:rsidP="00496B21">
            <w:pPr>
              <w:spacing w:after="0" w:line="240" w:lineRule="auto"/>
              <w:contextualSpacing/>
              <w:rPr>
                <w:rFonts w:cs="Arial"/>
                <w:sz w:val="24"/>
              </w:rPr>
            </w:pPr>
            <w:r w:rsidRPr="003930CF">
              <w:rPr>
                <w:rFonts w:cs="Arial"/>
                <w:sz w:val="24"/>
              </w:rPr>
              <w:t xml:space="preserve"> </w:t>
            </w:r>
          </w:p>
        </w:tc>
        <w:tc>
          <w:tcPr>
            <w:tcW w:w="431" w:type="pct"/>
            <w:tcBorders>
              <w:top w:val="single" w:sz="4" w:space="0" w:color="auto"/>
              <w:left w:val="single" w:sz="4" w:space="0" w:color="auto"/>
              <w:bottom w:val="single" w:sz="4" w:space="0" w:color="auto"/>
              <w:right w:val="single" w:sz="4" w:space="0" w:color="auto"/>
            </w:tcBorders>
            <w:shd w:val="clear" w:color="auto" w:fill="FFFFFF"/>
          </w:tcPr>
          <w:p w:rsidR="00496B21" w:rsidRDefault="00496B21" w:rsidP="00496B21">
            <w:pPr>
              <w:spacing w:after="0" w:line="240" w:lineRule="auto"/>
              <w:contextualSpacing/>
              <w:rPr>
                <w:rFonts w:cs="Arial"/>
                <w:sz w:val="24"/>
              </w:rPr>
            </w:pPr>
            <w:r>
              <w:rPr>
                <w:rFonts w:cs="Arial"/>
                <w:sz w:val="24"/>
              </w:rPr>
              <w:t xml:space="preserve"> </w:t>
            </w:r>
          </w:p>
          <w:p w:rsidR="00496B21" w:rsidRPr="00ED5F1D" w:rsidRDefault="00496B21" w:rsidP="00496B21">
            <w:pPr>
              <w:spacing w:after="0" w:line="240" w:lineRule="auto"/>
              <w:contextualSpacing/>
              <w:rPr>
                <w:rFonts w:cs="Arial"/>
                <w:sz w:val="24"/>
              </w:rPr>
            </w:pPr>
            <w:r>
              <w:rPr>
                <w:rFonts w:cs="Arial"/>
                <w:sz w:val="24"/>
              </w:rPr>
              <w:t xml:space="preserve"> </w:t>
            </w:r>
            <w:r w:rsidRPr="00ED5F1D">
              <w:rPr>
                <w:rFonts w:cs="Arial"/>
                <w:sz w:val="24"/>
              </w:rPr>
              <w:t>50.81%</w:t>
            </w:r>
          </w:p>
          <w:p w:rsidR="00496B21" w:rsidRPr="00ED5F1D" w:rsidRDefault="00496B21" w:rsidP="00496B21">
            <w:pPr>
              <w:spacing w:after="0" w:line="240" w:lineRule="auto"/>
              <w:contextualSpacing/>
              <w:rPr>
                <w:rFonts w:cs="Arial"/>
                <w:sz w:val="24"/>
              </w:rPr>
            </w:pPr>
            <w:r>
              <w:rPr>
                <w:rFonts w:cs="Arial"/>
                <w:sz w:val="24"/>
              </w:rPr>
              <w:t xml:space="preserve"> </w:t>
            </w:r>
            <w:r w:rsidRPr="00ED5F1D">
              <w:rPr>
                <w:rFonts w:cs="Arial"/>
                <w:sz w:val="24"/>
              </w:rPr>
              <w:t>49.19%</w:t>
            </w:r>
          </w:p>
        </w:tc>
        <w:tc>
          <w:tcPr>
            <w:tcW w:w="51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96B21" w:rsidRPr="003930CF" w:rsidRDefault="00496B21" w:rsidP="00496B21">
            <w:pPr>
              <w:spacing w:after="0" w:line="240" w:lineRule="auto"/>
              <w:contextualSpacing/>
              <w:rPr>
                <w:rFonts w:cs="Arial"/>
                <w:sz w:val="24"/>
              </w:rPr>
            </w:pPr>
          </w:p>
        </w:tc>
        <w:tc>
          <w:tcPr>
            <w:tcW w:w="2213" w:type="pct"/>
            <w:tcBorders>
              <w:top w:val="single" w:sz="4" w:space="0" w:color="auto"/>
              <w:left w:val="single" w:sz="4" w:space="0" w:color="auto"/>
              <w:bottom w:val="single" w:sz="4" w:space="0" w:color="auto"/>
              <w:right w:val="single" w:sz="4" w:space="0" w:color="auto"/>
            </w:tcBorders>
            <w:shd w:val="clear" w:color="auto" w:fill="FFFFFF"/>
          </w:tcPr>
          <w:p w:rsidR="00443DEC" w:rsidRDefault="00443DEC" w:rsidP="00443DEC">
            <w:pPr>
              <w:spacing w:after="0" w:line="240" w:lineRule="auto"/>
              <w:ind w:left="57"/>
              <w:contextualSpacing/>
              <w:rPr>
                <w:rFonts w:cs="Arial"/>
                <w:sz w:val="24"/>
              </w:rPr>
            </w:pPr>
            <w:r>
              <w:rPr>
                <w:sz w:val="24"/>
              </w:rPr>
              <w:t xml:space="preserve">The 2021 Northern Ireland census tell us that </w:t>
            </w:r>
            <w:r>
              <w:rPr>
                <w:rFonts w:cs="Arial"/>
                <w:sz w:val="24"/>
              </w:rPr>
              <w:t xml:space="preserve">Belfast’s population is made up of </w:t>
            </w:r>
            <w:r w:rsidRPr="001D3094">
              <w:rPr>
                <w:rFonts w:cs="Arial"/>
                <w:sz w:val="24"/>
              </w:rPr>
              <w:t>51.34%</w:t>
            </w:r>
            <w:r>
              <w:rPr>
                <w:rFonts w:cs="Arial"/>
                <w:sz w:val="24"/>
              </w:rPr>
              <w:t xml:space="preserve"> women and </w:t>
            </w:r>
            <w:r w:rsidRPr="001D3094">
              <w:rPr>
                <w:rFonts w:cs="Arial"/>
                <w:sz w:val="24"/>
              </w:rPr>
              <w:t>48.66%</w:t>
            </w:r>
            <w:r>
              <w:rPr>
                <w:rFonts w:cs="Arial"/>
                <w:sz w:val="24"/>
              </w:rPr>
              <w:t xml:space="preserve"> men.</w:t>
            </w:r>
            <w:r w:rsidR="00017CA4">
              <w:rPr>
                <w:rFonts w:cs="Arial"/>
                <w:sz w:val="24"/>
              </w:rPr>
              <w:t xml:space="preserve"> And as aforementioned, women tend to live longer than men. </w:t>
            </w:r>
            <w:r>
              <w:rPr>
                <w:rFonts w:cs="Arial"/>
                <w:sz w:val="24"/>
              </w:rPr>
              <w:t xml:space="preserve"> </w:t>
            </w:r>
          </w:p>
          <w:p w:rsidR="00443DEC" w:rsidRPr="00443DEC" w:rsidRDefault="00443DEC" w:rsidP="00443DEC">
            <w:pPr>
              <w:spacing w:after="0" w:line="240" w:lineRule="auto"/>
              <w:ind w:left="57"/>
              <w:contextualSpacing/>
              <w:rPr>
                <w:rFonts w:cs="Arial"/>
                <w:sz w:val="24"/>
              </w:rPr>
            </w:pPr>
          </w:p>
          <w:p w:rsidR="003F7376" w:rsidRDefault="005E354F" w:rsidP="005E354F">
            <w:pPr>
              <w:spacing w:after="0" w:line="240" w:lineRule="auto"/>
              <w:ind w:left="57"/>
              <w:contextualSpacing/>
              <w:rPr>
                <w:sz w:val="24"/>
              </w:rPr>
            </w:pPr>
            <w:r w:rsidRPr="00A6402F">
              <w:rPr>
                <w:sz w:val="24"/>
              </w:rPr>
              <w:t xml:space="preserve">It is not anticipated there will be any differential or adverse impact </w:t>
            </w:r>
            <w:r>
              <w:rPr>
                <w:sz w:val="24"/>
              </w:rPr>
              <w:t>on the grounds of men and women generally</w:t>
            </w:r>
            <w:r w:rsidRPr="00A6402F">
              <w:rPr>
                <w:sz w:val="24"/>
              </w:rPr>
              <w:t>.</w:t>
            </w:r>
            <w:r>
              <w:rPr>
                <w:sz w:val="24"/>
              </w:rPr>
              <w:t xml:space="preserve"> </w:t>
            </w:r>
          </w:p>
          <w:p w:rsidR="005E354F" w:rsidRDefault="005E354F" w:rsidP="00443DEC">
            <w:pPr>
              <w:spacing w:after="0" w:line="240" w:lineRule="auto"/>
              <w:ind w:left="57"/>
              <w:contextualSpacing/>
              <w:rPr>
                <w:sz w:val="24"/>
              </w:rPr>
            </w:pPr>
          </w:p>
          <w:p w:rsidR="00496B21" w:rsidRPr="003930CF" w:rsidRDefault="00496B21" w:rsidP="00443DEC">
            <w:pPr>
              <w:widowControl w:val="0"/>
              <w:spacing w:after="0" w:line="240" w:lineRule="auto"/>
              <w:ind w:left="57"/>
              <w:rPr>
                <w:rFonts w:cs="Arial"/>
                <w:sz w:val="24"/>
              </w:rPr>
            </w:pPr>
          </w:p>
        </w:tc>
      </w:tr>
      <w:tr w:rsidR="00496B21" w:rsidRPr="003930CF"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458"/>
        </w:trPr>
        <w:tc>
          <w:tcPr>
            <w:tcW w:w="494"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rsidR="00496B21" w:rsidRDefault="00496B21" w:rsidP="00496B21">
            <w:pPr>
              <w:spacing w:after="0" w:line="240" w:lineRule="auto"/>
              <w:contextualSpacing/>
              <w:rPr>
                <w:rFonts w:cs="Arial"/>
                <w:b/>
                <w:sz w:val="24"/>
              </w:rPr>
            </w:pPr>
            <w:r w:rsidRPr="003930CF">
              <w:rPr>
                <w:rFonts w:cs="Arial"/>
                <w:b/>
                <w:sz w:val="24"/>
              </w:rPr>
              <w:t xml:space="preserve">5. </w:t>
            </w:r>
          </w:p>
          <w:p w:rsidR="00496B21" w:rsidRPr="003930CF" w:rsidRDefault="00496B21" w:rsidP="00496B21">
            <w:pPr>
              <w:spacing w:after="0" w:line="240" w:lineRule="auto"/>
              <w:contextualSpacing/>
              <w:rPr>
                <w:rFonts w:cs="Arial"/>
                <w:b/>
                <w:sz w:val="24"/>
              </w:rPr>
            </w:pPr>
            <w:r w:rsidRPr="003930CF">
              <w:rPr>
                <w:rFonts w:cs="Arial"/>
                <w:b/>
                <w:sz w:val="24"/>
              </w:rPr>
              <w:t>Marital Status</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496B21" w:rsidRDefault="00496B21" w:rsidP="00496B21">
            <w:pPr>
              <w:spacing w:after="0" w:line="240" w:lineRule="auto"/>
              <w:contextualSpacing/>
              <w:rPr>
                <w:rFonts w:cs="Arial"/>
                <w:sz w:val="24"/>
              </w:rPr>
            </w:pPr>
          </w:p>
          <w:p w:rsidR="00496B21" w:rsidRDefault="00496B21" w:rsidP="00496B21">
            <w:pPr>
              <w:spacing w:after="0" w:line="240" w:lineRule="auto"/>
              <w:contextualSpacing/>
              <w:rPr>
                <w:rFonts w:cs="Arial"/>
                <w:sz w:val="24"/>
              </w:rPr>
            </w:pPr>
            <w:r>
              <w:rPr>
                <w:rFonts w:cs="Arial"/>
                <w:sz w:val="24"/>
              </w:rPr>
              <w:t>Single</w:t>
            </w:r>
          </w:p>
          <w:p w:rsidR="00496B21" w:rsidRDefault="00496B21" w:rsidP="00496B21">
            <w:pPr>
              <w:spacing w:after="0" w:line="240" w:lineRule="auto"/>
              <w:contextualSpacing/>
              <w:rPr>
                <w:rFonts w:cs="Arial"/>
                <w:sz w:val="24"/>
              </w:rPr>
            </w:pPr>
            <w:r w:rsidRPr="003930CF">
              <w:rPr>
                <w:rFonts w:cs="Arial"/>
                <w:sz w:val="24"/>
              </w:rPr>
              <w:t>Married</w:t>
            </w:r>
          </w:p>
          <w:p w:rsidR="00496B21" w:rsidRDefault="00496B21" w:rsidP="00496B21">
            <w:pPr>
              <w:spacing w:after="0" w:line="240" w:lineRule="auto"/>
              <w:contextualSpacing/>
              <w:rPr>
                <w:rFonts w:cs="Arial"/>
                <w:sz w:val="24"/>
              </w:rPr>
            </w:pPr>
            <w:r w:rsidRPr="003930CF">
              <w:rPr>
                <w:rFonts w:cs="Arial"/>
                <w:sz w:val="24"/>
              </w:rPr>
              <w:t>Civ</w:t>
            </w:r>
            <w:r>
              <w:rPr>
                <w:rFonts w:cs="Arial"/>
                <w:sz w:val="24"/>
              </w:rPr>
              <w:t>il P’ship                 Separated</w:t>
            </w:r>
          </w:p>
          <w:p w:rsidR="00496B21" w:rsidRDefault="00496B21" w:rsidP="00496B21">
            <w:pPr>
              <w:spacing w:after="0" w:line="240" w:lineRule="auto"/>
              <w:contextualSpacing/>
              <w:rPr>
                <w:rFonts w:cs="Arial"/>
                <w:sz w:val="24"/>
              </w:rPr>
            </w:pPr>
            <w:r>
              <w:rPr>
                <w:rFonts w:cs="Arial"/>
                <w:sz w:val="24"/>
              </w:rPr>
              <w:t>Divorced</w:t>
            </w:r>
          </w:p>
          <w:p w:rsidR="00496B21" w:rsidRPr="003930CF" w:rsidRDefault="00496B21" w:rsidP="00496B21">
            <w:pPr>
              <w:spacing w:after="0" w:line="240" w:lineRule="auto"/>
              <w:contextualSpacing/>
              <w:rPr>
                <w:rFonts w:cs="Arial"/>
                <w:sz w:val="24"/>
              </w:rPr>
            </w:pPr>
            <w:r>
              <w:rPr>
                <w:rFonts w:cs="Arial"/>
                <w:sz w:val="24"/>
              </w:rPr>
              <w:t>Widowed</w:t>
            </w:r>
          </w:p>
          <w:p w:rsidR="00496B21" w:rsidRPr="003930CF" w:rsidRDefault="00496B21" w:rsidP="00496B21">
            <w:pPr>
              <w:spacing w:after="0" w:line="240" w:lineRule="auto"/>
              <w:contextualSpacing/>
              <w:rPr>
                <w:rFonts w:cs="Arial"/>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496B21" w:rsidRPr="00CD34D3" w:rsidRDefault="00496B21" w:rsidP="00496B21">
            <w:pPr>
              <w:spacing w:after="0" w:line="240" w:lineRule="auto"/>
              <w:contextualSpacing/>
              <w:rPr>
                <w:rFonts w:eastAsia="Calibri" w:cs="Arial"/>
                <w:b/>
                <w:sz w:val="24"/>
                <w:szCs w:val="22"/>
              </w:rPr>
            </w:pPr>
          </w:p>
          <w:p w:rsidR="00496B21" w:rsidRPr="00CD34D3" w:rsidRDefault="00496B21" w:rsidP="00496B21">
            <w:pPr>
              <w:spacing w:after="0" w:line="240" w:lineRule="auto"/>
              <w:contextualSpacing/>
              <w:rPr>
                <w:rFonts w:eastAsia="Calibri" w:cs="Arial"/>
                <w:sz w:val="24"/>
                <w:szCs w:val="22"/>
              </w:rPr>
            </w:pPr>
            <w:r w:rsidRPr="00CD34D3">
              <w:rPr>
                <w:rFonts w:eastAsia="Calibri" w:cs="Arial"/>
                <w:sz w:val="24"/>
                <w:szCs w:val="22"/>
              </w:rPr>
              <w:t>49.82%</w:t>
            </w:r>
          </w:p>
          <w:p w:rsidR="00496B21" w:rsidRPr="00CD34D3" w:rsidRDefault="00496B21" w:rsidP="00496B21">
            <w:pPr>
              <w:spacing w:after="0" w:line="240" w:lineRule="auto"/>
              <w:contextualSpacing/>
              <w:rPr>
                <w:rFonts w:eastAsia="Calibri" w:cs="Arial"/>
                <w:sz w:val="24"/>
                <w:szCs w:val="22"/>
              </w:rPr>
            </w:pPr>
            <w:r w:rsidRPr="00CD34D3">
              <w:rPr>
                <w:rFonts w:eastAsia="Calibri" w:cs="Arial"/>
                <w:sz w:val="24"/>
                <w:szCs w:val="22"/>
              </w:rPr>
              <w:t>32.94%</w:t>
            </w:r>
          </w:p>
          <w:p w:rsidR="00496B21" w:rsidRPr="00CD34D3" w:rsidRDefault="00496B21" w:rsidP="00496B21">
            <w:pPr>
              <w:spacing w:after="0" w:line="240" w:lineRule="auto"/>
              <w:contextualSpacing/>
              <w:rPr>
                <w:rFonts w:eastAsia="Calibri" w:cs="Arial"/>
                <w:sz w:val="24"/>
                <w:szCs w:val="22"/>
              </w:rPr>
            </w:pPr>
            <w:r w:rsidRPr="00CD34D3">
              <w:rPr>
                <w:rFonts w:eastAsia="Calibri" w:cs="Arial"/>
                <w:sz w:val="24"/>
                <w:szCs w:val="22"/>
              </w:rPr>
              <w:t xml:space="preserve">  0.26%</w:t>
            </w:r>
          </w:p>
          <w:p w:rsidR="00496B21" w:rsidRPr="00CD34D3" w:rsidRDefault="00496B21" w:rsidP="00496B21">
            <w:pPr>
              <w:spacing w:after="0" w:line="240" w:lineRule="auto"/>
              <w:contextualSpacing/>
              <w:rPr>
                <w:rFonts w:eastAsia="Calibri" w:cs="Arial"/>
                <w:sz w:val="24"/>
                <w:szCs w:val="22"/>
              </w:rPr>
            </w:pPr>
            <w:r w:rsidRPr="00CD34D3">
              <w:rPr>
                <w:rFonts w:eastAsia="Calibri" w:cs="Arial"/>
                <w:sz w:val="24"/>
                <w:szCs w:val="22"/>
              </w:rPr>
              <w:t xml:space="preserve">  4.73%</w:t>
            </w:r>
          </w:p>
          <w:p w:rsidR="00496B21" w:rsidRPr="00CD34D3" w:rsidRDefault="00496B21" w:rsidP="00496B21">
            <w:pPr>
              <w:spacing w:after="0" w:line="240" w:lineRule="auto"/>
              <w:contextualSpacing/>
              <w:rPr>
                <w:rFonts w:eastAsia="Calibri" w:cs="Arial"/>
                <w:sz w:val="24"/>
                <w:szCs w:val="22"/>
              </w:rPr>
            </w:pPr>
            <w:r w:rsidRPr="00CD34D3">
              <w:rPr>
                <w:rFonts w:eastAsia="Calibri" w:cs="Arial"/>
                <w:sz w:val="24"/>
                <w:szCs w:val="22"/>
              </w:rPr>
              <w:t xml:space="preserve">  6.15%</w:t>
            </w:r>
          </w:p>
          <w:p w:rsidR="00496B21" w:rsidRPr="00CD34D3" w:rsidRDefault="00496B21" w:rsidP="00496B21">
            <w:pPr>
              <w:spacing w:after="0" w:line="240" w:lineRule="auto"/>
              <w:contextualSpacing/>
              <w:rPr>
                <w:rFonts w:eastAsia="Calibri" w:cs="Arial"/>
                <w:sz w:val="24"/>
                <w:szCs w:val="22"/>
              </w:rPr>
            </w:pPr>
            <w:r w:rsidRPr="00CD34D3">
              <w:rPr>
                <w:rFonts w:eastAsia="Calibri" w:cs="Arial"/>
                <w:sz w:val="24"/>
                <w:szCs w:val="22"/>
              </w:rPr>
              <w:t xml:space="preserve">  6.1%</w:t>
            </w:r>
          </w:p>
          <w:p w:rsidR="00496B21" w:rsidRPr="00CD34D3" w:rsidRDefault="00496B21" w:rsidP="00496B21">
            <w:pPr>
              <w:spacing w:after="0" w:line="240" w:lineRule="auto"/>
              <w:contextualSpacing/>
              <w:rPr>
                <w:rFonts w:cs="Arial"/>
                <w:sz w:val="24"/>
              </w:rPr>
            </w:pPr>
          </w:p>
        </w:tc>
        <w:tc>
          <w:tcPr>
            <w:tcW w:w="431" w:type="pct"/>
            <w:tcBorders>
              <w:top w:val="single" w:sz="4" w:space="0" w:color="auto"/>
              <w:left w:val="single" w:sz="4" w:space="0" w:color="auto"/>
              <w:bottom w:val="single" w:sz="4" w:space="0" w:color="auto"/>
              <w:right w:val="single" w:sz="4" w:space="0" w:color="auto"/>
            </w:tcBorders>
            <w:shd w:val="clear" w:color="auto" w:fill="FFFFFF"/>
          </w:tcPr>
          <w:p w:rsidR="00496B21" w:rsidRPr="00CD34D3" w:rsidRDefault="00496B21" w:rsidP="00496B21">
            <w:pPr>
              <w:spacing w:after="0" w:line="240" w:lineRule="auto"/>
              <w:contextualSpacing/>
              <w:rPr>
                <w:rFonts w:eastAsia="Calibri" w:cs="Arial"/>
                <w:b/>
                <w:sz w:val="24"/>
                <w:szCs w:val="22"/>
              </w:rPr>
            </w:pPr>
          </w:p>
          <w:p w:rsidR="00496B21" w:rsidRPr="00CD34D3" w:rsidRDefault="00496B21" w:rsidP="00496B21">
            <w:pPr>
              <w:spacing w:after="0" w:line="240" w:lineRule="auto"/>
              <w:contextualSpacing/>
              <w:rPr>
                <w:rFonts w:eastAsia="Calibri" w:cs="Arial"/>
                <w:sz w:val="24"/>
                <w:szCs w:val="22"/>
              </w:rPr>
            </w:pPr>
            <w:r>
              <w:rPr>
                <w:rFonts w:eastAsia="Calibri" w:cs="Arial"/>
                <w:sz w:val="24"/>
                <w:szCs w:val="22"/>
              </w:rPr>
              <w:t xml:space="preserve"> </w:t>
            </w:r>
            <w:r w:rsidRPr="00CD34D3">
              <w:rPr>
                <w:rFonts w:eastAsia="Calibri" w:cs="Arial"/>
                <w:sz w:val="24"/>
                <w:szCs w:val="22"/>
              </w:rPr>
              <w:t>38.07%</w:t>
            </w:r>
          </w:p>
          <w:p w:rsidR="00496B21" w:rsidRPr="00CD34D3" w:rsidRDefault="00496B21" w:rsidP="00496B21">
            <w:pPr>
              <w:spacing w:after="0" w:line="240" w:lineRule="auto"/>
              <w:contextualSpacing/>
              <w:rPr>
                <w:rFonts w:eastAsia="Calibri" w:cs="Arial"/>
                <w:sz w:val="24"/>
                <w:szCs w:val="22"/>
              </w:rPr>
            </w:pPr>
            <w:r w:rsidRPr="00CD34D3">
              <w:rPr>
                <w:rFonts w:eastAsia="Calibri" w:cs="Arial"/>
                <w:sz w:val="24"/>
                <w:szCs w:val="22"/>
              </w:rPr>
              <w:t xml:space="preserve"> 45.59%</w:t>
            </w:r>
          </w:p>
          <w:p w:rsidR="00496B21" w:rsidRPr="00CD34D3" w:rsidRDefault="00496B21" w:rsidP="00496B21">
            <w:pPr>
              <w:spacing w:after="0" w:line="240" w:lineRule="auto"/>
              <w:contextualSpacing/>
              <w:rPr>
                <w:rFonts w:eastAsia="Calibri" w:cs="Arial"/>
                <w:sz w:val="24"/>
                <w:szCs w:val="22"/>
              </w:rPr>
            </w:pPr>
            <w:r w:rsidRPr="00CD34D3">
              <w:rPr>
                <w:rFonts w:eastAsia="Calibri" w:cs="Arial"/>
                <w:sz w:val="24"/>
                <w:szCs w:val="22"/>
              </w:rPr>
              <w:t xml:space="preserve">   0.18%</w:t>
            </w:r>
          </w:p>
          <w:p w:rsidR="00496B21" w:rsidRPr="00CD34D3" w:rsidRDefault="00496B21" w:rsidP="00496B21">
            <w:pPr>
              <w:spacing w:after="0" w:line="240" w:lineRule="auto"/>
              <w:contextualSpacing/>
              <w:rPr>
                <w:rFonts w:eastAsia="Calibri" w:cs="Arial"/>
                <w:sz w:val="24"/>
                <w:szCs w:val="22"/>
              </w:rPr>
            </w:pPr>
            <w:r w:rsidRPr="00CD34D3">
              <w:rPr>
                <w:rFonts w:eastAsia="Calibri" w:cs="Arial"/>
                <w:sz w:val="24"/>
                <w:szCs w:val="22"/>
              </w:rPr>
              <w:t xml:space="preserve">   3.78%</w:t>
            </w:r>
          </w:p>
          <w:p w:rsidR="00496B21" w:rsidRPr="00CD34D3" w:rsidRDefault="00496B21" w:rsidP="00496B21">
            <w:pPr>
              <w:spacing w:after="0" w:line="240" w:lineRule="auto"/>
              <w:contextualSpacing/>
              <w:rPr>
                <w:rFonts w:eastAsia="Calibri" w:cs="Arial"/>
                <w:sz w:val="24"/>
                <w:szCs w:val="22"/>
              </w:rPr>
            </w:pPr>
            <w:r w:rsidRPr="00CD34D3">
              <w:rPr>
                <w:rFonts w:eastAsia="Calibri" w:cs="Arial"/>
                <w:sz w:val="24"/>
                <w:szCs w:val="22"/>
              </w:rPr>
              <w:t xml:space="preserve">   6.02%</w:t>
            </w:r>
          </w:p>
          <w:p w:rsidR="00496B21" w:rsidRPr="00CD34D3" w:rsidRDefault="00496B21" w:rsidP="00496B21">
            <w:pPr>
              <w:spacing w:after="0" w:line="240" w:lineRule="auto"/>
              <w:contextualSpacing/>
              <w:rPr>
                <w:rFonts w:eastAsia="Calibri" w:cs="Arial"/>
                <w:sz w:val="24"/>
                <w:szCs w:val="22"/>
              </w:rPr>
            </w:pPr>
            <w:r w:rsidRPr="00CD34D3">
              <w:rPr>
                <w:rFonts w:eastAsia="Calibri" w:cs="Arial"/>
                <w:sz w:val="24"/>
                <w:szCs w:val="22"/>
              </w:rPr>
              <w:t xml:space="preserve">  </w:t>
            </w:r>
            <w:r>
              <w:rPr>
                <w:rFonts w:eastAsia="Calibri" w:cs="Arial"/>
                <w:sz w:val="24"/>
                <w:szCs w:val="22"/>
              </w:rPr>
              <w:t xml:space="preserve"> </w:t>
            </w:r>
            <w:r w:rsidRPr="00CD34D3">
              <w:rPr>
                <w:rFonts w:eastAsia="Calibri" w:cs="Arial"/>
                <w:sz w:val="24"/>
                <w:szCs w:val="22"/>
              </w:rPr>
              <w:t>6.36%</w:t>
            </w:r>
          </w:p>
          <w:p w:rsidR="00496B21" w:rsidRPr="00CD34D3" w:rsidRDefault="00496B21" w:rsidP="00496B21">
            <w:pPr>
              <w:spacing w:after="0" w:line="240" w:lineRule="auto"/>
              <w:contextualSpacing/>
              <w:rPr>
                <w:rFonts w:cs="Arial"/>
                <w:sz w:val="24"/>
              </w:rPr>
            </w:pPr>
          </w:p>
        </w:tc>
        <w:tc>
          <w:tcPr>
            <w:tcW w:w="51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96B21" w:rsidRPr="003930CF" w:rsidRDefault="00496B21" w:rsidP="00496B21">
            <w:pPr>
              <w:spacing w:after="0" w:line="240" w:lineRule="auto"/>
              <w:contextualSpacing/>
              <w:rPr>
                <w:rFonts w:cs="Arial"/>
                <w:sz w:val="24"/>
              </w:rPr>
            </w:pPr>
          </w:p>
        </w:tc>
        <w:tc>
          <w:tcPr>
            <w:tcW w:w="2213" w:type="pct"/>
            <w:tcBorders>
              <w:top w:val="single" w:sz="4" w:space="0" w:color="auto"/>
              <w:left w:val="single" w:sz="4" w:space="0" w:color="auto"/>
              <w:bottom w:val="single" w:sz="4" w:space="0" w:color="auto"/>
              <w:right w:val="single" w:sz="4" w:space="0" w:color="auto"/>
            </w:tcBorders>
            <w:shd w:val="clear" w:color="auto" w:fill="FFFFFF"/>
          </w:tcPr>
          <w:p w:rsidR="003F7376" w:rsidRPr="00805934" w:rsidRDefault="003F7376" w:rsidP="003F7376">
            <w:pPr>
              <w:spacing w:after="0" w:line="240" w:lineRule="auto"/>
              <w:ind w:right="57"/>
              <w:rPr>
                <w:sz w:val="24"/>
              </w:rPr>
            </w:pPr>
            <w:r w:rsidRPr="00A6402F">
              <w:rPr>
                <w:sz w:val="24"/>
              </w:rPr>
              <w:t xml:space="preserve">It is not anticipated that there will be any differential or adverse impact </w:t>
            </w:r>
            <w:r>
              <w:rPr>
                <w:sz w:val="24"/>
              </w:rPr>
              <w:t xml:space="preserve">of this proposal </w:t>
            </w:r>
            <w:r w:rsidRPr="00A6402F">
              <w:rPr>
                <w:sz w:val="24"/>
              </w:rPr>
              <w:t>on the grounds of marital status</w:t>
            </w:r>
            <w:r w:rsidRPr="00F2053D">
              <w:rPr>
                <w:sz w:val="24"/>
              </w:rPr>
              <w:t>.</w:t>
            </w:r>
            <w:r w:rsidRPr="00F2053D">
              <w:rPr>
                <w:rFonts w:cs="Arial"/>
                <w:sz w:val="24"/>
              </w:rPr>
              <w:t xml:space="preserve"> </w:t>
            </w:r>
          </w:p>
          <w:p w:rsidR="003F7376" w:rsidRPr="003930CF" w:rsidRDefault="003F7376" w:rsidP="00D064C4">
            <w:pPr>
              <w:widowControl w:val="0"/>
              <w:spacing w:after="0" w:line="240" w:lineRule="auto"/>
              <w:ind w:left="57"/>
              <w:rPr>
                <w:rFonts w:cs="Arial"/>
                <w:sz w:val="24"/>
              </w:rPr>
            </w:pPr>
          </w:p>
        </w:tc>
      </w:tr>
      <w:tr w:rsidR="00496B21" w:rsidRPr="003930CF"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538"/>
        </w:trPr>
        <w:tc>
          <w:tcPr>
            <w:tcW w:w="494" w:type="pct"/>
            <w:gridSpan w:val="2"/>
            <w:tcBorders>
              <w:top w:val="single" w:sz="4" w:space="0" w:color="auto"/>
              <w:left w:val="single" w:sz="8" w:space="0" w:color="auto"/>
              <w:right w:val="single" w:sz="4" w:space="0" w:color="auto"/>
            </w:tcBorders>
            <w:shd w:val="clear" w:color="auto" w:fill="EDF7F9"/>
            <w:tcMar>
              <w:top w:w="0" w:type="dxa"/>
              <w:left w:w="108" w:type="dxa"/>
              <w:bottom w:w="0" w:type="dxa"/>
              <w:right w:w="108" w:type="dxa"/>
            </w:tcMar>
          </w:tcPr>
          <w:p w:rsidR="00496B21" w:rsidRDefault="00496B21" w:rsidP="00496B21">
            <w:pPr>
              <w:spacing w:after="0" w:line="240" w:lineRule="auto"/>
              <w:contextualSpacing/>
              <w:rPr>
                <w:rFonts w:cs="Arial"/>
                <w:b/>
                <w:sz w:val="24"/>
              </w:rPr>
            </w:pPr>
            <w:r w:rsidRPr="003930CF">
              <w:rPr>
                <w:rFonts w:cs="Arial"/>
                <w:b/>
                <w:sz w:val="24"/>
              </w:rPr>
              <w:lastRenderedPageBreak/>
              <w:t xml:space="preserve">6. </w:t>
            </w:r>
          </w:p>
          <w:p w:rsidR="00496B21" w:rsidRPr="003930CF" w:rsidRDefault="00496B21" w:rsidP="00496B21">
            <w:pPr>
              <w:spacing w:after="0" w:line="240" w:lineRule="auto"/>
              <w:contextualSpacing/>
              <w:rPr>
                <w:rFonts w:cs="Arial"/>
                <w:b/>
                <w:sz w:val="24"/>
              </w:rPr>
            </w:pPr>
            <w:r w:rsidRPr="003930CF">
              <w:rPr>
                <w:rFonts w:cs="Arial"/>
                <w:b/>
                <w:sz w:val="24"/>
              </w:rPr>
              <w:t>Race</w:t>
            </w:r>
          </w:p>
          <w:p w:rsidR="00496B21" w:rsidRPr="003930CF" w:rsidRDefault="00496B21" w:rsidP="00496B21">
            <w:pPr>
              <w:spacing w:after="0" w:line="240" w:lineRule="auto"/>
              <w:contextualSpacing/>
              <w:rPr>
                <w:rFonts w:cs="Arial"/>
                <w:b/>
                <w:sz w:val="24"/>
              </w:rPr>
            </w:pPr>
            <w:r w:rsidRPr="003930CF">
              <w:rPr>
                <w:rFonts w:cs="Arial"/>
                <w:b/>
                <w:sz w:val="24"/>
              </w:rPr>
              <w:t>Ethnicity</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496B21" w:rsidRDefault="00496B21" w:rsidP="00496B21">
            <w:pPr>
              <w:spacing w:after="0" w:line="240" w:lineRule="auto"/>
              <w:contextualSpacing/>
              <w:rPr>
                <w:rFonts w:cs="Arial"/>
                <w:sz w:val="24"/>
              </w:rPr>
            </w:pPr>
          </w:p>
          <w:p w:rsidR="00496B21" w:rsidRPr="003930CF" w:rsidRDefault="00496B21" w:rsidP="00496B21">
            <w:pPr>
              <w:spacing w:after="0" w:line="240" w:lineRule="auto"/>
              <w:contextualSpacing/>
              <w:rPr>
                <w:rFonts w:cs="Arial"/>
                <w:sz w:val="24"/>
              </w:rPr>
            </w:pPr>
            <w:r>
              <w:rPr>
                <w:rFonts w:cs="Arial"/>
                <w:sz w:val="24"/>
              </w:rPr>
              <w:t>White                   B</w:t>
            </w:r>
            <w:r w:rsidRPr="003930CF">
              <w:rPr>
                <w:rFonts w:cs="Arial"/>
                <w:sz w:val="24"/>
              </w:rPr>
              <w:t>M</w:t>
            </w:r>
            <w:r>
              <w:rPr>
                <w:rFonts w:cs="Arial"/>
                <w:sz w:val="24"/>
              </w:rPr>
              <w:t>E</w:t>
            </w:r>
            <w:r w:rsidRPr="003930CF">
              <w:rPr>
                <w:rFonts w:cs="Arial"/>
                <w:sz w:val="24"/>
              </w:rPr>
              <w:t xml:space="preserve">                  </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496B21" w:rsidRDefault="00496B21" w:rsidP="00496B21">
            <w:pPr>
              <w:spacing w:after="0" w:line="240" w:lineRule="auto"/>
              <w:contextualSpacing/>
              <w:rPr>
                <w:rFonts w:cs="Arial"/>
                <w:sz w:val="24"/>
              </w:rPr>
            </w:pPr>
          </w:p>
          <w:p w:rsidR="00496B21" w:rsidRPr="003930CF" w:rsidRDefault="00496B21" w:rsidP="00496B21">
            <w:pPr>
              <w:spacing w:after="0" w:line="240" w:lineRule="auto"/>
              <w:contextualSpacing/>
              <w:rPr>
                <w:rFonts w:cs="Arial"/>
                <w:sz w:val="24"/>
              </w:rPr>
            </w:pPr>
            <w:r w:rsidRPr="003930CF">
              <w:rPr>
                <w:rFonts w:cs="Arial"/>
                <w:sz w:val="24"/>
              </w:rPr>
              <w:t>9</w:t>
            </w:r>
            <w:r>
              <w:rPr>
                <w:rFonts w:cs="Arial"/>
                <w:sz w:val="24"/>
              </w:rPr>
              <w:t>2.95</w:t>
            </w:r>
            <w:r w:rsidRPr="003930CF">
              <w:rPr>
                <w:rFonts w:cs="Arial"/>
                <w:sz w:val="24"/>
              </w:rPr>
              <w:t xml:space="preserve">% </w:t>
            </w:r>
            <w:r w:rsidRPr="003930CF">
              <w:rPr>
                <w:rFonts w:cs="Arial"/>
                <w:sz w:val="24"/>
              </w:rPr>
              <w:br/>
            </w:r>
            <w:r>
              <w:rPr>
                <w:rFonts w:cs="Arial"/>
                <w:sz w:val="24"/>
              </w:rPr>
              <w:t>7.05</w:t>
            </w:r>
            <w:r w:rsidRPr="003930CF">
              <w:rPr>
                <w:rFonts w:cs="Arial"/>
                <w:sz w:val="24"/>
              </w:rPr>
              <w:t xml:space="preserve">% </w:t>
            </w:r>
          </w:p>
        </w:tc>
        <w:tc>
          <w:tcPr>
            <w:tcW w:w="431" w:type="pct"/>
            <w:tcBorders>
              <w:top w:val="single" w:sz="4" w:space="0" w:color="auto"/>
              <w:left w:val="single" w:sz="4" w:space="0" w:color="auto"/>
              <w:bottom w:val="single" w:sz="4" w:space="0" w:color="auto"/>
              <w:right w:val="single" w:sz="4" w:space="0" w:color="auto"/>
            </w:tcBorders>
            <w:shd w:val="clear" w:color="auto" w:fill="FFFFFF"/>
          </w:tcPr>
          <w:p w:rsidR="00496B21" w:rsidRPr="00565A2D" w:rsidRDefault="00496B21" w:rsidP="00496B21">
            <w:pPr>
              <w:spacing w:after="0" w:line="240" w:lineRule="auto"/>
              <w:contextualSpacing/>
              <w:rPr>
                <w:rFonts w:cs="Arial"/>
                <w:sz w:val="24"/>
              </w:rPr>
            </w:pPr>
          </w:p>
          <w:p w:rsidR="00496B21" w:rsidRPr="00565A2D" w:rsidRDefault="00496B21" w:rsidP="00496B21">
            <w:pPr>
              <w:spacing w:after="0" w:line="240" w:lineRule="auto"/>
              <w:contextualSpacing/>
              <w:rPr>
                <w:rFonts w:cs="Arial"/>
                <w:sz w:val="24"/>
              </w:rPr>
            </w:pPr>
            <w:r w:rsidRPr="00565A2D">
              <w:rPr>
                <w:rFonts w:cs="Arial"/>
                <w:sz w:val="24"/>
              </w:rPr>
              <w:t>96.55%</w:t>
            </w:r>
          </w:p>
          <w:p w:rsidR="00496B21" w:rsidRPr="003930CF" w:rsidRDefault="00496B21" w:rsidP="00496B21">
            <w:pPr>
              <w:spacing w:after="0" w:line="240" w:lineRule="auto"/>
              <w:contextualSpacing/>
              <w:rPr>
                <w:rFonts w:cs="Arial"/>
                <w:sz w:val="24"/>
              </w:rPr>
            </w:pPr>
            <w:r w:rsidRPr="00565A2D">
              <w:rPr>
                <w:rFonts w:cs="Arial"/>
                <w:sz w:val="24"/>
              </w:rPr>
              <w:t xml:space="preserve"> 3.45%            </w:t>
            </w:r>
          </w:p>
        </w:tc>
        <w:tc>
          <w:tcPr>
            <w:tcW w:w="51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96B21" w:rsidRPr="003930CF" w:rsidRDefault="00496B21" w:rsidP="00496B21">
            <w:pPr>
              <w:spacing w:after="0" w:line="240" w:lineRule="auto"/>
              <w:contextualSpacing/>
              <w:rPr>
                <w:rFonts w:cs="Arial"/>
                <w:sz w:val="24"/>
              </w:rPr>
            </w:pPr>
          </w:p>
        </w:tc>
        <w:tc>
          <w:tcPr>
            <w:tcW w:w="2213" w:type="pct"/>
            <w:tcBorders>
              <w:top w:val="single" w:sz="4" w:space="0" w:color="auto"/>
              <w:left w:val="single" w:sz="4" w:space="0" w:color="auto"/>
              <w:bottom w:val="single" w:sz="4" w:space="0" w:color="auto"/>
              <w:right w:val="single" w:sz="4" w:space="0" w:color="auto"/>
            </w:tcBorders>
            <w:shd w:val="clear" w:color="auto" w:fill="FFFFFF"/>
          </w:tcPr>
          <w:p w:rsidR="003F7376" w:rsidRDefault="003F7376" w:rsidP="003F7376">
            <w:pPr>
              <w:spacing w:after="0" w:line="240" w:lineRule="auto"/>
              <w:ind w:right="57"/>
              <w:rPr>
                <w:sz w:val="24"/>
              </w:rPr>
            </w:pPr>
            <w:r w:rsidRPr="00A6402F">
              <w:rPr>
                <w:sz w:val="24"/>
              </w:rPr>
              <w:t xml:space="preserve">It is not anticipated that there will be any differential or adverse impact </w:t>
            </w:r>
            <w:r>
              <w:rPr>
                <w:sz w:val="24"/>
              </w:rPr>
              <w:t xml:space="preserve">of this proposal </w:t>
            </w:r>
            <w:r w:rsidRPr="00A6402F">
              <w:rPr>
                <w:sz w:val="24"/>
              </w:rPr>
              <w:t xml:space="preserve">on the grounds of </w:t>
            </w:r>
            <w:r>
              <w:rPr>
                <w:sz w:val="24"/>
              </w:rPr>
              <w:t>race/ethnicity</w:t>
            </w:r>
            <w:r w:rsidRPr="00F2053D">
              <w:rPr>
                <w:sz w:val="24"/>
              </w:rPr>
              <w:t>.</w:t>
            </w:r>
            <w:r w:rsidRPr="00F2053D">
              <w:rPr>
                <w:rFonts w:cs="Arial"/>
                <w:sz w:val="24"/>
              </w:rPr>
              <w:t xml:space="preserve"> </w:t>
            </w:r>
          </w:p>
          <w:p w:rsidR="003F7376" w:rsidRDefault="003F7376" w:rsidP="003F7376">
            <w:pPr>
              <w:spacing w:after="0" w:line="240" w:lineRule="auto"/>
              <w:ind w:left="57" w:right="57"/>
              <w:rPr>
                <w:sz w:val="24"/>
              </w:rPr>
            </w:pPr>
          </w:p>
          <w:p w:rsidR="003F7376" w:rsidRDefault="003F7376" w:rsidP="003F7376">
            <w:pPr>
              <w:spacing w:after="161" w:line="240" w:lineRule="auto"/>
              <w:ind w:left="57" w:right="57"/>
              <w:rPr>
                <w:sz w:val="24"/>
              </w:rPr>
            </w:pPr>
            <w:r>
              <w:rPr>
                <w:sz w:val="24"/>
              </w:rPr>
              <w:t>Belfast</w:t>
            </w:r>
            <w:r w:rsidRPr="00A6402F">
              <w:rPr>
                <w:sz w:val="24"/>
              </w:rPr>
              <w:t xml:space="preserve"> Trust is committed to ensuring that staff, service users and carers have equality of access to services and feel welcome, comfortable and safe accessing all Trust facilities, irrespective of race, religion or political opinion.  This is in accordance with the </w:t>
            </w:r>
            <w:hyperlink r:id="rId21" w:history="1">
              <w:r w:rsidRPr="00E831A8">
                <w:rPr>
                  <w:rStyle w:val="Hyperlink"/>
                  <w:sz w:val="24"/>
                </w:rPr>
                <w:t>Trust’s Good Relations Strategy: Healthy Relations for a Healthy Future 3</w:t>
              </w:r>
            </w:hyperlink>
            <w:r w:rsidRPr="00A6402F">
              <w:rPr>
                <w:sz w:val="24"/>
              </w:rPr>
              <w:t xml:space="preserve">.  </w:t>
            </w:r>
          </w:p>
          <w:p w:rsidR="003F7376" w:rsidRDefault="003F7376" w:rsidP="003F7376">
            <w:pPr>
              <w:spacing w:after="161" w:line="240" w:lineRule="auto"/>
              <w:ind w:left="57" w:right="57"/>
              <w:rPr>
                <w:sz w:val="24"/>
              </w:rPr>
            </w:pPr>
            <w:r>
              <w:rPr>
                <w:sz w:val="24"/>
              </w:rPr>
              <w:t xml:space="preserve">We know from the 2021 census that for 7% of people in Belfast English is not their main language. </w:t>
            </w:r>
          </w:p>
          <w:p w:rsidR="00496B21" w:rsidRPr="00443DEC" w:rsidRDefault="003F7376" w:rsidP="008F37B3">
            <w:pPr>
              <w:ind w:left="57" w:right="57"/>
              <w:rPr>
                <w:sz w:val="24"/>
              </w:rPr>
            </w:pPr>
            <w:r w:rsidRPr="03150CFA">
              <w:rPr>
                <w:sz w:val="24"/>
              </w:rPr>
              <w:t>I</w:t>
            </w:r>
            <w:r w:rsidRPr="03150CFA">
              <w:rPr>
                <w:rFonts w:cs="Arial"/>
                <w:sz w:val="24"/>
              </w:rPr>
              <w:t xml:space="preserve">f a service user/patient or their carer does not </w:t>
            </w:r>
            <w:r>
              <w:rPr>
                <w:rFonts w:cs="Arial"/>
                <w:sz w:val="24"/>
              </w:rPr>
              <w:t xml:space="preserve">use the </w:t>
            </w:r>
            <w:r w:rsidRPr="03150CFA">
              <w:rPr>
                <w:rFonts w:cs="Arial"/>
                <w:sz w:val="24"/>
              </w:rPr>
              <w:t>English</w:t>
            </w:r>
            <w:r>
              <w:rPr>
                <w:rFonts w:cs="Arial"/>
                <w:sz w:val="24"/>
              </w:rPr>
              <w:t xml:space="preserve"> language</w:t>
            </w:r>
            <w:r w:rsidRPr="03150CFA">
              <w:rPr>
                <w:rFonts w:cs="Arial"/>
                <w:sz w:val="24"/>
              </w:rPr>
              <w:t xml:space="preserve">, a professional interpreter is provided, free of charge, either face-to-face, or via telephone/virtually. Any written information </w:t>
            </w:r>
            <w:r w:rsidR="00017CA4">
              <w:rPr>
                <w:rFonts w:cs="Arial"/>
                <w:sz w:val="24"/>
              </w:rPr>
              <w:t>will be</w:t>
            </w:r>
            <w:r w:rsidRPr="03150CFA">
              <w:rPr>
                <w:rFonts w:cs="Arial"/>
                <w:sz w:val="24"/>
              </w:rPr>
              <w:t xml:space="preserve"> translated into other languages as appropriate. </w:t>
            </w:r>
          </w:p>
        </w:tc>
      </w:tr>
      <w:tr w:rsidR="00496B21" w:rsidRPr="003930CF"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52"/>
        </w:trPr>
        <w:tc>
          <w:tcPr>
            <w:tcW w:w="494" w:type="pct"/>
            <w:gridSpan w:val="2"/>
            <w:tcBorders>
              <w:top w:val="single" w:sz="4" w:space="0" w:color="auto"/>
              <w:left w:val="single" w:sz="8" w:space="0" w:color="auto"/>
              <w:right w:val="single" w:sz="4" w:space="0" w:color="auto"/>
            </w:tcBorders>
            <w:shd w:val="clear" w:color="auto" w:fill="EDF7F9"/>
            <w:tcMar>
              <w:top w:w="0" w:type="dxa"/>
              <w:left w:w="108" w:type="dxa"/>
              <w:bottom w:w="0" w:type="dxa"/>
              <w:right w:w="108" w:type="dxa"/>
            </w:tcMar>
          </w:tcPr>
          <w:p w:rsidR="00496B21" w:rsidRDefault="00496B21" w:rsidP="00496B21">
            <w:pPr>
              <w:spacing w:after="0" w:line="240" w:lineRule="auto"/>
              <w:contextualSpacing/>
              <w:rPr>
                <w:rFonts w:cs="Arial"/>
                <w:b/>
                <w:sz w:val="24"/>
              </w:rPr>
            </w:pPr>
            <w:r w:rsidRPr="003930CF">
              <w:rPr>
                <w:rFonts w:cs="Arial"/>
                <w:b/>
                <w:sz w:val="24"/>
              </w:rPr>
              <w:t xml:space="preserve">7. </w:t>
            </w:r>
          </w:p>
          <w:p w:rsidR="00496B21" w:rsidRPr="003930CF" w:rsidRDefault="00496B21" w:rsidP="00496B21">
            <w:pPr>
              <w:spacing w:after="0" w:line="240" w:lineRule="auto"/>
              <w:contextualSpacing/>
              <w:rPr>
                <w:rFonts w:cs="Arial"/>
                <w:b/>
                <w:sz w:val="24"/>
              </w:rPr>
            </w:pPr>
            <w:r w:rsidRPr="003930CF">
              <w:rPr>
                <w:rFonts w:cs="Arial"/>
                <w:b/>
                <w:sz w:val="24"/>
              </w:rPr>
              <w:t xml:space="preserve">Religion </w:t>
            </w:r>
          </w:p>
          <w:p w:rsidR="00496B21" w:rsidRPr="003930CF" w:rsidRDefault="00496B21" w:rsidP="00496B21">
            <w:pPr>
              <w:spacing w:after="0" w:line="240" w:lineRule="auto"/>
              <w:contextualSpacing/>
              <w:rPr>
                <w:rFonts w:cs="Arial"/>
                <w:b/>
                <w:sz w:val="24"/>
              </w:rPr>
            </w:pPr>
          </w:p>
          <w:p w:rsidR="00496B21" w:rsidRPr="003930CF" w:rsidRDefault="00496B21" w:rsidP="00496B21">
            <w:pPr>
              <w:spacing w:after="0" w:line="240" w:lineRule="auto"/>
              <w:contextualSpacing/>
              <w:rPr>
                <w:rFonts w:cs="Arial"/>
                <w:b/>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rsidR="00496B21" w:rsidRDefault="00496B21" w:rsidP="00496B21">
            <w:pPr>
              <w:spacing w:after="0" w:line="240" w:lineRule="auto"/>
              <w:contextualSpacing/>
              <w:rPr>
                <w:rFonts w:cs="Arial"/>
                <w:sz w:val="24"/>
              </w:rPr>
            </w:pPr>
          </w:p>
          <w:p w:rsidR="00496B21" w:rsidRDefault="00496B21" w:rsidP="00496B21">
            <w:pPr>
              <w:spacing w:after="0" w:line="240" w:lineRule="auto"/>
              <w:contextualSpacing/>
              <w:rPr>
                <w:rFonts w:cs="Arial"/>
                <w:sz w:val="24"/>
              </w:rPr>
            </w:pPr>
            <w:r w:rsidRPr="003930CF">
              <w:rPr>
                <w:rFonts w:cs="Arial"/>
                <w:sz w:val="24"/>
              </w:rPr>
              <w:t>Roman Catholic</w:t>
            </w:r>
          </w:p>
          <w:p w:rsidR="00496B21" w:rsidRDefault="00496B21" w:rsidP="00496B21">
            <w:pPr>
              <w:spacing w:after="0" w:line="240" w:lineRule="auto"/>
              <w:contextualSpacing/>
              <w:rPr>
                <w:rFonts w:cs="Arial"/>
                <w:sz w:val="24"/>
              </w:rPr>
            </w:pPr>
            <w:r>
              <w:rPr>
                <w:rFonts w:cs="Arial"/>
                <w:sz w:val="24"/>
              </w:rPr>
              <w:t>Presbyterian         C.of Ireland</w:t>
            </w:r>
          </w:p>
          <w:p w:rsidR="00496B21" w:rsidRDefault="00496B21" w:rsidP="00496B21">
            <w:pPr>
              <w:spacing w:after="0" w:line="240" w:lineRule="auto"/>
              <w:contextualSpacing/>
              <w:rPr>
                <w:rFonts w:cs="Arial"/>
                <w:sz w:val="24"/>
              </w:rPr>
            </w:pPr>
            <w:r w:rsidRPr="00032D5C">
              <w:rPr>
                <w:rFonts w:cs="Arial"/>
                <w:sz w:val="24"/>
              </w:rPr>
              <w:t>Methodist              Other Christian</w:t>
            </w:r>
          </w:p>
          <w:p w:rsidR="00496B21" w:rsidRDefault="00496B21" w:rsidP="00496B21">
            <w:pPr>
              <w:spacing w:after="0" w:line="240" w:lineRule="auto"/>
              <w:contextualSpacing/>
              <w:rPr>
                <w:rFonts w:cs="Arial"/>
                <w:sz w:val="24"/>
              </w:rPr>
            </w:pPr>
            <w:r>
              <w:rPr>
                <w:rFonts w:cs="Arial"/>
                <w:sz w:val="24"/>
              </w:rPr>
              <w:t>Other Religions</w:t>
            </w:r>
          </w:p>
          <w:p w:rsidR="00496B21" w:rsidRDefault="00496B21" w:rsidP="00496B21">
            <w:pPr>
              <w:spacing w:after="0" w:line="240" w:lineRule="auto"/>
              <w:contextualSpacing/>
              <w:rPr>
                <w:rFonts w:cs="Arial"/>
                <w:sz w:val="24"/>
              </w:rPr>
            </w:pPr>
            <w:r>
              <w:rPr>
                <w:rFonts w:cs="Arial"/>
                <w:sz w:val="24"/>
              </w:rPr>
              <w:t>No Religion</w:t>
            </w:r>
          </w:p>
          <w:p w:rsidR="00496B21" w:rsidRDefault="00496B21" w:rsidP="00496B21">
            <w:pPr>
              <w:spacing w:after="0" w:line="240" w:lineRule="auto"/>
              <w:contextualSpacing/>
              <w:rPr>
                <w:rFonts w:cs="Arial"/>
                <w:sz w:val="24"/>
              </w:rPr>
            </w:pPr>
            <w:r>
              <w:rPr>
                <w:rFonts w:cs="Arial"/>
                <w:sz w:val="24"/>
              </w:rPr>
              <w:t>Religion not stated</w:t>
            </w:r>
          </w:p>
          <w:p w:rsidR="00496B21" w:rsidRPr="003930CF" w:rsidRDefault="00496B21" w:rsidP="00496B21">
            <w:pPr>
              <w:spacing w:after="0" w:line="240" w:lineRule="auto"/>
              <w:contextualSpacing/>
              <w:rPr>
                <w:rFonts w:cs="Arial"/>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496B21" w:rsidRDefault="00496B21" w:rsidP="00496B21">
            <w:pPr>
              <w:spacing w:after="0" w:line="240" w:lineRule="auto"/>
              <w:contextualSpacing/>
              <w:rPr>
                <w:rFonts w:cs="Arial"/>
                <w:b/>
                <w:sz w:val="24"/>
              </w:rPr>
            </w:pPr>
          </w:p>
          <w:p w:rsidR="00496B21" w:rsidRPr="00565A2D" w:rsidRDefault="00496B21" w:rsidP="00496B21">
            <w:pPr>
              <w:spacing w:after="0" w:line="240" w:lineRule="auto"/>
              <w:contextualSpacing/>
              <w:rPr>
                <w:rFonts w:cs="Arial"/>
                <w:sz w:val="24"/>
              </w:rPr>
            </w:pPr>
            <w:r w:rsidRPr="00565A2D">
              <w:rPr>
                <w:rFonts w:cs="Arial"/>
                <w:sz w:val="24"/>
              </w:rPr>
              <w:t>43.46%</w:t>
            </w:r>
          </w:p>
          <w:p w:rsidR="00496B21" w:rsidRPr="00565A2D" w:rsidRDefault="00496B21" w:rsidP="00496B21">
            <w:pPr>
              <w:spacing w:after="0" w:line="240" w:lineRule="auto"/>
              <w:contextualSpacing/>
              <w:rPr>
                <w:rFonts w:cs="Arial"/>
                <w:sz w:val="24"/>
              </w:rPr>
            </w:pPr>
            <w:r w:rsidRPr="00565A2D">
              <w:rPr>
                <w:rFonts w:cs="Arial"/>
                <w:sz w:val="24"/>
              </w:rPr>
              <w:t>12.44%</w:t>
            </w:r>
          </w:p>
          <w:p w:rsidR="00496B21" w:rsidRPr="00565A2D" w:rsidRDefault="00496B21" w:rsidP="00496B21">
            <w:pPr>
              <w:spacing w:after="0" w:line="240" w:lineRule="auto"/>
              <w:contextualSpacing/>
              <w:rPr>
                <w:rFonts w:cs="Arial"/>
                <w:sz w:val="24"/>
              </w:rPr>
            </w:pPr>
            <w:r w:rsidRPr="00565A2D">
              <w:rPr>
                <w:rFonts w:cs="Arial"/>
                <w:sz w:val="24"/>
              </w:rPr>
              <w:t xml:space="preserve"> </w:t>
            </w:r>
            <w:r>
              <w:rPr>
                <w:rFonts w:cs="Arial"/>
                <w:sz w:val="24"/>
              </w:rPr>
              <w:t xml:space="preserve"> </w:t>
            </w:r>
            <w:r w:rsidRPr="00565A2D">
              <w:rPr>
                <w:rFonts w:cs="Arial"/>
                <w:sz w:val="24"/>
              </w:rPr>
              <w:t>8.49%</w:t>
            </w:r>
          </w:p>
          <w:p w:rsidR="00496B21" w:rsidRPr="00565A2D" w:rsidRDefault="00496B21" w:rsidP="00496B21">
            <w:pPr>
              <w:spacing w:after="0" w:line="240" w:lineRule="auto"/>
              <w:contextualSpacing/>
              <w:rPr>
                <w:rFonts w:cs="Arial"/>
                <w:sz w:val="24"/>
              </w:rPr>
            </w:pPr>
            <w:r>
              <w:rPr>
                <w:rFonts w:cs="Arial"/>
                <w:sz w:val="24"/>
              </w:rPr>
              <w:t xml:space="preserve">  </w:t>
            </w:r>
            <w:r w:rsidRPr="00565A2D">
              <w:rPr>
                <w:rFonts w:cs="Arial"/>
                <w:sz w:val="24"/>
              </w:rPr>
              <w:t>2.86%</w:t>
            </w:r>
          </w:p>
          <w:p w:rsidR="00496B21" w:rsidRPr="00565A2D" w:rsidRDefault="00496B21" w:rsidP="00496B21">
            <w:pPr>
              <w:spacing w:after="0" w:line="240" w:lineRule="auto"/>
              <w:contextualSpacing/>
              <w:rPr>
                <w:rFonts w:cs="Arial"/>
                <w:sz w:val="24"/>
              </w:rPr>
            </w:pPr>
            <w:r>
              <w:rPr>
                <w:rFonts w:cs="Arial"/>
                <w:sz w:val="24"/>
              </w:rPr>
              <w:t xml:space="preserve">  </w:t>
            </w:r>
            <w:r w:rsidRPr="00565A2D">
              <w:rPr>
                <w:rFonts w:cs="Arial"/>
                <w:sz w:val="24"/>
              </w:rPr>
              <w:t>5.95%</w:t>
            </w:r>
          </w:p>
          <w:p w:rsidR="00496B21" w:rsidRPr="00565A2D" w:rsidRDefault="00496B21" w:rsidP="00496B21">
            <w:pPr>
              <w:spacing w:after="0" w:line="240" w:lineRule="auto"/>
              <w:contextualSpacing/>
              <w:rPr>
                <w:rFonts w:cs="Arial"/>
                <w:sz w:val="24"/>
              </w:rPr>
            </w:pPr>
            <w:r>
              <w:rPr>
                <w:rFonts w:cs="Arial"/>
                <w:sz w:val="24"/>
              </w:rPr>
              <w:t xml:space="preserve">  </w:t>
            </w:r>
            <w:r w:rsidRPr="00565A2D">
              <w:rPr>
                <w:rFonts w:cs="Arial"/>
                <w:sz w:val="24"/>
              </w:rPr>
              <w:t>2.96%</w:t>
            </w:r>
          </w:p>
          <w:p w:rsidR="00496B21" w:rsidRPr="00565A2D" w:rsidRDefault="00496B21" w:rsidP="00496B21">
            <w:pPr>
              <w:spacing w:after="0" w:line="240" w:lineRule="auto"/>
              <w:contextualSpacing/>
              <w:rPr>
                <w:rFonts w:cs="Arial"/>
                <w:sz w:val="24"/>
              </w:rPr>
            </w:pPr>
            <w:r w:rsidRPr="00565A2D">
              <w:rPr>
                <w:rFonts w:cs="Arial"/>
                <w:sz w:val="24"/>
              </w:rPr>
              <w:t>21.67%</w:t>
            </w:r>
          </w:p>
          <w:p w:rsidR="00496B21" w:rsidRPr="003930CF" w:rsidRDefault="00496B21" w:rsidP="00496B21">
            <w:pPr>
              <w:spacing w:after="0" w:line="240" w:lineRule="auto"/>
              <w:contextualSpacing/>
              <w:rPr>
                <w:rFonts w:cs="Arial"/>
                <w:sz w:val="24"/>
              </w:rPr>
            </w:pPr>
            <w:r>
              <w:rPr>
                <w:rFonts w:cs="Arial"/>
                <w:sz w:val="24"/>
              </w:rPr>
              <w:t xml:space="preserve">  </w:t>
            </w:r>
            <w:r w:rsidRPr="00565A2D">
              <w:rPr>
                <w:rFonts w:cs="Arial"/>
                <w:sz w:val="24"/>
              </w:rPr>
              <w:t>2.17%</w:t>
            </w:r>
          </w:p>
        </w:tc>
        <w:tc>
          <w:tcPr>
            <w:tcW w:w="431" w:type="pct"/>
            <w:tcBorders>
              <w:top w:val="single" w:sz="4" w:space="0" w:color="auto"/>
              <w:left w:val="single" w:sz="4" w:space="0" w:color="auto"/>
              <w:bottom w:val="single" w:sz="4" w:space="0" w:color="auto"/>
              <w:right w:val="single" w:sz="4" w:space="0" w:color="auto"/>
            </w:tcBorders>
            <w:shd w:val="clear" w:color="auto" w:fill="FFFFFF"/>
          </w:tcPr>
          <w:p w:rsidR="00496B21" w:rsidRDefault="00496B21" w:rsidP="00496B21">
            <w:pPr>
              <w:spacing w:after="0" w:line="240" w:lineRule="auto"/>
              <w:contextualSpacing/>
              <w:rPr>
                <w:rFonts w:cs="Arial"/>
                <w:b/>
                <w:sz w:val="24"/>
              </w:rPr>
            </w:pPr>
          </w:p>
          <w:p w:rsidR="00496B21" w:rsidRPr="00565A2D" w:rsidRDefault="00496B21" w:rsidP="00496B21">
            <w:pPr>
              <w:spacing w:after="0" w:line="240" w:lineRule="auto"/>
              <w:contextualSpacing/>
              <w:rPr>
                <w:rFonts w:cs="Arial"/>
                <w:sz w:val="24"/>
              </w:rPr>
            </w:pPr>
            <w:r>
              <w:rPr>
                <w:rFonts w:cs="Arial"/>
                <w:sz w:val="24"/>
              </w:rPr>
              <w:t xml:space="preserve"> </w:t>
            </w:r>
            <w:r w:rsidRPr="00565A2D">
              <w:rPr>
                <w:rFonts w:cs="Arial"/>
                <w:sz w:val="24"/>
              </w:rPr>
              <w:t>42.31%</w:t>
            </w:r>
          </w:p>
          <w:p w:rsidR="00496B21" w:rsidRPr="00565A2D" w:rsidRDefault="00496B21" w:rsidP="00496B21">
            <w:pPr>
              <w:spacing w:after="0" w:line="240" w:lineRule="auto"/>
              <w:contextualSpacing/>
              <w:rPr>
                <w:rFonts w:cs="Arial"/>
                <w:sz w:val="24"/>
              </w:rPr>
            </w:pPr>
            <w:r w:rsidRPr="00565A2D">
              <w:rPr>
                <w:rFonts w:cs="Arial"/>
                <w:sz w:val="24"/>
              </w:rPr>
              <w:t xml:space="preserve"> 16.61%         </w:t>
            </w:r>
          </w:p>
          <w:p w:rsidR="00496B21" w:rsidRPr="00565A2D" w:rsidRDefault="00496B21" w:rsidP="00496B21">
            <w:pPr>
              <w:spacing w:after="0" w:line="240" w:lineRule="auto"/>
              <w:contextualSpacing/>
              <w:rPr>
                <w:rFonts w:cs="Arial"/>
                <w:sz w:val="24"/>
              </w:rPr>
            </w:pPr>
            <w:r w:rsidRPr="00565A2D">
              <w:rPr>
                <w:rFonts w:cs="Arial"/>
                <w:sz w:val="24"/>
              </w:rPr>
              <w:t xml:space="preserve"> 11.55%</w:t>
            </w:r>
          </w:p>
          <w:p w:rsidR="00496B21" w:rsidRPr="00565A2D" w:rsidRDefault="00496B21" w:rsidP="00496B21">
            <w:pPr>
              <w:spacing w:after="0" w:line="240" w:lineRule="auto"/>
              <w:contextualSpacing/>
              <w:rPr>
                <w:rFonts w:cs="Arial"/>
                <w:sz w:val="24"/>
              </w:rPr>
            </w:pPr>
            <w:r w:rsidRPr="00565A2D">
              <w:rPr>
                <w:rFonts w:cs="Arial"/>
                <w:sz w:val="24"/>
              </w:rPr>
              <w:t xml:space="preserve">   2.35%    </w:t>
            </w:r>
          </w:p>
          <w:p w:rsidR="00496B21" w:rsidRPr="00565A2D" w:rsidRDefault="00496B21" w:rsidP="00496B21">
            <w:pPr>
              <w:spacing w:after="0" w:line="240" w:lineRule="auto"/>
              <w:contextualSpacing/>
              <w:rPr>
                <w:rFonts w:cs="Arial"/>
                <w:sz w:val="24"/>
              </w:rPr>
            </w:pPr>
            <w:r w:rsidRPr="00565A2D">
              <w:rPr>
                <w:rFonts w:cs="Arial"/>
                <w:sz w:val="24"/>
              </w:rPr>
              <w:t xml:space="preserve">   6.85%</w:t>
            </w:r>
          </w:p>
          <w:p w:rsidR="00496B21" w:rsidRPr="00565A2D" w:rsidRDefault="00496B21" w:rsidP="00496B21">
            <w:pPr>
              <w:spacing w:after="0" w:line="240" w:lineRule="auto"/>
              <w:contextualSpacing/>
              <w:rPr>
                <w:rFonts w:cs="Arial"/>
                <w:sz w:val="24"/>
              </w:rPr>
            </w:pPr>
            <w:r w:rsidRPr="00565A2D">
              <w:rPr>
                <w:rFonts w:cs="Arial"/>
                <w:sz w:val="24"/>
              </w:rPr>
              <w:t xml:space="preserve">   1.34%</w:t>
            </w:r>
          </w:p>
          <w:p w:rsidR="00496B21" w:rsidRPr="00565A2D" w:rsidRDefault="00496B21" w:rsidP="00496B21">
            <w:pPr>
              <w:spacing w:after="0" w:line="240" w:lineRule="auto"/>
              <w:contextualSpacing/>
              <w:rPr>
                <w:rFonts w:cs="Arial"/>
                <w:sz w:val="24"/>
              </w:rPr>
            </w:pPr>
            <w:r w:rsidRPr="00565A2D">
              <w:rPr>
                <w:rFonts w:cs="Arial"/>
                <w:sz w:val="24"/>
              </w:rPr>
              <w:t xml:space="preserve"> 17.39%</w:t>
            </w:r>
          </w:p>
          <w:p w:rsidR="00496B21" w:rsidRDefault="00496B21" w:rsidP="00496B21">
            <w:pPr>
              <w:spacing w:after="0" w:line="240" w:lineRule="auto"/>
              <w:contextualSpacing/>
              <w:rPr>
                <w:rFonts w:cs="Arial"/>
                <w:sz w:val="24"/>
              </w:rPr>
            </w:pPr>
            <w:r w:rsidRPr="00565A2D">
              <w:rPr>
                <w:rFonts w:cs="Arial"/>
                <w:sz w:val="24"/>
              </w:rPr>
              <w:t xml:space="preserve">   1.6%</w:t>
            </w:r>
            <w:r w:rsidRPr="00ED5F1D">
              <w:rPr>
                <w:rFonts w:cs="Arial"/>
                <w:sz w:val="24"/>
              </w:rPr>
              <w:t xml:space="preserve">      </w:t>
            </w:r>
          </w:p>
          <w:p w:rsidR="00496B21" w:rsidRDefault="00496B21" w:rsidP="00496B21">
            <w:pPr>
              <w:spacing w:after="0" w:line="240" w:lineRule="auto"/>
              <w:contextualSpacing/>
              <w:rPr>
                <w:rFonts w:cs="Arial"/>
                <w:sz w:val="24"/>
              </w:rPr>
            </w:pPr>
          </w:p>
          <w:p w:rsidR="00496B21" w:rsidRPr="00ED5F1D" w:rsidRDefault="00496B21" w:rsidP="00496B21">
            <w:pPr>
              <w:spacing w:after="0" w:line="240" w:lineRule="auto"/>
              <w:contextualSpacing/>
              <w:rPr>
                <w:rFonts w:cs="Arial"/>
                <w:sz w:val="24"/>
              </w:rPr>
            </w:pPr>
            <w:r w:rsidRPr="00ED5F1D">
              <w:rPr>
                <w:rFonts w:cs="Arial"/>
                <w:sz w:val="24"/>
              </w:rPr>
              <w:t xml:space="preserve">    </w:t>
            </w:r>
          </w:p>
        </w:tc>
        <w:tc>
          <w:tcPr>
            <w:tcW w:w="51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96B21" w:rsidRPr="003930CF" w:rsidRDefault="00496B21" w:rsidP="00496B21">
            <w:pPr>
              <w:spacing w:after="0" w:line="240" w:lineRule="auto"/>
              <w:contextualSpacing/>
              <w:rPr>
                <w:rFonts w:cs="Arial"/>
                <w:sz w:val="24"/>
              </w:rPr>
            </w:pPr>
          </w:p>
        </w:tc>
        <w:tc>
          <w:tcPr>
            <w:tcW w:w="2213" w:type="pct"/>
            <w:tcBorders>
              <w:top w:val="single" w:sz="4" w:space="0" w:color="auto"/>
              <w:left w:val="single" w:sz="4" w:space="0" w:color="auto"/>
              <w:bottom w:val="single" w:sz="4" w:space="0" w:color="auto"/>
              <w:right w:val="single" w:sz="4" w:space="0" w:color="auto"/>
            </w:tcBorders>
            <w:shd w:val="clear" w:color="auto" w:fill="FFFFFF"/>
          </w:tcPr>
          <w:p w:rsidR="003F7376" w:rsidRDefault="003F7376" w:rsidP="003F7376">
            <w:pPr>
              <w:spacing w:after="0" w:line="240" w:lineRule="auto"/>
              <w:ind w:left="57" w:right="57"/>
              <w:contextualSpacing/>
              <w:rPr>
                <w:rFonts w:cs="Arial"/>
                <w:sz w:val="24"/>
              </w:rPr>
            </w:pPr>
            <w:r w:rsidRPr="00A6402F">
              <w:rPr>
                <w:rFonts w:cs="Arial"/>
                <w:sz w:val="24"/>
              </w:rPr>
              <w:t>It is not anticipated that there will be any differential or adverse impact on the grounds of Religion.</w:t>
            </w:r>
            <w:r>
              <w:rPr>
                <w:rFonts w:cs="Arial"/>
                <w:sz w:val="24"/>
              </w:rPr>
              <w:t xml:space="preserve"> </w:t>
            </w:r>
          </w:p>
          <w:p w:rsidR="00496B21" w:rsidRDefault="00496B21" w:rsidP="00496B21">
            <w:pPr>
              <w:spacing w:after="0" w:line="240" w:lineRule="auto"/>
              <w:contextualSpacing/>
              <w:rPr>
                <w:rFonts w:cs="Arial"/>
                <w:sz w:val="24"/>
              </w:rPr>
            </w:pPr>
          </w:p>
          <w:p w:rsidR="003F7376" w:rsidRPr="003930CF" w:rsidRDefault="003F7376" w:rsidP="00443DEC">
            <w:pPr>
              <w:widowControl w:val="0"/>
              <w:spacing w:after="0" w:line="240" w:lineRule="auto"/>
              <w:rPr>
                <w:rFonts w:cs="Arial"/>
                <w:sz w:val="24"/>
              </w:rPr>
            </w:pPr>
          </w:p>
        </w:tc>
      </w:tr>
      <w:tr w:rsidR="00496B21" w:rsidRPr="003930CF"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4"/>
        </w:trPr>
        <w:tc>
          <w:tcPr>
            <w:tcW w:w="494"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hideMark/>
          </w:tcPr>
          <w:p w:rsidR="00496B21" w:rsidRDefault="00496B21" w:rsidP="00496B21">
            <w:pPr>
              <w:spacing w:after="0" w:line="240" w:lineRule="auto"/>
              <w:contextualSpacing/>
              <w:rPr>
                <w:rFonts w:cs="Arial"/>
                <w:b/>
                <w:sz w:val="24"/>
              </w:rPr>
            </w:pPr>
            <w:r w:rsidRPr="003930CF">
              <w:rPr>
                <w:rFonts w:cs="Arial"/>
                <w:b/>
                <w:sz w:val="24"/>
              </w:rPr>
              <w:t>8.</w:t>
            </w:r>
          </w:p>
          <w:p w:rsidR="00496B21" w:rsidRPr="003930CF" w:rsidRDefault="00496B21" w:rsidP="00496B21">
            <w:pPr>
              <w:spacing w:after="0" w:line="240" w:lineRule="auto"/>
              <w:contextualSpacing/>
              <w:rPr>
                <w:rFonts w:cs="Arial"/>
                <w:b/>
                <w:sz w:val="24"/>
              </w:rPr>
            </w:pPr>
            <w:r w:rsidRPr="003930CF">
              <w:rPr>
                <w:rFonts w:cs="Arial"/>
                <w:b/>
                <w:sz w:val="24"/>
              </w:rPr>
              <w:t>Political Opinion</w:t>
            </w:r>
          </w:p>
          <w:p w:rsidR="00496B21" w:rsidRDefault="00496B21" w:rsidP="00496B21">
            <w:pPr>
              <w:spacing w:after="0" w:line="240" w:lineRule="auto"/>
              <w:contextualSpacing/>
              <w:rPr>
                <w:rFonts w:cs="Arial"/>
                <w:sz w:val="24"/>
              </w:rPr>
            </w:pPr>
            <w:r w:rsidRPr="003930CF">
              <w:rPr>
                <w:rFonts w:cs="Arial"/>
                <w:sz w:val="24"/>
              </w:rPr>
              <w:t>Based on</w:t>
            </w:r>
            <w:r>
              <w:t xml:space="preserve"> </w:t>
            </w:r>
            <w:r>
              <w:rPr>
                <w:rFonts w:cs="Arial"/>
                <w:sz w:val="24"/>
              </w:rPr>
              <w:t>t</w:t>
            </w:r>
            <w:r w:rsidRPr="009E786F">
              <w:rPr>
                <w:rFonts w:cs="Arial"/>
                <w:sz w:val="24"/>
              </w:rPr>
              <w:t>otal elected candidates</w:t>
            </w:r>
            <w:r w:rsidRPr="003930CF">
              <w:rPr>
                <w:rFonts w:cs="Arial"/>
                <w:sz w:val="24"/>
              </w:rPr>
              <w:t xml:space="preserve"> </w:t>
            </w:r>
            <w:r>
              <w:rPr>
                <w:rFonts w:cs="Arial"/>
                <w:sz w:val="24"/>
              </w:rPr>
              <w:lastRenderedPageBreak/>
              <w:t>in the l</w:t>
            </w:r>
            <w:r w:rsidRPr="009E786F">
              <w:rPr>
                <w:rFonts w:cs="Arial"/>
                <w:sz w:val="24"/>
              </w:rPr>
              <w:t>ocal government elections</w:t>
            </w:r>
            <w:r>
              <w:rPr>
                <w:rFonts w:cs="Arial"/>
                <w:sz w:val="24"/>
              </w:rPr>
              <w:t xml:space="preserve"> 2023</w:t>
            </w:r>
            <w:r w:rsidRPr="003930CF">
              <w:rPr>
                <w:rFonts w:cs="Arial"/>
                <w:sz w:val="24"/>
              </w:rPr>
              <w:t xml:space="preserve"> </w:t>
            </w:r>
          </w:p>
          <w:p w:rsidR="00496B21" w:rsidRDefault="00496B21" w:rsidP="00496B21">
            <w:pPr>
              <w:spacing w:after="0" w:line="240" w:lineRule="auto"/>
              <w:contextualSpacing/>
              <w:rPr>
                <w:rFonts w:cs="Arial"/>
                <w:sz w:val="24"/>
              </w:rPr>
            </w:pPr>
          </w:p>
          <w:p w:rsidR="00496B21" w:rsidRPr="007036F5" w:rsidRDefault="00496B21" w:rsidP="00496B21">
            <w:pPr>
              <w:spacing w:after="0" w:line="240" w:lineRule="auto"/>
              <w:contextualSpacing/>
              <w:rPr>
                <w:rFonts w:cs="Arial"/>
                <w:i/>
                <w:sz w:val="20"/>
                <w:szCs w:val="20"/>
              </w:rPr>
            </w:pPr>
            <w:r w:rsidRPr="007036F5">
              <w:rPr>
                <w:rFonts w:cs="Arial"/>
                <w:i/>
                <w:sz w:val="20"/>
                <w:szCs w:val="20"/>
              </w:rPr>
              <w:t>*Figures extracted from Lisburn and Castlereagh Council 2023.</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rsidR="00496B21" w:rsidRPr="003930CF" w:rsidRDefault="00496B21" w:rsidP="00496B21">
            <w:pPr>
              <w:spacing w:after="0" w:line="240" w:lineRule="auto"/>
              <w:contextualSpacing/>
              <w:rPr>
                <w:rFonts w:cs="Arial"/>
                <w:sz w:val="24"/>
              </w:rPr>
            </w:pPr>
          </w:p>
          <w:p w:rsidR="00496B21" w:rsidRPr="003930CF" w:rsidRDefault="00496B21" w:rsidP="00496B21">
            <w:pPr>
              <w:spacing w:after="0" w:line="240" w:lineRule="auto"/>
              <w:contextualSpacing/>
              <w:rPr>
                <w:rFonts w:cs="Arial"/>
                <w:sz w:val="24"/>
              </w:rPr>
            </w:pPr>
          </w:p>
          <w:p w:rsidR="00496B21" w:rsidRDefault="00496B21" w:rsidP="00496B21">
            <w:pPr>
              <w:spacing w:after="0" w:line="240" w:lineRule="auto"/>
              <w:contextualSpacing/>
              <w:rPr>
                <w:rFonts w:cs="Arial"/>
                <w:sz w:val="24"/>
              </w:rPr>
            </w:pPr>
          </w:p>
          <w:p w:rsidR="00496B21" w:rsidRPr="003930CF" w:rsidRDefault="00496B21" w:rsidP="00496B21">
            <w:pPr>
              <w:spacing w:after="0" w:line="240" w:lineRule="auto"/>
              <w:contextualSpacing/>
              <w:rPr>
                <w:rFonts w:cs="Arial"/>
                <w:sz w:val="24"/>
              </w:rPr>
            </w:pPr>
            <w:r w:rsidRPr="003930CF">
              <w:rPr>
                <w:rFonts w:cs="Arial"/>
                <w:sz w:val="24"/>
              </w:rPr>
              <w:t>DUP</w:t>
            </w:r>
          </w:p>
          <w:p w:rsidR="00496B21" w:rsidRPr="003930CF" w:rsidRDefault="00496B21" w:rsidP="00496B21">
            <w:pPr>
              <w:spacing w:after="0" w:line="240" w:lineRule="auto"/>
              <w:contextualSpacing/>
              <w:rPr>
                <w:rFonts w:cs="Arial"/>
                <w:sz w:val="24"/>
              </w:rPr>
            </w:pPr>
            <w:r w:rsidRPr="003930CF">
              <w:rPr>
                <w:rFonts w:cs="Arial"/>
                <w:sz w:val="24"/>
              </w:rPr>
              <w:t>SF</w:t>
            </w:r>
          </w:p>
          <w:p w:rsidR="00496B21" w:rsidRPr="003930CF" w:rsidRDefault="00496B21" w:rsidP="00496B21">
            <w:pPr>
              <w:spacing w:after="0" w:line="240" w:lineRule="auto"/>
              <w:contextualSpacing/>
              <w:rPr>
                <w:rFonts w:cs="Arial"/>
                <w:sz w:val="24"/>
              </w:rPr>
            </w:pPr>
            <w:r w:rsidRPr="003930CF">
              <w:rPr>
                <w:rFonts w:cs="Arial"/>
                <w:sz w:val="24"/>
              </w:rPr>
              <w:t>SDLP</w:t>
            </w:r>
          </w:p>
          <w:p w:rsidR="00496B21" w:rsidRPr="003930CF" w:rsidRDefault="00496B21" w:rsidP="00496B21">
            <w:pPr>
              <w:spacing w:after="0" w:line="240" w:lineRule="auto"/>
              <w:contextualSpacing/>
              <w:rPr>
                <w:rFonts w:cs="Arial"/>
                <w:sz w:val="24"/>
              </w:rPr>
            </w:pPr>
            <w:r w:rsidRPr="003930CF">
              <w:rPr>
                <w:rFonts w:cs="Arial"/>
                <w:sz w:val="24"/>
              </w:rPr>
              <w:lastRenderedPageBreak/>
              <w:t>UUP</w:t>
            </w:r>
          </w:p>
          <w:p w:rsidR="00496B21" w:rsidRPr="003930CF" w:rsidRDefault="00496B21" w:rsidP="00496B21">
            <w:pPr>
              <w:spacing w:after="0" w:line="240" w:lineRule="auto"/>
              <w:contextualSpacing/>
              <w:rPr>
                <w:rFonts w:cs="Arial"/>
                <w:sz w:val="24"/>
              </w:rPr>
            </w:pPr>
            <w:r w:rsidRPr="003930CF">
              <w:rPr>
                <w:rFonts w:cs="Arial"/>
                <w:sz w:val="24"/>
              </w:rPr>
              <w:t>APNI</w:t>
            </w:r>
          </w:p>
          <w:p w:rsidR="00496B21" w:rsidRPr="003930CF" w:rsidRDefault="00496B21" w:rsidP="00496B21">
            <w:pPr>
              <w:spacing w:after="0" w:line="240" w:lineRule="auto"/>
              <w:contextualSpacing/>
              <w:rPr>
                <w:rFonts w:cs="Arial"/>
                <w:sz w:val="24"/>
              </w:rPr>
            </w:pPr>
            <w:r w:rsidRPr="003930CF">
              <w:rPr>
                <w:rFonts w:cs="Arial"/>
                <w:sz w:val="24"/>
              </w:rPr>
              <w:t>Green</w:t>
            </w:r>
          </w:p>
          <w:p w:rsidR="00496B21" w:rsidRPr="003930CF" w:rsidRDefault="00496B21" w:rsidP="00496B21">
            <w:pPr>
              <w:spacing w:after="0" w:line="240" w:lineRule="auto"/>
              <w:contextualSpacing/>
              <w:rPr>
                <w:rFonts w:cs="Arial"/>
                <w:sz w:val="24"/>
              </w:rPr>
            </w:pPr>
            <w:r w:rsidRPr="003930CF">
              <w:rPr>
                <w:rFonts w:cs="Arial"/>
                <w:sz w:val="24"/>
              </w:rPr>
              <w:t>PBP</w:t>
            </w:r>
          </w:p>
          <w:p w:rsidR="00496B21" w:rsidRPr="003930CF" w:rsidRDefault="00496B21" w:rsidP="00496B21">
            <w:pPr>
              <w:spacing w:after="0" w:line="240" w:lineRule="auto"/>
              <w:contextualSpacing/>
              <w:rPr>
                <w:rFonts w:cs="Arial"/>
                <w:sz w:val="24"/>
              </w:rPr>
            </w:pPr>
            <w:r w:rsidRPr="003930CF">
              <w:rPr>
                <w:rFonts w:cs="Arial"/>
                <w:sz w:val="24"/>
              </w:rPr>
              <w:t>IND</w:t>
            </w:r>
          </w:p>
          <w:p w:rsidR="00496B21" w:rsidRPr="003930CF" w:rsidRDefault="00496B21" w:rsidP="00496B21">
            <w:pPr>
              <w:spacing w:after="0" w:line="240" w:lineRule="auto"/>
              <w:contextualSpacing/>
              <w:rPr>
                <w:rFonts w:cs="Arial"/>
                <w:sz w:val="24"/>
              </w:rPr>
            </w:pPr>
            <w:r>
              <w:rPr>
                <w:rFonts w:cs="Arial"/>
                <w:sz w:val="24"/>
              </w:rPr>
              <w:t>Trad UP</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496B21" w:rsidRDefault="00496B21" w:rsidP="00496B21">
            <w:pPr>
              <w:spacing w:after="0" w:line="240" w:lineRule="auto"/>
              <w:contextualSpacing/>
              <w:jc w:val="center"/>
              <w:rPr>
                <w:rFonts w:cs="Arial"/>
                <w:sz w:val="24"/>
              </w:rPr>
            </w:pPr>
            <w:r w:rsidRPr="003930CF">
              <w:rPr>
                <w:rFonts w:cs="Arial"/>
                <w:sz w:val="24"/>
              </w:rPr>
              <w:lastRenderedPageBreak/>
              <w:t>Belfast</w:t>
            </w:r>
          </w:p>
          <w:p w:rsidR="00496B21" w:rsidRPr="003930CF" w:rsidRDefault="00496B21" w:rsidP="00496B21">
            <w:pPr>
              <w:spacing w:after="0" w:line="240" w:lineRule="auto"/>
              <w:contextualSpacing/>
              <w:jc w:val="center"/>
              <w:rPr>
                <w:rFonts w:cs="Arial"/>
                <w:sz w:val="24"/>
              </w:rPr>
            </w:pPr>
            <w:r>
              <w:rPr>
                <w:rFonts w:cs="Arial"/>
                <w:sz w:val="24"/>
              </w:rPr>
              <w:t>Council</w:t>
            </w:r>
          </w:p>
          <w:p w:rsidR="00496B21" w:rsidRPr="003930CF" w:rsidRDefault="00496B21" w:rsidP="00496B21">
            <w:pPr>
              <w:spacing w:after="0" w:line="240" w:lineRule="auto"/>
              <w:jc w:val="center"/>
              <w:rPr>
                <w:rFonts w:cs="Arial"/>
                <w:sz w:val="24"/>
              </w:rPr>
            </w:pPr>
          </w:p>
          <w:p w:rsidR="00496B21" w:rsidRPr="003930CF" w:rsidRDefault="00496B21" w:rsidP="00496B21">
            <w:pPr>
              <w:spacing w:after="0" w:line="240" w:lineRule="auto"/>
              <w:jc w:val="center"/>
              <w:rPr>
                <w:rFonts w:cs="Arial"/>
                <w:sz w:val="24"/>
              </w:rPr>
            </w:pPr>
            <w:r>
              <w:rPr>
                <w:rFonts w:cs="Arial"/>
                <w:sz w:val="24"/>
              </w:rPr>
              <w:t>14</w:t>
            </w:r>
          </w:p>
          <w:p w:rsidR="00496B21" w:rsidRPr="003930CF" w:rsidRDefault="00496B21" w:rsidP="00496B21">
            <w:pPr>
              <w:spacing w:after="0" w:line="240" w:lineRule="auto"/>
              <w:jc w:val="center"/>
              <w:rPr>
                <w:rFonts w:cs="Arial"/>
                <w:sz w:val="24"/>
              </w:rPr>
            </w:pPr>
            <w:r>
              <w:rPr>
                <w:rFonts w:cs="Arial"/>
                <w:sz w:val="24"/>
              </w:rPr>
              <w:t>22</w:t>
            </w:r>
          </w:p>
          <w:p w:rsidR="00496B21" w:rsidRPr="003930CF" w:rsidRDefault="00496B21" w:rsidP="00496B21">
            <w:pPr>
              <w:spacing w:after="0" w:line="240" w:lineRule="auto"/>
              <w:jc w:val="center"/>
              <w:rPr>
                <w:rFonts w:cs="Arial"/>
                <w:sz w:val="24"/>
              </w:rPr>
            </w:pPr>
            <w:r>
              <w:rPr>
                <w:rFonts w:cs="Arial"/>
                <w:sz w:val="24"/>
              </w:rPr>
              <w:t>5</w:t>
            </w:r>
          </w:p>
          <w:p w:rsidR="00496B21" w:rsidRPr="003930CF" w:rsidRDefault="00496B21" w:rsidP="00496B21">
            <w:pPr>
              <w:spacing w:after="0" w:line="240" w:lineRule="auto"/>
              <w:jc w:val="center"/>
              <w:rPr>
                <w:rFonts w:cs="Arial"/>
                <w:sz w:val="24"/>
              </w:rPr>
            </w:pPr>
            <w:r>
              <w:rPr>
                <w:rFonts w:cs="Arial"/>
                <w:sz w:val="24"/>
              </w:rPr>
              <w:lastRenderedPageBreak/>
              <w:t>2</w:t>
            </w:r>
          </w:p>
          <w:p w:rsidR="00496B21" w:rsidRPr="003930CF" w:rsidRDefault="00496B21" w:rsidP="00496B21">
            <w:pPr>
              <w:spacing w:after="0" w:line="240" w:lineRule="auto"/>
              <w:jc w:val="center"/>
              <w:rPr>
                <w:rFonts w:cs="Arial"/>
                <w:sz w:val="24"/>
              </w:rPr>
            </w:pPr>
            <w:r>
              <w:rPr>
                <w:rFonts w:cs="Arial"/>
                <w:sz w:val="24"/>
              </w:rPr>
              <w:t>11</w:t>
            </w:r>
          </w:p>
          <w:p w:rsidR="00496B21" w:rsidRPr="003930CF" w:rsidRDefault="00496B21" w:rsidP="00496B21">
            <w:pPr>
              <w:spacing w:after="0" w:line="240" w:lineRule="auto"/>
              <w:jc w:val="center"/>
              <w:rPr>
                <w:rFonts w:cs="Arial"/>
                <w:sz w:val="24"/>
              </w:rPr>
            </w:pPr>
            <w:r>
              <w:rPr>
                <w:rFonts w:cs="Arial"/>
                <w:sz w:val="24"/>
              </w:rPr>
              <w:t>3</w:t>
            </w:r>
          </w:p>
          <w:p w:rsidR="00496B21" w:rsidRPr="003930CF" w:rsidRDefault="00496B21" w:rsidP="00496B21">
            <w:pPr>
              <w:spacing w:after="0" w:line="240" w:lineRule="auto"/>
              <w:jc w:val="center"/>
              <w:rPr>
                <w:rFonts w:cs="Arial"/>
                <w:sz w:val="24"/>
              </w:rPr>
            </w:pPr>
            <w:r>
              <w:rPr>
                <w:rFonts w:cs="Arial"/>
                <w:sz w:val="24"/>
              </w:rPr>
              <w:t>1</w:t>
            </w:r>
          </w:p>
          <w:p w:rsidR="00496B21" w:rsidRPr="003930CF" w:rsidRDefault="00496B21" w:rsidP="00496B21">
            <w:pPr>
              <w:spacing w:after="0" w:line="240" w:lineRule="auto"/>
              <w:jc w:val="center"/>
              <w:rPr>
                <w:rFonts w:cs="Arial"/>
                <w:sz w:val="24"/>
              </w:rPr>
            </w:pPr>
            <w:r>
              <w:rPr>
                <w:rFonts w:cs="Arial"/>
                <w:sz w:val="24"/>
              </w:rPr>
              <w:t>1</w:t>
            </w:r>
          </w:p>
          <w:p w:rsidR="00496B21" w:rsidRPr="003930CF" w:rsidRDefault="00496B21" w:rsidP="00496B21">
            <w:pPr>
              <w:spacing w:after="0" w:line="240" w:lineRule="auto"/>
              <w:jc w:val="center"/>
              <w:rPr>
                <w:rFonts w:cs="Arial"/>
                <w:sz w:val="24"/>
              </w:rPr>
            </w:pPr>
            <w:r>
              <w:rPr>
                <w:rFonts w:cs="Arial"/>
                <w:sz w:val="24"/>
              </w:rPr>
              <w:t>2</w:t>
            </w:r>
          </w:p>
          <w:p w:rsidR="00496B21" w:rsidRPr="003930CF" w:rsidRDefault="00496B21" w:rsidP="00496B21">
            <w:pPr>
              <w:spacing w:after="0" w:line="240" w:lineRule="auto"/>
              <w:contextualSpacing/>
              <w:jc w:val="center"/>
              <w:rPr>
                <w:rFonts w:cs="Arial"/>
                <w:sz w:val="24"/>
              </w:rPr>
            </w:pPr>
          </w:p>
        </w:tc>
        <w:tc>
          <w:tcPr>
            <w:tcW w:w="431" w:type="pct"/>
            <w:tcBorders>
              <w:top w:val="single" w:sz="4" w:space="0" w:color="auto"/>
              <w:left w:val="single" w:sz="4" w:space="0" w:color="auto"/>
              <w:bottom w:val="single" w:sz="4" w:space="0" w:color="auto"/>
              <w:right w:val="single" w:sz="4" w:space="0" w:color="auto"/>
            </w:tcBorders>
            <w:shd w:val="clear" w:color="auto" w:fill="EDF7F9"/>
          </w:tcPr>
          <w:p w:rsidR="00496B21" w:rsidRPr="003930CF" w:rsidRDefault="00496B21" w:rsidP="00496B21">
            <w:pPr>
              <w:spacing w:after="0" w:line="240" w:lineRule="auto"/>
              <w:contextualSpacing/>
              <w:jc w:val="center"/>
              <w:rPr>
                <w:rFonts w:cs="Arial"/>
                <w:sz w:val="24"/>
              </w:rPr>
            </w:pPr>
            <w:r w:rsidRPr="003930CF">
              <w:rPr>
                <w:rFonts w:cs="Arial"/>
                <w:sz w:val="24"/>
              </w:rPr>
              <w:lastRenderedPageBreak/>
              <w:t>C</w:t>
            </w:r>
            <w:r>
              <w:rPr>
                <w:rFonts w:cs="Arial"/>
                <w:sz w:val="24"/>
              </w:rPr>
              <w:t>’r</w:t>
            </w:r>
            <w:r w:rsidRPr="003930CF">
              <w:rPr>
                <w:rFonts w:cs="Arial"/>
                <w:sz w:val="24"/>
              </w:rPr>
              <w:t>eagh</w:t>
            </w:r>
            <w:r>
              <w:rPr>
                <w:rFonts w:cs="Arial"/>
                <w:sz w:val="24"/>
              </w:rPr>
              <w:t>*</w:t>
            </w:r>
          </w:p>
          <w:p w:rsidR="00496B21" w:rsidRPr="003930CF" w:rsidRDefault="00496B21" w:rsidP="00496B21">
            <w:pPr>
              <w:spacing w:after="0" w:line="240" w:lineRule="auto"/>
              <w:contextualSpacing/>
              <w:jc w:val="center"/>
              <w:rPr>
                <w:rFonts w:cs="Arial"/>
                <w:sz w:val="24"/>
              </w:rPr>
            </w:pPr>
          </w:p>
          <w:p w:rsidR="00496B21" w:rsidRDefault="00496B21" w:rsidP="00496B21">
            <w:pPr>
              <w:spacing w:after="0" w:line="240" w:lineRule="auto"/>
              <w:contextualSpacing/>
              <w:jc w:val="center"/>
              <w:rPr>
                <w:rFonts w:cs="Arial"/>
                <w:sz w:val="24"/>
              </w:rPr>
            </w:pPr>
          </w:p>
          <w:p w:rsidR="00496B21" w:rsidRPr="003930CF" w:rsidRDefault="00496B21" w:rsidP="00496B21">
            <w:pPr>
              <w:spacing w:after="0" w:line="240" w:lineRule="auto"/>
              <w:contextualSpacing/>
              <w:jc w:val="center"/>
              <w:rPr>
                <w:rFonts w:cs="Arial"/>
                <w:sz w:val="24"/>
              </w:rPr>
            </w:pPr>
            <w:r>
              <w:rPr>
                <w:rFonts w:cs="Arial"/>
                <w:sz w:val="24"/>
              </w:rPr>
              <w:t>3</w:t>
            </w:r>
          </w:p>
          <w:p w:rsidR="00496B21" w:rsidRPr="003930CF" w:rsidRDefault="00496B21" w:rsidP="00496B21">
            <w:pPr>
              <w:spacing w:after="0" w:line="240" w:lineRule="auto"/>
              <w:contextualSpacing/>
              <w:jc w:val="center"/>
              <w:rPr>
                <w:rFonts w:cs="Arial"/>
                <w:sz w:val="24"/>
              </w:rPr>
            </w:pPr>
            <w:r>
              <w:rPr>
                <w:rFonts w:cs="Arial"/>
                <w:sz w:val="24"/>
              </w:rPr>
              <w:t>2</w:t>
            </w:r>
          </w:p>
          <w:p w:rsidR="00496B21" w:rsidRPr="003930CF" w:rsidRDefault="00496B21" w:rsidP="00496B21">
            <w:pPr>
              <w:spacing w:after="0" w:line="240" w:lineRule="auto"/>
              <w:contextualSpacing/>
              <w:jc w:val="center"/>
              <w:rPr>
                <w:rFonts w:cs="Arial"/>
                <w:sz w:val="24"/>
              </w:rPr>
            </w:pPr>
            <w:r>
              <w:rPr>
                <w:rFonts w:cs="Arial"/>
                <w:sz w:val="24"/>
              </w:rPr>
              <w:t>1</w:t>
            </w:r>
          </w:p>
          <w:p w:rsidR="00496B21" w:rsidRPr="003930CF" w:rsidRDefault="00496B21" w:rsidP="00496B21">
            <w:pPr>
              <w:spacing w:after="0" w:line="240" w:lineRule="auto"/>
              <w:contextualSpacing/>
              <w:jc w:val="center"/>
              <w:rPr>
                <w:rFonts w:cs="Arial"/>
                <w:sz w:val="24"/>
              </w:rPr>
            </w:pPr>
            <w:r>
              <w:rPr>
                <w:rFonts w:cs="Arial"/>
                <w:sz w:val="24"/>
              </w:rPr>
              <w:lastRenderedPageBreak/>
              <w:t>1</w:t>
            </w:r>
          </w:p>
          <w:p w:rsidR="00496B21" w:rsidRPr="003930CF" w:rsidRDefault="00496B21" w:rsidP="00496B21">
            <w:pPr>
              <w:spacing w:after="0" w:line="240" w:lineRule="auto"/>
              <w:contextualSpacing/>
              <w:jc w:val="center"/>
              <w:rPr>
                <w:rFonts w:cs="Arial"/>
                <w:sz w:val="24"/>
              </w:rPr>
            </w:pPr>
            <w:r>
              <w:rPr>
                <w:rFonts w:cs="Arial"/>
                <w:sz w:val="24"/>
              </w:rPr>
              <w:t>5</w:t>
            </w:r>
          </w:p>
          <w:p w:rsidR="00496B21" w:rsidRPr="003930CF" w:rsidRDefault="00496B21" w:rsidP="00496B21">
            <w:pPr>
              <w:spacing w:after="0" w:line="240" w:lineRule="auto"/>
              <w:contextualSpacing/>
              <w:jc w:val="center"/>
              <w:rPr>
                <w:rFonts w:cs="Arial"/>
                <w:sz w:val="24"/>
              </w:rPr>
            </w:pPr>
            <w:r>
              <w:rPr>
                <w:rFonts w:cs="Arial"/>
                <w:sz w:val="24"/>
              </w:rPr>
              <w:t>0</w:t>
            </w:r>
          </w:p>
          <w:p w:rsidR="00496B21" w:rsidRPr="003930CF" w:rsidRDefault="00496B21" w:rsidP="00496B21">
            <w:pPr>
              <w:spacing w:after="0" w:line="240" w:lineRule="auto"/>
              <w:contextualSpacing/>
              <w:jc w:val="center"/>
              <w:rPr>
                <w:rFonts w:cs="Arial"/>
                <w:sz w:val="24"/>
              </w:rPr>
            </w:pPr>
            <w:r w:rsidRPr="003930CF">
              <w:rPr>
                <w:rFonts w:cs="Arial"/>
                <w:sz w:val="24"/>
              </w:rPr>
              <w:t>0</w:t>
            </w:r>
          </w:p>
          <w:p w:rsidR="00496B21" w:rsidRPr="003930CF" w:rsidRDefault="00496B21" w:rsidP="00496B21">
            <w:pPr>
              <w:spacing w:after="0" w:line="240" w:lineRule="auto"/>
              <w:contextualSpacing/>
              <w:jc w:val="center"/>
              <w:rPr>
                <w:rFonts w:cs="Arial"/>
                <w:sz w:val="24"/>
              </w:rPr>
            </w:pPr>
            <w:r w:rsidRPr="003930CF">
              <w:rPr>
                <w:rFonts w:cs="Arial"/>
                <w:sz w:val="24"/>
              </w:rPr>
              <w:t>0</w:t>
            </w:r>
          </w:p>
          <w:p w:rsidR="00496B21" w:rsidRPr="003930CF" w:rsidRDefault="00496B21" w:rsidP="00496B21">
            <w:pPr>
              <w:spacing w:after="0" w:line="240" w:lineRule="auto"/>
              <w:contextualSpacing/>
              <w:rPr>
                <w:rFonts w:cs="Arial"/>
                <w:sz w:val="24"/>
              </w:rPr>
            </w:pPr>
            <w:r>
              <w:rPr>
                <w:rFonts w:cs="Arial"/>
                <w:sz w:val="24"/>
              </w:rPr>
              <w:t xml:space="preserve">         </w:t>
            </w:r>
            <w:r w:rsidRPr="003930CF">
              <w:rPr>
                <w:rFonts w:cs="Arial"/>
                <w:sz w:val="24"/>
              </w:rPr>
              <w:t>0</w:t>
            </w:r>
          </w:p>
        </w:tc>
        <w:tc>
          <w:tcPr>
            <w:tcW w:w="51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96B21" w:rsidRPr="003930CF" w:rsidRDefault="00496B21" w:rsidP="00496B21">
            <w:pPr>
              <w:spacing w:after="0" w:line="240" w:lineRule="auto"/>
              <w:contextualSpacing/>
              <w:rPr>
                <w:rFonts w:cs="Arial"/>
                <w:sz w:val="24"/>
              </w:rPr>
            </w:pPr>
          </w:p>
        </w:tc>
        <w:tc>
          <w:tcPr>
            <w:tcW w:w="2213" w:type="pct"/>
            <w:tcBorders>
              <w:top w:val="single" w:sz="4" w:space="0" w:color="auto"/>
              <w:left w:val="single" w:sz="4" w:space="0" w:color="auto"/>
              <w:bottom w:val="single" w:sz="4" w:space="0" w:color="auto"/>
              <w:right w:val="single" w:sz="4" w:space="0" w:color="auto"/>
            </w:tcBorders>
            <w:shd w:val="clear" w:color="auto" w:fill="FFFFFF"/>
          </w:tcPr>
          <w:p w:rsidR="003F7376" w:rsidRDefault="003F7376" w:rsidP="003F7376">
            <w:pPr>
              <w:spacing w:after="0" w:line="240" w:lineRule="auto"/>
              <w:ind w:left="57" w:right="57"/>
              <w:contextualSpacing/>
              <w:rPr>
                <w:rFonts w:cs="Arial"/>
                <w:sz w:val="24"/>
              </w:rPr>
            </w:pPr>
            <w:r w:rsidRPr="00A6402F">
              <w:rPr>
                <w:rFonts w:cs="Arial"/>
                <w:sz w:val="24"/>
              </w:rPr>
              <w:t>It is not anticipated that there will be any differential or adverse impact on the grounds of Political Opinion.</w:t>
            </w:r>
            <w:r>
              <w:rPr>
                <w:rFonts w:cs="Arial"/>
                <w:sz w:val="24"/>
              </w:rPr>
              <w:t xml:space="preserve"> </w:t>
            </w:r>
          </w:p>
          <w:p w:rsidR="00496B21" w:rsidRPr="003930CF" w:rsidRDefault="00496B21" w:rsidP="00443DEC">
            <w:pPr>
              <w:widowControl w:val="0"/>
              <w:spacing w:after="0" w:line="240" w:lineRule="auto"/>
              <w:rPr>
                <w:rFonts w:cs="Arial"/>
                <w:sz w:val="24"/>
              </w:rPr>
            </w:pPr>
          </w:p>
        </w:tc>
      </w:tr>
      <w:tr w:rsidR="00496B21" w:rsidRPr="003930CF"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177"/>
        </w:trPr>
        <w:tc>
          <w:tcPr>
            <w:tcW w:w="494"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rsidR="00496B21" w:rsidRDefault="00496B21" w:rsidP="00496B21">
            <w:pPr>
              <w:spacing w:after="0" w:line="240" w:lineRule="auto"/>
              <w:contextualSpacing/>
              <w:rPr>
                <w:rFonts w:cs="Arial"/>
                <w:b/>
                <w:sz w:val="24"/>
              </w:rPr>
            </w:pPr>
            <w:r w:rsidRPr="003930CF">
              <w:rPr>
                <w:rFonts w:cs="Arial"/>
                <w:b/>
                <w:sz w:val="24"/>
              </w:rPr>
              <w:t xml:space="preserve">9. </w:t>
            </w:r>
          </w:p>
          <w:p w:rsidR="00496B21" w:rsidRPr="003930CF" w:rsidRDefault="00496B21" w:rsidP="00496B21">
            <w:pPr>
              <w:spacing w:after="0" w:line="240" w:lineRule="auto"/>
              <w:contextualSpacing/>
              <w:rPr>
                <w:rFonts w:cs="Arial"/>
                <w:b/>
                <w:sz w:val="24"/>
              </w:rPr>
            </w:pPr>
            <w:r w:rsidRPr="003930CF">
              <w:rPr>
                <w:rFonts w:cs="Arial"/>
                <w:b/>
                <w:sz w:val="24"/>
              </w:rPr>
              <w:t>Sexual Orientation</w:t>
            </w:r>
          </w:p>
          <w:p w:rsidR="00496B21" w:rsidRPr="003930CF" w:rsidRDefault="00496B21" w:rsidP="00496B21">
            <w:pPr>
              <w:spacing w:after="0" w:line="240" w:lineRule="auto"/>
              <w:contextualSpacing/>
              <w:rPr>
                <w:rFonts w:cs="Arial"/>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496B21" w:rsidRDefault="00496B21" w:rsidP="00496B21">
            <w:pPr>
              <w:spacing w:after="0" w:line="240" w:lineRule="auto"/>
              <w:contextualSpacing/>
              <w:rPr>
                <w:rFonts w:cs="Arial"/>
                <w:sz w:val="24"/>
              </w:rPr>
            </w:pPr>
          </w:p>
          <w:p w:rsidR="00496B21" w:rsidRPr="00565A2D" w:rsidRDefault="00496B21" w:rsidP="00496B21">
            <w:pPr>
              <w:spacing w:after="0" w:line="240" w:lineRule="auto"/>
              <w:contextualSpacing/>
              <w:rPr>
                <w:rFonts w:cs="Arial"/>
                <w:sz w:val="24"/>
              </w:rPr>
            </w:pPr>
            <w:r>
              <w:rPr>
                <w:rFonts w:cs="Arial"/>
                <w:sz w:val="24"/>
              </w:rPr>
              <w:t xml:space="preserve">Straight or heterosexual </w:t>
            </w:r>
          </w:p>
          <w:p w:rsidR="00496B21" w:rsidRPr="00565A2D" w:rsidRDefault="00496B21" w:rsidP="00496B21">
            <w:pPr>
              <w:spacing w:after="0" w:line="240" w:lineRule="auto"/>
              <w:contextualSpacing/>
              <w:rPr>
                <w:rFonts w:cs="Arial"/>
                <w:sz w:val="24"/>
              </w:rPr>
            </w:pPr>
            <w:r>
              <w:rPr>
                <w:rFonts w:cs="Arial"/>
                <w:sz w:val="24"/>
              </w:rPr>
              <w:t>Gay or lesbian</w:t>
            </w:r>
            <w:r w:rsidRPr="00565A2D">
              <w:rPr>
                <w:rFonts w:cs="Arial"/>
                <w:sz w:val="24"/>
              </w:rPr>
              <w:t xml:space="preserve"> </w:t>
            </w:r>
          </w:p>
          <w:p w:rsidR="00496B21" w:rsidRPr="00565A2D" w:rsidRDefault="00496B21" w:rsidP="00496B21">
            <w:pPr>
              <w:spacing w:after="0" w:line="240" w:lineRule="auto"/>
              <w:contextualSpacing/>
              <w:rPr>
                <w:rFonts w:cs="Arial"/>
                <w:sz w:val="24"/>
              </w:rPr>
            </w:pPr>
            <w:r w:rsidRPr="00565A2D">
              <w:rPr>
                <w:rFonts w:cs="Arial"/>
                <w:sz w:val="24"/>
              </w:rPr>
              <w:t xml:space="preserve">Bisexual </w:t>
            </w:r>
          </w:p>
          <w:p w:rsidR="00496B21" w:rsidRPr="00565A2D" w:rsidRDefault="00496B21" w:rsidP="00496B21">
            <w:pPr>
              <w:spacing w:after="0" w:line="240" w:lineRule="auto"/>
              <w:contextualSpacing/>
              <w:rPr>
                <w:rFonts w:cs="Arial"/>
                <w:sz w:val="24"/>
              </w:rPr>
            </w:pPr>
            <w:r>
              <w:rPr>
                <w:rFonts w:cs="Arial"/>
                <w:sz w:val="24"/>
              </w:rPr>
              <w:t xml:space="preserve">Other </w:t>
            </w:r>
          </w:p>
          <w:p w:rsidR="00496B21" w:rsidRPr="00565A2D" w:rsidRDefault="00496B21" w:rsidP="00496B21">
            <w:pPr>
              <w:spacing w:after="0" w:line="240" w:lineRule="auto"/>
              <w:contextualSpacing/>
              <w:rPr>
                <w:rFonts w:cs="Arial"/>
                <w:sz w:val="24"/>
              </w:rPr>
            </w:pPr>
            <w:r>
              <w:rPr>
                <w:rFonts w:cs="Arial"/>
                <w:sz w:val="24"/>
              </w:rPr>
              <w:t xml:space="preserve">Prefer not to say </w:t>
            </w:r>
          </w:p>
          <w:p w:rsidR="00496B21" w:rsidRDefault="00496B21" w:rsidP="00496B21">
            <w:pPr>
              <w:spacing w:after="0" w:line="240" w:lineRule="auto"/>
              <w:contextualSpacing/>
              <w:rPr>
                <w:rFonts w:cs="Arial"/>
                <w:sz w:val="24"/>
              </w:rPr>
            </w:pPr>
            <w:r>
              <w:rPr>
                <w:rFonts w:cs="Arial"/>
                <w:sz w:val="24"/>
              </w:rPr>
              <w:t xml:space="preserve">Not stated </w:t>
            </w:r>
          </w:p>
          <w:p w:rsidR="00496B21" w:rsidRDefault="00496B21" w:rsidP="00496B21">
            <w:pPr>
              <w:spacing w:after="0" w:line="240" w:lineRule="auto"/>
              <w:contextualSpacing/>
              <w:rPr>
                <w:rFonts w:cs="Arial"/>
                <w:sz w:val="24"/>
              </w:rPr>
            </w:pPr>
          </w:p>
          <w:p w:rsidR="00496B21" w:rsidRPr="003930CF" w:rsidRDefault="00496B21" w:rsidP="00496B21">
            <w:pPr>
              <w:spacing w:after="0" w:line="240" w:lineRule="auto"/>
              <w:contextualSpacing/>
              <w:rPr>
                <w:rFonts w:cs="Arial"/>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496B21" w:rsidRDefault="00496B21" w:rsidP="00496B21">
            <w:pPr>
              <w:spacing w:after="0" w:line="240" w:lineRule="auto"/>
              <w:contextualSpacing/>
              <w:rPr>
                <w:rFonts w:cs="Arial"/>
                <w:sz w:val="24"/>
              </w:rPr>
            </w:pPr>
          </w:p>
          <w:p w:rsidR="00496B21" w:rsidRDefault="00496B21" w:rsidP="00496B21">
            <w:pPr>
              <w:spacing w:after="0" w:line="240" w:lineRule="auto"/>
              <w:contextualSpacing/>
              <w:rPr>
                <w:rFonts w:cs="Arial"/>
                <w:sz w:val="24"/>
              </w:rPr>
            </w:pPr>
            <w:r>
              <w:rPr>
                <w:rFonts w:cs="Arial"/>
                <w:sz w:val="24"/>
              </w:rPr>
              <w:t xml:space="preserve"> </w:t>
            </w:r>
            <w:r w:rsidRPr="00565A2D">
              <w:rPr>
                <w:rFonts w:cs="Arial"/>
                <w:sz w:val="24"/>
              </w:rPr>
              <w:t>87.1%</w:t>
            </w:r>
          </w:p>
          <w:p w:rsidR="00496B21" w:rsidRPr="00565A2D" w:rsidRDefault="00496B21" w:rsidP="00496B21">
            <w:pPr>
              <w:spacing w:after="0" w:line="240" w:lineRule="auto"/>
              <w:contextualSpacing/>
              <w:rPr>
                <w:rFonts w:cs="Arial"/>
                <w:sz w:val="24"/>
              </w:rPr>
            </w:pPr>
          </w:p>
          <w:p w:rsidR="00496B21" w:rsidRPr="00565A2D" w:rsidRDefault="00496B21" w:rsidP="00496B21">
            <w:pPr>
              <w:spacing w:after="0" w:line="240" w:lineRule="auto"/>
              <w:contextualSpacing/>
              <w:rPr>
                <w:rFonts w:cs="Arial"/>
                <w:sz w:val="24"/>
              </w:rPr>
            </w:pPr>
            <w:r>
              <w:rPr>
                <w:rFonts w:cs="Arial"/>
                <w:sz w:val="24"/>
              </w:rPr>
              <w:t xml:space="preserve">  </w:t>
            </w:r>
            <w:r w:rsidRPr="00565A2D">
              <w:rPr>
                <w:rFonts w:cs="Arial"/>
                <w:sz w:val="24"/>
              </w:rPr>
              <w:t>2.27%</w:t>
            </w:r>
          </w:p>
          <w:p w:rsidR="00496B21" w:rsidRPr="00565A2D" w:rsidRDefault="00496B21" w:rsidP="00496B21">
            <w:pPr>
              <w:spacing w:after="0" w:line="240" w:lineRule="auto"/>
              <w:contextualSpacing/>
              <w:rPr>
                <w:rFonts w:cs="Arial"/>
                <w:sz w:val="24"/>
              </w:rPr>
            </w:pPr>
            <w:r>
              <w:rPr>
                <w:rFonts w:cs="Arial"/>
                <w:sz w:val="24"/>
              </w:rPr>
              <w:t xml:space="preserve">  </w:t>
            </w:r>
            <w:r w:rsidRPr="00565A2D">
              <w:rPr>
                <w:rFonts w:cs="Arial"/>
                <w:sz w:val="24"/>
              </w:rPr>
              <w:t>1.48%</w:t>
            </w:r>
          </w:p>
          <w:p w:rsidR="00496B21" w:rsidRPr="00565A2D" w:rsidRDefault="00496B21" w:rsidP="00496B21">
            <w:pPr>
              <w:spacing w:after="0" w:line="240" w:lineRule="auto"/>
              <w:contextualSpacing/>
              <w:rPr>
                <w:rFonts w:cs="Arial"/>
                <w:sz w:val="24"/>
              </w:rPr>
            </w:pPr>
            <w:r>
              <w:rPr>
                <w:rFonts w:cs="Arial"/>
                <w:sz w:val="24"/>
              </w:rPr>
              <w:t xml:space="preserve">  </w:t>
            </w:r>
            <w:r w:rsidRPr="00565A2D">
              <w:rPr>
                <w:rFonts w:cs="Arial"/>
                <w:sz w:val="24"/>
              </w:rPr>
              <w:t>0.32%</w:t>
            </w:r>
          </w:p>
          <w:p w:rsidR="00496B21" w:rsidRPr="00565A2D" w:rsidRDefault="00496B21" w:rsidP="00496B21">
            <w:pPr>
              <w:spacing w:after="0" w:line="240" w:lineRule="auto"/>
              <w:contextualSpacing/>
              <w:rPr>
                <w:rFonts w:cs="Arial"/>
                <w:sz w:val="24"/>
              </w:rPr>
            </w:pPr>
            <w:r>
              <w:rPr>
                <w:rFonts w:cs="Arial"/>
                <w:sz w:val="24"/>
              </w:rPr>
              <w:t xml:space="preserve">  </w:t>
            </w:r>
            <w:r w:rsidRPr="00565A2D">
              <w:rPr>
                <w:rFonts w:cs="Arial"/>
                <w:sz w:val="24"/>
              </w:rPr>
              <w:t>5.2%</w:t>
            </w:r>
          </w:p>
          <w:p w:rsidR="00496B21" w:rsidRPr="00565A2D" w:rsidRDefault="00496B21" w:rsidP="00496B21">
            <w:pPr>
              <w:spacing w:after="0" w:line="240" w:lineRule="auto"/>
              <w:contextualSpacing/>
              <w:rPr>
                <w:rFonts w:cs="Arial"/>
                <w:sz w:val="24"/>
              </w:rPr>
            </w:pPr>
            <w:r>
              <w:rPr>
                <w:rFonts w:cs="Arial"/>
                <w:sz w:val="24"/>
              </w:rPr>
              <w:t xml:space="preserve">  </w:t>
            </w:r>
            <w:r w:rsidRPr="00565A2D">
              <w:rPr>
                <w:rFonts w:cs="Arial"/>
                <w:sz w:val="24"/>
              </w:rPr>
              <w:t>3.64%</w:t>
            </w:r>
          </w:p>
          <w:p w:rsidR="00496B21" w:rsidRDefault="00496B21" w:rsidP="00496B21">
            <w:pPr>
              <w:spacing w:after="0" w:line="240" w:lineRule="auto"/>
              <w:contextualSpacing/>
              <w:rPr>
                <w:rFonts w:cs="Arial"/>
                <w:i/>
                <w:sz w:val="24"/>
              </w:rPr>
            </w:pPr>
          </w:p>
          <w:p w:rsidR="00496B21" w:rsidRPr="003930CF" w:rsidRDefault="00496B21" w:rsidP="00496B21">
            <w:pPr>
              <w:spacing w:after="0" w:line="240" w:lineRule="auto"/>
              <w:contextualSpacing/>
              <w:rPr>
                <w:rFonts w:cs="Arial"/>
                <w:i/>
                <w:sz w:val="24"/>
              </w:rPr>
            </w:pPr>
          </w:p>
          <w:p w:rsidR="00496B21" w:rsidRPr="003930CF" w:rsidRDefault="00496B21" w:rsidP="00496B21">
            <w:pPr>
              <w:spacing w:after="0" w:line="240" w:lineRule="auto"/>
              <w:contextualSpacing/>
              <w:rPr>
                <w:rFonts w:cs="Arial"/>
                <w:i/>
                <w:sz w:val="24"/>
              </w:rPr>
            </w:pPr>
          </w:p>
        </w:tc>
        <w:tc>
          <w:tcPr>
            <w:tcW w:w="431" w:type="pct"/>
            <w:tcBorders>
              <w:top w:val="single" w:sz="4" w:space="0" w:color="auto"/>
              <w:left w:val="single" w:sz="4" w:space="0" w:color="auto"/>
              <w:bottom w:val="single" w:sz="4" w:space="0" w:color="auto"/>
              <w:right w:val="single" w:sz="4" w:space="0" w:color="auto"/>
            </w:tcBorders>
          </w:tcPr>
          <w:p w:rsidR="00496B21" w:rsidRPr="00565A2D" w:rsidRDefault="00496B21" w:rsidP="00496B21">
            <w:pPr>
              <w:spacing w:after="0" w:line="240" w:lineRule="auto"/>
              <w:contextualSpacing/>
              <w:rPr>
                <w:rFonts w:cs="Arial"/>
                <w:sz w:val="24"/>
              </w:rPr>
            </w:pPr>
          </w:p>
          <w:p w:rsidR="00496B21" w:rsidRDefault="00496B21" w:rsidP="00496B21">
            <w:pPr>
              <w:spacing w:after="0" w:line="240" w:lineRule="auto"/>
              <w:contextualSpacing/>
              <w:rPr>
                <w:rFonts w:cs="Arial"/>
                <w:sz w:val="24"/>
              </w:rPr>
            </w:pPr>
            <w:r w:rsidRPr="00565A2D">
              <w:rPr>
                <w:rFonts w:cs="Arial"/>
                <w:sz w:val="24"/>
              </w:rPr>
              <w:t>90.04%</w:t>
            </w:r>
          </w:p>
          <w:p w:rsidR="00496B21" w:rsidRPr="00565A2D" w:rsidRDefault="00496B21" w:rsidP="00496B21">
            <w:pPr>
              <w:spacing w:after="0" w:line="240" w:lineRule="auto"/>
              <w:contextualSpacing/>
              <w:rPr>
                <w:rFonts w:cs="Arial"/>
                <w:sz w:val="24"/>
              </w:rPr>
            </w:pPr>
          </w:p>
          <w:p w:rsidR="00496B21" w:rsidRPr="00565A2D" w:rsidRDefault="00496B21" w:rsidP="00496B21">
            <w:pPr>
              <w:spacing w:after="0" w:line="240" w:lineRule="auto"/>
              <w:contextualSpacing/>
              <w:rPr>
                <w:rFonts w:cs="Arial"/>
                <w:sz w:val="24"/>
              </w:rPr>
            </w:pPr>
            <w:r>
              <w:rPr>
                <w:rFonts w:cs="Arial"/>
                <w:sz w:val="24"/>
              </w:rPr>
              <w:t xml:space="preserve">  </w:t>
            </w:r>
            <w:r w:rsidRPr="00565A2D">
              <w:rPr>
                <w:rFonts w:cs="Arial"/>
                <w:sz w:val="24"/>
              </w:rPr>
              <w:t>1.17%</w:t>
            </w:r>
          </w:p>
          <w:p w:rsidR="00496B21" w:rsidRPr="00565A2D" w:rsidRDefault="00496B21" w:rsidP="00496B21">
            <w:pPr>
              <w:spacing w:after="0" w:line="240" w:lineRule="auto"/>
              <w:contextualSpacing/>
              <w:rPr>
                <w:rFonts w:cs="Arial"/>
                <w:sz w:val="24"/>
              </w:rPr>
            </w:pPr>
            <w:r>
              <w:rPr>
                <w:rFonts w:cs="Arial"/>
                <w:sz w:val="24"/>
              </w:rPr>
              <w:t xml:space="preserve">  </w:t>
            </w:r>
            <w:r w:rsidRPr="00565A2D">
              <w:rPr>
                <w:rFonts w:cs="Arial"/>
                <w:sz w:val="24"/>
              </w:rPr>
              <w:t>0.75%</w:t>
            </w:r>
          </w:p>
          <w:p w:rsidR="00496B21" w:rsidRPr="00565A2D" w:rsidRDefault="00496B21" w:rsidP="00496B21">
            <w:pPr>
              <w:spacing w:after="0" w:line="240" w:lineRule="auto"/>
              <w:contextualSpacing/>
              <w:rPr>
                <w:rFonts w:cs="Arial"/>
                <w:sz w:val="24"/>
              </w:rPr>
            </w:pPr>
            <w:r>
              <w:rPr>
                <w:rFonts w:cs="Arial"/>
                <w:sz w:val="24"/>
              </w:rPr>
              <w:t xml:space="preserve">  </w:t>
            </w:r>
            <w:r w:rsidRPr="00565A2D">
              <w:rPr>
                <w:rFonts w:cs="Arial"/>
                <w:sz w:val="24"/>
              </w:rPr>
              <w:t>0.17%</w:t>
            </w:r>
          </w:p>
          <w:p w:rsidR="00496B21" w:rsidRPr="00565A2D" w:rsidRDefault="00496B21" w:rsidP="00496B21">
            <w:pPr>
              <w:spacing w:after="0" w:line="240" w:lineRule="auto"/>
              <w:contextualSpacing/>
              <w:rPr>
                <w:rFonts w:cs="Arial"/>
                <w:sz w:val="24"/>
              </w:rPr>
            </w:pPr>
            <w:r>
              <w:rPr>
                <w:rFonts w:cs="Arial"/>
                <w:sz w:val="24"/>
              </w:rPr>
              <w:t xml:space="preserve">  </w:t>
            </w:r>
            <w:r w:rsidRPr="00565A2D">
              <w:rPr>
                <w:rFonts w:cs="Arial"/>
                <w:sz w:val="24"/>
              </w:rPr>
              <w:t>4.58%</w:t>
            </w:r>
          </w:p>
          <w:p w:rsidR="00496B21" w:rsidRPr="003930CF" w:rsidRDefault="00496B21" w:rsidP="00496B21">
            <w:pPr>
              <w:spacing w:after="0" w:line="240" w:lineRule="auto"/>
              <w:contextualSpacing/>
              <w:rPr>
                <w:rFonts w:cs="Arial"/>
                <w:sz w:val="24"/>
              </w:rPr>
            </w:pPr>
            <w:r>
              <w:rPr>
                <w:rFonts w:cs="Arial"/>
                <w:sz w:val="24"/>
              </w:rPr>
              <w:t xml:space="preserve">  </w:t>
            </w:r>
            <w:r w:rsidRPr="00565A2D">
              <w:rPr>
                <w:rFonts w:cs="Arial"/>
                <w:sz w:val="24"/>
              </w:rPr>
              <w:t>3.30%</w:t>
            </w:r>
          </w:p>
        </w:tc>
        <w:tc>
          <w:tcPr>
            <w:tcW w:w="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96B21" w:rsidRPr="003930CF" w:rsidRDefault="00496B21" w:rsidP="00496B21">
            <w:pPr>
              <w:spacing w:after="0" w:line="240" w:lineRule="auto"/>
              <w:contextualSpacing/>
              <w:rPr>
                <w:rFonts w:cs="Arial"/>
                <w:sz w:val="24"/>
              </w:rPr>
            </w:pPr>
          </w:p>
        </w:tc>
        <w:tc>
          <w:tcPr>
            <w:tcW w:w="2213" w:type="pct"/>
            <w:tcBorders>
              <w:top w:val="single" w:sz="4" w:space="0" w:color="auto"/>
              <w:left w:val="single" w:sz="4" w:space="0" w:color="auto"/>
              <w:bottom w:val="single" w:sz="4" w:space="0" w:color="auto"/>
              <w:right w:val="single" w:sz="4" w:space="0" w:color="auto"/>
            </w:tcBorders>
            <w:shd w:val="clear" w:color="auto" w:fill="FFFFFF"/>
          </w:tcPr>
          <w:p w:rsidR="003F7376" w:rsidRDefault="003F7376" w:rsidP="003F7376">
            <w:pPr>
              <w:spacing w:after="0" w:line="240" w:lineRule="auto"/>
              <w:ind w:left="57" w:right="57"/>
              <w:contextualSpacing/>
              <w:rPr>
                <w:rFonts w:cs="Arial"/>
                <w:sz w:val="24"/>
              </w:rPr>
            </w:pPr>
            <w:r w:rsidRPr="00A6402F">
              <w:rPr>
                <w:rFonts w:cs="Arial"/>
                <w:sz w:val="24"/>
              </w:rPr>
              <w:t>It is not anticipated that there will be any differential or adverse impact on the grounds of Sexual Orientation.</w:t>
            </w:r>
          </w:p>
          <w:p w:rsidR="00142568" w:rsidRDefault="00142568" w:rsidP="003F7376">
            <w:pPr>
              <w:spacing w:after="0" w:line="240" w:lineRule="auto"/>
              <w:ind w:left="57" w:right="57"/>
              <w:contextualSpacing/>
              <w:rPr>
                <w:rFonts w:cs="Arial"/>
                <w:sz w:val="24"/>
              </w:rPr>
            </w:pPr>
          </w:p>
          <w:p w:rsidR="00496B21" w:rsidRPr="003930CF" w:rsidRDefault="00496B21" w:rsidP="00CF2CD8">
            <w:pPr>
              <w:widowControl w:val="0"/>
              <w:spacing w:after="0" w:line="240" w:lineRule="auto"/>
              <w:rPr>
                <w:rFonts w:cs="Arial"/>
                <w:sz w:val="24"/>
              </w:rPr>
            </w:pPr>
          </w:p>
        </w:tc>
      </w:tr>
      <w:tr w:rsidR="00496B21" w:rsidRPr="003930CF"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177"/>
        </w:trPr>
        <w:tc>
          <w:tcPr>
            <w:tcW w:w="494"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rsidR="00496B21" w:rsidRPr="003930CF" w:rsidRDefault="00496B21" w:rsidP="00496B21">
            <w:pPr>
              <w:spacing w:after="0" w:line="240" w:lineRule="auto"/>
              <w:contextualSpacing/>
              <w:rPr>
                <w:rFonts w:cs="Arial"/>
                <w:b/>
                <w:sz w:val="24"/>
              </w:rPr>
            </w:pPr>
            <w:r>
              <w:rPr>
                <w:rFonts w:cs="Arial"/>
                <w:b/>
                <w:sz w:val="24"/>
              </w:rPr>
              <w:t>Multiple Identities</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496B21" w:rsidRDefault="00496B21" w:rsidP="00496B21">
            <w:pPr>
              <w:spacing w:after="0" w:line="240" w:lineRule="auto"/>
              <w:contextualSpacing/>
              <w:rPr>
                <w:rFonts w:cs="Arial"/>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496B21" w:rsidRDefault="00496B21" w:rsidP="00496B21">
            <w:pPr>
              <w:spacing w:after="0" w:line="240" w:lineRule="auto"/>
              <w:contextualSpacing/>
              <w:rPr>
                <w:rFonts w:cs="Arial"/>
                <w:sz w:val="24"/>
              </w:rPr>
            </w:pPr>
          </w:p>
        </w:tc>
        <w:tc>
          <w:tcPr>
            <w:tcW w:w="431" w:type="pct"/>
            <w:tcBorders>
              <w:top w:val="single" w:sz="4" w:space="0" w:color="auto"/>
              <w:left w:val="single" w:sz="4" w:space="0" w:color="auto"/>
              <w:bottom w:val="single" w:sz="4" w:space="0" w:color="auto"/>
              <w:right w:val="single" w:sz="4" w:space="0" w:color="auto"/>
            </w:tcBorders>
          </w:tcPr>
          <w:p w:rsidR="00496B21" w:rsidRPr="00565A2D" w:rsidRDefault="00496B21" w:rsidP="00496B21">
            <w:pPr>
              <w:spacing w:after="0" w:line="240" w:lineRule="auto"/>
              <w:contextualSpacing/>
              <w:rPr>
                <w:rFonts w:cs="Arial"/>
                <w:sz w:val="24"/>
              </w:rPr>
            </w:pPr>
          </w:p>
        </w:tc>
        <w:tc>
          <w:tcPr>
            <w:tcW w:w="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96B21" w:rsidRPr="003930CF" w:rsidRDefault="00496B21" w:rsidP="00496B21">
            <w:pPr>
              <w:spacing w:after="0" w:line="240" w:lineRule="auto"/>
              <w:contextualSpacing/>
              <w:rPr>
                <w:rFonts w:cs="Arial"/>
                <w:sz w:val="24"/>
              </w:rPr>
            </w:pPr>
          </w:p>
        </w:tc>
        <w:tc>
          <w:tcPr>
            <w:tcW w:w="2213" w:type="pct"/>
            <w:tcBorders>
              <w:top w:val="single" w:sz="4" w:space="0" w:color="auto"/>
              <w:left w:val="single" w:sz="4" w:space="0" w:color="auto"/>
              <w:bottom w:val="single" w:sz="4" w:space="0" w:color="auto"/>
              <w:right w:val="single" w:sz="4" w:space="0" w:color="auto"/>
            </w:tcBorders>
            <w:shd w:val="clear" w:color="auto" w:fill="FFFFFF"/>
          </w:tcPr>
          <w:p w:rsidR="00496B21" w:rsidRPr="003930CF" w:rsidRDefault="00142568" w:rsidP="00142568">
            <w:pPr>
              <w:spacing w:after="0" w:line="259" w:lineRule="auto"/>
              <w:ind w:left="57" w:right="57"/>
              <w:rPr>
                <w:rFonts w:cs="Arial"/>
                <w:sz w:val="24"/>
              </w:rPr>
            </w:pPr>
            <w:r>
              <w:rPr>
                <w:rFonts w:cs="Arial"/>
                <w:sz w:val="24"/>
              </w:rPr>
              <w:t xml:space="preserve">The Trust recognises that members of the population </w:t>
            </w:r>
            <w:r w:rsidR="00496B21" w:rsidRPr="00B064C8">
              <w:rPr>
                <w:rFonts w:cs="Arial"/>
                <w:sz w:val="24"/>
              </w:rPr>
              <w:t xml:space="preserve">can </w:t>
            </w:r>
            <w:r>
              <w:rPr>
                <w:rFonts w:cs="Arial"/>
                <w:sz w:val="24"/>
              </w:rPr>
              <w:t xml:space="preserve">identify as </w:t>
            </w:r>
            <w:r w:rsidR="00496B21" w:rsidRPr="00B064C8">
              <w:rPr>
                <w:rFonts w:cs="Arial"/>
                <w:sz w:val="24"/>
              </w:rPr>
              <w:t xml:space="preserve">more than one </w:t>
            </w:r>
            <w:r>
              <w:rPr>
                <w:rFonts w:cs="Arial"/>
                <w:sz w:val="24"/>
              </w:rPr>
              <w:t>of the nine protected categories of Section 75 (N.I. Act</w:t>
            </w:r>
            <w:r w:rsidR="00017CA4">
              <w:rPr>
                <w:rFonts w:cs="Arial"/>
                <w:sz w:val="24"/>
              </w:rPr>
              <w:t xml:space="preserve"> 1998</w:t>
            </w:r>
            <w:r>
              <w:rPr>
                <w:rFonts w:cs="Arial"/>
                <w:sz w:val="24"/>
              </w:rPr>
              <w:t>)</w:t>
            </w:r>
            <w:r w:rsidR="00496B21" w:rsidRPr="00B064C8">
              <w:rPr>
                <w:rFonts w:cs="Arial"/>
                <w:sz w:val="24"/>
              </w:rPr>
              <w:t xml:space="preserve">.  </w:t>
            </w:r>
            <w:r>
              <w:rPr>
                <w:sz w:val="24"/>
              </w:rPr>
              <w:t>Belfast</w:t>
            </w:r>
            <w:r w:rsidRPr="00A6402F">
              <w:rPr>
                <w:sz w:val="24"/>
              </w:rPr>
              <w:t xml:space="preserve"> </w:t>
            </w:r>
            <w:r>
              <w:rPr>
                <w:sz w:val="24"/>
              </w:rPr>
              <w:t xml:space="preserve">Health and Social Care Trust </w:t>
            </w:r>
            <w:r w:rsidRPr="005A3892">
              <w:rPr>
                <w:rFonts w:cs="Arial"/>
                <w:sz w:val="24"/>
              </w:rPr>
              <w:t>is committed to ongoing monitoring for any adverse impact.</w:t>
            </w:r>
          </w:p>
        </w:tc>
      </w:tr>
    </w:tbl>
    <w:p w:rsidR="009477D8" w:rsidRDefault="009477D8" w:rsidP="00D75E22"/>
    <w:p w:rsidR="00D75E22" w:rsidRDefault="009477D8" w:rsidP="00D75E22">
      <w:r>
        <w:br w:type="page"/>
      </w:r>
    </w:p>
    <w:tbl>
      <w:tblPr>
        <w:tblW w:w="15701" w:type="dxa"/>
        <w:tblLayout w:type="fixed"/>
        <w:tblCellMar>
          <w:left w:w="0" w:type="dxa"/>
          <w:right w:w="0" w:type="dxa"/>
        </w:tblCellMar>
        <w:tblLook w:val="04A0" w:firstRow="1" w:lastRow="0" w:firstColumn="1" w:lastColumn="0" w:noHBand="0" w:noVBand="1"/>
      </w:tblPr>
      <w:tblGrid>
        <w:gridCol w:w="1692"/>
        <w:gridCol w:w="2126"/>
        <w:gridCol w:w="1985"/>
        <w:gridCol w:w="2126"/>
        <w:gridCol w:w="7772"/>
      </w:tblGrid>
      <w:tr w:rsidR="00A326C3" w:rsidRPr="003930CF" w:rsidTr="00A326C3">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326C3" w:rsidRPr="003930CF" w:rsidRDefault="00A326C3" w:rsidP="00A326C3">
            <w:pPr>
              <w:spacing w:after="0" w:line="240" w:lineRule="auto"/>
              <w:rPr>
                <w:rFonts w:cs="Arial"/>
                <w:b/>
                <w:sz w:val="24"/>
              </w:rPr>
            </w:pPr>
            <w:r w:rsidRPr="00A326C3">
              <w:rPr>
                <w:rFonts w:cs="Arial"/>
                <w:bCs/>
                <w:sz w:val="24"/>
              </w:rPr>
              <w:lastRenderedPageBreak/>
              <w:t>(3.2)</w:t>
            </w:r>
            <w:r>
              <w:rPr>
                <w:rFonts w:cs="Arial"/>
                <w:b/>
                <w:bCs/>
                <w:sz w:val="24"/>
              </w:rPr>
              <w:t xml:space="preserve"> </w:t>
            </w:r>
            <w:r w:rsidRPr="003930CF">
              <w:rPr>
                <w:rFonts w:cs="Arial"/>
                <w:b/>
                <w:sz w:val="24"/>
              </w:rPr>
              <w:t xml:space="preserve"> Quantitative and Qualitative Data: </w:t>
            </w:r>
            <w:r w:rsidRPr="00A326C3">
              <w:rPr>
                <w:rFonts w:cs="Arial"/>
                <w:b/>
                <w:szCs w:val="28"/>
              </w:rPr>
              <w:t>Staff</w:t>
            </w:r>
          </w:p>
          <w:p w:rsidR="00A326C3" w:rsidRPr="003930CF" w:rsidRDefault="00A326C3" w:rsidP="002E327F">
            <w:pPr>
              <w:spacing w:after="0" w:line="240" w:lineRule="auto"/>
              <w:rPr>
                <w:rFonts w:cs="Arial"/>
                <w:b/>
                <w:bCs/>
                <w:sz w:val="24"/>
              </w:rPr>
            </w:pPr>
          </w:p>
        </w:tc>
      </w:tr>
      <w:tr w:rsidR="00D75E22" w:rsidRPr="003930CF" w:rsidTr="00020A33">
        <w:tc>
          <w:tcPr>
            <w:tcW w:w="5000" w:type="pct"/>
            <w:gridSpan w:val="5"/>
            <w:tcBorders>
              <w:top w:val="single" w:sz="4" w:space="0" w:color="auto"/>
              <w:left w:val="single" w:sz="4" w:space="0" w:color="auto"/>
              <w:bottom w:val="single" w:sz="4" w:space="0" w:color="auto"/>
              <w:right w:val="single" w:sz="4" w:space="0" w:color="auto"/>
            </w:tcBorders>
            <w:shd w:val="clear" w:color="auto" w:fill="9CC2E5"/>
            <w:tcMar>
              <w:top w:w="0" w:type="dxa"/>
              <w:left w:w="108" w:type="dxa"/>
              <w:bottom w:w="0" w:type="dxa"/>
              <w:right w:w="108" w:type="dxa"/>
            </w:tcMar>
          </w:tcPr>
          <w:p w:rsidR="00D75E22" w:rsidRDefault="00D75E22" w:rsidP="002E327F">
            <w:pPr>
              <w:spacing w:after="0" w:line="240" w:lineRule="auto"/>
              <w:contextualSpacing/>
              <w:rPr>
                <w:rFonts w:cs="Arial"/>
                <w:sz w:val="24"/>
              </w:rPr>
            </w:pPr>
          </w:p>
          <w:p w:rsidR="004C5F5C" w:rsidRDefault="004C5F5C" w:rsidP="002E327F">
            <w:pPr>
              <w:spacing w:after="0" w:line="240" w:lineRule="auto"/>
              <w:rPr>
                <w:rFonts w:cs="Arial"/>
                <w:sz w:val="24"/>
              </w:rPr>
            </w:pPr>
            <w:r w:rsidRPr="004C5F5C">
              <w:rPr>
                <w:rFonts w:cs="Arial"/>
                <w:sz w:val="24"/>
              </w:rPr>
              <w:t xml:space="preserve">When organisational / policy change is necessary, regardless of whether it is a permanent or temporary change, the Trust is committed to treating staff fairly and equitably.  Staff can be assured that the change process will be managed. This includes consultation with staff and the opportunity for staff to discuss in one to one meetings, any adverse equality impacts resulting in changes to their employment.   </w:t>
            </w:r>
          </w:p>
          <w:p w:rsidR="004C5F5C" w:rsidRDefault="004C5F5C" w:rsidP="002E327F">
            <w:pPr>
              <w:spacing w:after="0" w:line="240" w:lineRule="auto"/>
              <w:rPr>
                <w:rFonts w:cs="Arial"/>
                <w:sz w:val="24"/>
              </w:rPr>
            </w:pPr>
          </w:p>
          <w:p w:rsidR="00D75E22" w:rsidRPr="003930CF" w:rsidRDefault="004C5F5C" w:rsidP="002E327F">
            <w:pPr>
              <w:spacing w:after="0" w:line="240" w:lineRule="auto"/>
              <w:rPr>
                <w:rFonts w:cs="Arial"/>
                <w:sz w:val="24"/>
              </w:rPr>
            </w:pPr>
            <w:r>
              <w:rPr>
                <w:rFonts w:cs="Arial"/>
                <w:sz w:val="24"/>
              </w:rPr>
              <w:t>I</w:t>
            </w:r>
            <w:r w:rsidR="00D75E22" w:rsidRPr="003930CF">
              <w:rPr>
                <w:rFonts w:cs="Arial"/>
                <w:sz w:val="24"/>
              </w:rPr>
              <w:t>nformation will be provided together with analysis and advice by the Employment Equality Team in the Human Resources department.</w:t>
            </w:r>
          </w:p>
          <w:p w:rsidR="00D75E22" w:rsidRPr="003930CF" w:rsidRDefault="00D75E22" w:rsidP="002E327F">
            <w:pPr>
              <w:spacing w:after="0" w:line="240" w:lineRule="auto"/>
              <w:rPr>
                <w:rFonts w:cs="Arial"/>
                <w:b/>
                <w:sz w:val="24"/>
              </w:rPr>
            </w:pPr>
          </w:p>
          <w:p w:rsidR="00D75E22" w:rsidRPr="003930CF" w:rsidRDefault="00D75E22" w:rsidP="002E327F">
            <w:pPr>
              <w:spacing w:line="240" w:lineRule="auto"/>
              <w:contextualSpacing/>
              <w:rPr>
                <w:rFonts w:cs="Arial"/>
                <w:b/>
                <w:bCs/>
                <w:sz w:val="24"/>
              </w:rPr>
            </w:pPr>
            <w:r w:rsidRPr="003930CF">
              <w:rPr>
                <w:rFonts w:cs="Arial"/>
                <w:b/>
                <w:bCs/>
                <w:sz w:val="24"/>
              </w:rPr>
              <w:t>Quantitative Data</w:t>
            </w:r>
            <w:r w:rsidR="004C5F5C">
              <w:rPr>
                <w:rFonts w:cs="Arial"/>
                <w:b/>
                <w:bCs/>
                <w:sz w:val="24"/>
              </w:rPr>
              <w:t xml:space="preserve">: </w:t>
            </w:r>
            <w:r w:rsidR="004C5F5C" w:rsidRPr="004C5F5C">
              <w:rPr>
                <w:rFonts w:cs="Arial"/>
                <w:bCs/>
                <w:sz w:val="24"/>
              </w:rPr>
              <w:t>P</w:t>
            </w:r>
            <w:r w:rsidRPr="004C5F5C">
              <w:rPr>
                <w:rFonts w:cs="Arial"/>
                <w:bCs/>
                <w:sz w:val="24"/>
              </w:rPr>
              <w:t>l</w:t>
            </w:r>
            <w:r w:rsidRPr="003930CF">
              <w:rPr>
                <w:rFonts w:cs="Arial"/>
                <w:bCs/>
                <w:sz w:val="24"/>
              </w:rPr>
              <w:t>ease contact</w:t>
            </w:r>
            <w:r w:rsidR="007977D4">
              <w:rPr>
                <w:rFonts w:cs="Arial"/>
                <w:bCs/>
                <w:sz w:val="24"/>
              </w:rPr>
              <w:t>:</w:t>
            </w:r>
            <w:r w:rsidRPr="003930CF">
              <w:rPr>
                <w:rFonts w:cs="Arial"/>
                <w:bCs/>
                <w:sz w:val="24"/>
              </w:rPr>
              <w:t xml:space="preserve"> </w:t>
            </w:r>
            <w:r w:rsidR="007977D4" w:rsidRPr="004C5F5C">
              <w:rPr>
                <w:rFonts w:cs="Arial"/>
                <w:b/>
                <w:bCs/>
                <w:sz w:val="24"/>
              </w:rPr>
              <w:t>Samantha Whann</w:t>
            </w:r>
            <w:r w:rsidRPr="004C5F5C">
              <w:rPr>
                <w:rFonts w:cs="Arial"/>
                <w:b/>
                <w:bCs/>
                <w:sz w:val="24"/>
              </w:rPr>
              <w:t xml:space="preserve"> / </w:t>
            </w:r>
            <w:r w:rsidR="007977D4" w:rsidRPr="004C5F5C">
              <w:rPr>
                <w:rFonts w:cs="Arial"/>
                <w:b/>
                <w:bCs/>
                <w:sz w:val="24"/>
              </w:rPr>
              <w:t>Tel: 028 96159615 Email : samantha.whann</w:t>
            </w:r>
            <w:r w:rsidRPr="004C5F5C">
              <w:rPr>
                <w:rFonts w:cs="Arial"/>
                <w:b/>
                <w:bCs/>
                <w:sz w:val="24"/>
              </w:rPr>
              <w:t>@belfasttrust.hscni.net</w:t>
            </w:r>
          </w:p>
          <w:p w:rsidR="00D75E22" w:rsidRPr="003930CF" w:rsidRDefault="00D75E22" w:rsidP="002E327F">
            <w:pPr>
              <w:spacing w:line="240" w:lineRule="auto"/>
              <w:contextualSpacing/>
              <w:rPr>
                <w:rFonts w:cs="Arial"/>
                <w:b/>
                <w:bCs/>
                <w:sz w:val="24"/>
              </w:rPr>
            </w:pPr>
            <w:r w:rsidRPr="003930CF">
              <w:rPr>
                <w:rFonts w:cs="Arial"/>
                <w:b/>
                <w:bCs/>
                <w:sz w:val="24"/>
              </w:rPr>
              <w:t xml:space="preserve">Qualitative Data:  </w:t>
            </w:r>
            <w:r w:rsidRPr="003930CF">
              <w:rPr>
                <w:rFonts w:cs="Arial"/>
                <w:bCs/>
                <w:sz w:val="24"/>
              </w:rPr>
              <w:t>Consider</w:t>
            </w:r>
            <w:r w:rsidR="004C5F5C">
              <w:rPr>
                <w:rFonts w:cs="Arial"/>
                <w:bCs/>
                <w:sz w:val="24"/>
              </w:rPr>
              <w:t xml:space="preserve"> </w:t>
            </w:r>
            <w:r w:rsidRPr="003930CF">
              <w:rPr>
                <w:rFonts w:cs="Arial"/>
                <w:bCs/>
                <w:sz w:val="24"/>
              </w:rPr>
              <w:t>the</w:t>
            </w:r>
            <w:r w:rsidRPr="003930CF">
              <w:rPr>
                <w:rFonts w:cs="Arial"/>
                <w:b/>
                <w:bCs/>
                <w:sz w:val="24"/>
              </w:rPr>
              <w:t xml:space="preserve"> </w:t>
            </w:r>
            <w:r w:rsidRPr="003930CF">
              <w:rPr>
                <w:rFonts w:cs="Arial"/>
                <w:bCs/>
                <w:sz w:val="24"/>
              </w:rPr>
              <w:t>different needs, experiences and priorities of each of the categories in relation to the policy / proposal</w:t>
            </w:r>
            <w:r w:rsidR="004C5F5C">
              <w:rPr>
                <w:rFonts w:cs="Arial"/>
                <w:bCs/>
                <w:sz w:val="24"/>
              </w:rPr>
              <w:t xml:space="preserve"> / decision.</w:t>
            </w:r>
            <w:r w:rsidRPr="003930CF">
              <w:rPr>
                <w:rFonts w:cs="Arial"/>
                <w:b/>
                <w:bCs/>
                <w:sz w:val="24"/>
              </w:rPr>
              <w:t xml:space="preserve">      </w:t>
            </w:r>
          </w:p>
          <w:p w:rsidR="004C5F5C" w:rsidRDefault="00D75E22" w:rsidP="002E327F">
            <w:pPr>
              <w:spacing w:after="0" w:line="240" w:lineRule="auto"/>
              <w:rPr>
                <w:rFonts w:eastAsia="Calibri" w:cs="Arial"/>
                <w:sz w:val="24"/>
              </w:rPr>
            </w:pPr>
            <w:r w:rsidRPr="003930CF">
              <w:rPr>
                <w:rFonts w:eastAsia="Calibri" w:cs="Arial"/>
                <w:sz w:val="24"/>
              </w:rPr>
              <w:t>Should any equality / modernisation related issues arise they will be managed through the Organisational Change Framework.</w:t>
            </w:r>
          </w:p>
          <w:p w:rsidR="00D75E22" w:rsidRPr="003930CF" w:rsidRDefault="00F22A2C" w:rsidP="002E327F">
            <w:pPr>
              <w:spacing w:after="0" w:line="240" w:lineRule="auto"/>
              <w:rPr>
                <w:rFonts w:eastAsia="Calibri" w:cs="Arial"/>
                <w:sz w:val="24"/>
              </w:rPr>
            </w:pPr>
            <w:hyperlink r:id="rId22" w:history="1">
              <w:r w:rsidR="00D75E22" w:rsidRPr="003930CF">
                <w:rPr>
                  <w:rStyle w:val="Hyperlink"/>
                  <w:rFonts w:eastAsia="Calibri" w:cs="Arial"/>
                  <w:sz w:val="24"/>
                </w:rPr>
                <w:t>Click here for Framework</w:t>
              </w:r>
            </w:hyperlink>
          </w:p>
          <w:p w:rsidR="00D75E22" w:rsidRPr="003930CF" w:rsidRDefault="00D75E22" w:rsidP="002E327F">
            <w:pPr>
              <w:spacing w:after="0" w:line="240" w:lineRule="auto"/>
              <w:rPr>
                <w:rFonts w:eastAsia="Calibri" w:cs="Arial"/>
                <w:sz w:val="24"/>
              </w:rPr>
            </w:pPr>
          </w:p>
          <w:p w:rsidR="00D75E22" w:rsidRPr="003930CF" w:rsidRDefault="00D75E22" w:rsidP="002E327F">
            <w:pPr>
              <w:spacing w:after="0" w:line="240" w:lineRule="auto"/>
              <w:rPr>
                <w:rFonts w:eastAsia="Calibri" w:cs="Arial"/>
                <w:sz w:val="24"/>
              </w:rPr>
            </w:pPr>
            <w:r w:rsidRPr="003930CF">
              <w:rPr>
                <w:rFonts w:eastAsia="Calibri" w:cs="Arial"/>
                <w:sz w:val="24"/>
              </w:rPr>
              <w:t>This framework also works alongside other Human Resources policies including for example the Disability and Reasonable Adjustment Framework, the Work Life Balance Policy and Procedure, the Recruitment and Selection Policy and Procedure and Agenda for Change Terms and Conditions Handbook.</w:t>
            </w:r>
          </w:p>
          <w:p w:rsidR="00D75E22" w:rsidRPr="003930CF" w:rsidRDefault="00D75E22" w:rsidP="002E327F">
            <w:pPr>
              <w:spacing w:after="0" w:line="240" w:lineRule="auto"/>
              <w:jc w:val="center"/>
              <w:rPr>
                <w:rFonts w:cs="Arial"/>
                <w:b/>
                <w:bCs/>
                <w:sz w:val="24"/>
              </w:rPr>
            </w:pPr>
          </w:p>
        </w:tc>
      </w:tr>
      <w:tr w:rsidR="00D75E22" w:rsidRPr="003930CF" w:rsidTr="003034A5">
        <w:tc>
          <w:tcPr>
            <w:tcW w:w="539"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D75E22" w:rsidRPr="003930CF" w:rsidRDefault="00D75E22" w:rsidP="002E327F">
            <w:pPr>
              <w:spacing w:line="240" w:lineRule="auto"/>
              <w:jc w:val="center"/>
              <w:rPr>
                <w:rFonts w:cs="Arial"/>
                <w:b/>
                <w:bCs/>
                <w:sz w:val="24"/>
              </w:rPr>
            </w:pPr>
            <w:r w:rsidRPr="003930CF">
              <w:rPr>
                <w:rFonts w:cs="Arial"/>
                <w:b/>
                <w:bCs/>
                <w:sz w:val="24"/>
              </w:rPr>
              <w:t>Equality Category</w:t>
            </w:r>
          </w:p>
        </w:tc>
        <w:tc>
          <w:tcPr>
            <w:tcW w:w="677"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D75E22" w:rsidRPr="003930CF" w:rsidRDefault="00D75E22" w:rsidP="002E327F">
            <w:pPr>
              <w:spacing w:line="240" w:lineRule="auto"/>
              <w:jc w:val="center"/>
              <w:rPr>
                <w:rFonts w:cs="Arial"/>
                <w:b/>
                <w:bCs/>
                <w:sz w:val="24"/>
              </w:rPr>
            </w:pPr>
            <w:r w:rsidRPr="003930CF">
              <w:rPr>
                <w:rFonts w:cs="Arial"/>
                <w:b/>
                <w:bCs/>
                <w:sz w:val="24"/>
              </w:rPr>
              <w:t>Groups</w:t>
            </w:r>
          </w:p>
        </w:tc>
        <w:tc>
          <w:tcPr>
            <w:tcW w:w="1309"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rsidR="00D75E22" w:rsidRPr="003930CF" w:rsidRDefault="00D75E22" w:rsidP="002E327F">
            <w:pPr>
              <w:spacing w:after="0" w:line="240" w:lineRule="auto"/>
              <w:jc w:val="center"/>
              <w:rPr>
                <w:rFonts w:cs="Arial"/>
                <w:b/>
                <w:bCs/>
                <w:sz w:val="24"/>
              </w:rPr>
            </w:pPr>
            <w:r w:rsidRPr="003930CF">
              <w:rPr>
                <w:rFonts w:cs="Arial"/>
                <w:b/>
                <w:bCs/>
                <w:sz w:val="24"/>
              </w:rPr>
              <w:t>Quantitative Data</w:t>
            </w:r>
          </w:p>
        </w:tc>
        <w:tc>
          <w:tcPr>
            <w:tcW w:w="2475" w:type="pct"/>
            <w:tcBorders>
              <w:top w:val="single" w:sz="4" w:space="0" w:color="auto"/>
              <w:left w:val="single" w:sz="4" w:space="0" w:color="auto"/>
              <w:bottom w:val="single" w:sz="4" w:space="0" w:color="auto"/>
              <w:right w:val="single" w:sz="4" w:space="0" w:color="auto"/>
            </w:tcBorders>
            <w:shd w:val="clear" w:color="auto" w:fill="EDF7F9"/>
          </w:tcPr>
          <w:p w:rsidR="00D75E22" w:rsidRPr="003930CF" w:rsidRDefault="00D75E22" w:rsidP="002E327F">
            <w:pPr>
              <w:spacing w:after="0" w:line="240" w:lineRule="auto"/>
              <w:jc w:val="center"/>
              <w:rPr>
                <w:rFonts w:cs="Arial"/>
                <w:b/>
                <w:bCs/>
                <w:sz w:val="24"/>
              </w:rPr>
            </w:pPr>
            <w:r w:rsidRPr="003930CF">
              <w:rPr>
                <w:rFonts w:cs="Arial"/>
                <w:b/>
                <w:bCs/>
                <w:sz w:val="24"/>
              </w:rPr>
              <w:t>Qualitative Data</w:t>
            </w:r>
          </w:p>
        </w:tc>
      </w:tr>
      <w:tr w:rsidR="003034A5" w:rsidRPr="003930CF" w:rsidTr="003034A5">
        <w:trPr>
          <w:trHeight w:val="621"/>
        </w:trPr>
        <w:tc>
          <w:tcPr>
            <w:tcW w:w="539"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tcPr>
          <w:p w:rsidR="003034A5" w:rsidRPr="003930CF" w:rsidRDefault="003034A5" w:rsidP="003034A5">
            <w:pPr>
              <w:spacing w:line="240" w:lineRule="auto"/>
              <w:jc w:val="center"/>
              <w:rPr>
                <w:rFonts w:cs="Arial"/>
                <w:sz w:val="24"/>
              </w:rPr>
            </w:pPr>
          </w:p>
        </w:tc>
        <w:tc>
          <w:tcPr>
            <w:tcW w:w="677"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hideMark/>
          </w:tcPr>
          <w:p w:rsidR="003034A5" w:rsidRPr="003930CF" w:rsidRDefault="003034A5" w:rsidP="003034A5">
            <w:pPr>
              <w:spacing w:line="240" w:lineRule="auto"/>
              <w:jc w:val="center"/>
              <w:rPr>
                <w:rFonts w:cs="Arial"/>
                <w:b/>
                <w:bCs/>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after="0" w:line="240" w:lineRule="auto"/>
              <w:rPr>
                <w:rFonts w:cs="Arial"/>
                <w:bCs/>
                <w:sz w:val="24"/>
              </w:rPr>
            </w:pPr>
            <w:r>
              <w:rPr>
                <w:rFonts w:cs="Arial"/>
                <w:bCs/>
                <w:sz w:val="24"/>
              </w:rPr>
              <w:t xml:space="preserve">Belfast </w:t>
            </w:r>
            <w:r w:rsidRPr="00F371F7">
              <w:rPr>
                <w:rFonts w:cs="Arial"/>
                <w:bCs/>
                <w:sz w:val="24"/>
              </w:rPr>
              <w:t>Trust workforce</w:t>
            </w:r>
          </w:p>
          <w:p w:rsidR="003034A5" w:rsidRPr="00F371F7" w:rsidRDefault="003034A5" w:rsidP="007977D4">
            <w:pPr>
              <w:spacing w:after="0" w:line="240" w:lineRule="auto"/>
              <w:rPr>
                <w:rFonts w:cs="Arial"/>
                <w:bCs/>
                <w:sz w:val="24"/>
              </w:rPr>
            </w:pPr>
            <w:r>
              <w:rPr>
                <w:rFonts w:cs="Arial"/>
                <w:bCs/>
                <w:sz w:val="24"/>
              </w:rPr>
              <w:t>(@January 202</w:t>
            </w:r>
            <w:r w:rsidR="007977D4">
              <w:rPr>
                <w:rFonts w:cs="Arial"/>
                <w:bCs/>
                <w:sz w:val="24"/>
              </w:rPr>
              <w:t>3</w:t>
            </w:r>
            <w:r>
              <w:rPr>
                <w:rFonts w:cs="Arial"/>
                <w:bCs/>
                <w:sz w:val="24"/>
              </w:rPr>
              <w:t>)</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B064C8" w:rsidRPr="001D18D7" w:rsidRDefault="003034A5" w:rsidP="003034A5">
            <w:pPr>
              <w:spacing w:after="0" w:line="240" w:lineRule="auto"/>
              <w:rPr>
                <w:rFonts w:cs="Arial"/>
                <w:bCs/>
                <w:sz w:val="24"/>
              </w:rPr>
            </w:pPr>
            <w:r w:rsidRPr="001D18D7">
              <w:rPr>
                <w:rFonts w:cs="Arial"/>
                <w:bCs/>
                <w:sz w:val="24"/>
              </w:rPr>
              <w:t>Staff affected by the Policy/Proposal</w:t>
            </w:r>
          </w:p>
          <w:p w:rsidR="003034A5" w:rsidRPr="003930CF" w:rsidRDefault="00B064C8" w:rsidP="003034A5">
            <w:pPr>
              <w:spacing w:after="0" w:line="240" w:lineRule="auto"/>
              <w:rPr>
                <w:rFonts w:cs="Arial"/>
                <w:bCs/>
                <w:sz w:val="24"/>
              </w:rPr>
            </w:pPr>
            <w:r w:rsidRPr="001D18D7">
              <w:rPr>
                <w:rFonts w:cs="Arial"/>
                <w:bCs/>
                <w:sz w:val="24"/>
              </w:rPr>
              <w:t>/Decision</w:t>
            </w:r>
            <w:r w:rsidR="003034A5" w:rsidRPr="001D18D7">
              <w:rPr>
                <w:rFonts w:cs="Arial"/>
                <w:bCs/>
                <w:sz w:val="24"/>
              </w:rPr>
              <w:t xml:space="preserve"> %</w:t>
            </w:r>
          </w:p>
        </w:tc>
        <w:tc>
          <w:tcPr>
            <w:tcW w:w="2475" w:type="pct"/>
            <w:tcBorders>
              <w:top w:val="single" w:sz="4" w:space="0" w:color="auto"/>
              <w:left w:val="single" w:sz="4" w:space="0" w:color="auto"/>
              <w:bottom w:val="single" w:sz="4" w:space="0" w:color="auto"/>
              <w:right w:val="single" w:sz="4" w:space="0" w:color="auto"/>
            </w:tcBorders>
            <w:shd w:val="clear" w:color="auto" w:fill="EDF7F9"/>
          </w:tcPr>
          <w:p w:rsidR="003034A5" w:rsidRPr="00476430" w:rsidRDefault="003034A5" w:rsidP="003034A5">
            <w:pPr>
              <w:spacing w:after="0" w:line="240" w:lineRule="auto"/>
              <w:rPr>
                <w:rFonts w:cs="Arial"/>
                <w:bCs/>
                <w:color w:val="FF0000"/>
                <w:sz w:val="24"/>
                <w:highlight w:val="yellow"/>
              </w:rPr>
            </w:pPr>
          </w:p>
        </w:tc>
      </w:tr>
      <w:tr w:rsidR="003034A5" w:rsidRPr="003930CF" w:rsidTr="003034A5">
        <w:trPr>
          <w:trHeight w:val="172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sz w:val="24"/>
              </w:rPr>
            </w:pPr>
            <w:r w:rsidRPr="003930CF">
              <w:rPr>
                <w:rFonts w:cs="Arial"/>
                <w:sz w:val="24"/>
              </w:rPr>
              <w:t xml:space="preserve">1. </w:t>
            </w:r>
          </w:p>
          <w:p w:rsidR="003034A5" w:rsidRPr="00A326C3" w:rsidRDefault="003034A5" w:rsidP="003034A5">
            <w:pPr>
              <w:spacing w:line="240" w:lineRule="auto"/>
              <w:rPr>
                <w:rFonts w:cs="Arial"/>
                <w:b/>
                <w:sz w:val="24"/>
              </w:rPr>
            </w:pPr>
            <w:r w:rsidRPr="00A326C3">
              <w:rPr>
                <w:rFonts w:cs="Arial"/>
                <w:b/>
                <w:sz w:val="24"/>
              </w:rPr>
              <w:t>Age</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sz w:val="24"/>
              </w:rPr>
            </w:pPr>
            <w:r w:rsidRPr="003930CF">
              <w:rPr>
                <w:rFonts w:cs="Arial"/>
                <w:sz w:val="24"/>
              </w:rPr>
              <w:t>16-24</w:t>
            </w:r>
            <w:r w:rsidRPr="003930CF">
              <w:rPr>
                <w:rFonts w:cs="Arial"/>
                <w:sz w:val="24"/>
              </w:rPr>
              <w:br/>
              <w:t>25-34</w:t>
            </w:r>
            <w:r w:rsidRPr="003930CF">
              <w:rPr>
                <w:rFonts w:cs="Arial"/>
                <w:sz w:val="24"/>
              </w:rPr>
              <w:br/>
              <w:t>35-44</w:t>
            </w:r>
            <w:r w:rsidRPr="003930CF">
              <w:rPr>
                <w:rFonts w:cs="Arial"/>
                <w:sz w:val="24"/>
              </w:rPr>
              <w:br/>
              <w:t>45-54</w:t>
            </w:r>
            <w:r w:rsidRPr="003930CF">
              <w:rPr>
                <w:rFonts w:cs="Arial"/>
                <w:sz w:val="24"/>
              </w:rPr>
              <w:br/>
              <w:t>55-64</w:t>
            </w:r>
            <w:r w:rsidRPr="003930CF">
              <w:rPr>
                <w:rFonts w:cs="Arial"/>
                <w:sz w:val="24"/>
              </w:rPr>
              <w:br/>
              <w:t>65+</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824A1C" w:rsidRDefault="003034A5" w:rsidP="003034A5">
            <w:pPr>
              <w:spacing w:after="0" w:line="240" w:lineRule="auto"/>
              <w:rPr>
                <w:rFonts w:cs="Arial"/>
                <w:sz w:val="24"/>
              </w:rPr>
            </w:pPr>
            <w:r w:rsidRPr="00824A1C">
              <w:rPr>
                <w:rFonts w:cs="Arial"/>
                <w:sz w:val="24"/>
              </w:rPr>
              <w:t>6%</w:t>
            </w:r>
          </w:p>
          <w:p w:rsidR="003034A5" w:rsidRPr="00824A1C" w:rsidRDefault="003034A5" w:rsidP="003034A5">
            <w:pPr>
              <w:spacing w:after="0" w:line="240" w:lineRule="auto"/>
              <w:rPr>
                <w:rFonts w:cs="Arial"/>
                <w:sz w:val="24"/>
              </w:rPr>
            </w:pPr>
            <w:r w:rsidRPr="00824A1C">
              <w:rPr>
                <w:rFonts w:cs="Arial"/>
                <w:sz w:val="24"/>
              </w:rPr>
              <w:t>23%</w:t>
            </w:r>
          </w:p>
          <w:p w:rsidR="003034A5" w:rsidRPr="00824A1C" w:rsidRDefault="003034A5" w:rsidP="003034A5">
            <w:pPr>
              <w:spacing w:after="0" w:line="240" w:lineRule="auto"/>
              <w:rPr>
                <w:rFonts w:cs="Arial"/>
                <w:sz w:val="24"/>
              </w:rPr>
            </w:pPr>
            <w:r w:rsidRPr="00824A1C">
              <w:rPr>
                <w:rFonts w:cs="Arial"/>
                <w:sz w:val="24"/>
              </w:rPr>
              <w:t>25%</w:t>
            </w:r>
          </w:p>
          <w:p w:rsidR="003034A5" w:rsidRPr="00824A1C" w:rsidRDefault="003034A5" w:rsidP="003034A5">
            <w:pPr>
              <w:spacing w:after="0" w:line="240" w:lineRule="auto"/>
              <w:rPr>
                <w:rFonts w:cs="Arial"/>
                <w:sz w:val="24"/>
              </w:rPr>
            </w:pPr>
            <w:r w:rsidRPr="00824A1C">
              <w:rPr>
                <w:rFonts w:cs="Arial"/>
                <w:sz w:val="24"/>
              </w:rPr>
              <w:t>23%</w:t>
            </w:r>
          </w:p>
          <w:p w:rsidR="003034A5" w:rsidRPr="00824A1C" w:rsidRDefault="003034A5" w:rsidP="003034A5">
            <w:pPr>
              <w:spacing w:after="0" w:line="240" w:lineRule="auto"/>
              <w:rPr>
                <w:rFonts w:cs="Arial"/>
                <w:sz w:val="24"/>
              </w:rPr>
            </w:pPr>
            <w:r w:rsidRPr="00824A1C">
              <w:rPr>
                <w:rFonts w:cs="Arial"/>
                <w:sz w:val="24"/>
              </w:rPr>
              <w:t>19%</w:t>
            </w:r>
          </w:p>
          <w:p w:rsidR="003034A5" w:rsidRPr="008A66B0" w:rsidRDefault="003034A5" w:rsidP="003034A5">
            <w:pPr>
              <w:spacing w:after="0" w:line="240" w:lineRule="auto"/>
              <w:rPr>
                <w:rFonts w:cs="Arial"/>
                <w:sz w:val="24"/>
              </w:rPr>
            </w:pPr>
            <w:r w:rsidRPr="00824A1C">
              <w:rPr>
                <w:rFonts w:cs="Arial"/>
                <w:sz w:val="24"/>
              </w:rPr>
              <w:t>3%</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034A5" w:rsidRPr="003930CF" w:rsidRDefault="003034A5" w:rsidP="003034A5">
            <w:pPr>
              <w:spacing w:after="0" w:line="240" w:lineRule="auto"/>
              <w:jc w:val="center"/>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1D18D7" w:rsidRDefault="00476430" w:rsidP="008F37B3">
            <w:pPr>
              <w:spacing w:after="0" w:line="240" w:lineRule="auto"/>
              <w:rPr>
                <w:rFonts w:cs="Arial"/>
                <w:sz w:val="24"/>
                <w:lang w:eastAsia="en-GB"/>
              </w:rPr>
            </w:pPr>
            <w:r w:rsidRPr="001D18D7">
              <w:rPr>
                <w:rFonts w:cs="Arial"/>
                <w:sz w:val="24"/>
                <w:lang w:eastAsia="en-GB"/>
              </w:rPr>
              <w:t>It is anticipated that this proposal will have no</w:t>
            </w:r>
            <w:r w:rsidR="00CF2CD8" w:rsidRPr="001D18D7">
              <w:rPr>
                <w:rFonts w:cs="Arial"/>
                <w:sz w:val="24"/>
                <w:lang w:eastAsia="en-GB"/>
              </w:rPr>
              <w:t xml:space="preserve"> adverse impact upon staff. </w:t>
            </w:r>
            <w:r w:rsidRPr="001D18D7">
              <w:rPr>
                <w:rFonts w:cs="Arial"/>
                <w:bCs/>
                <w:sz w:val="24"/>
              </w:rPr>
              <w:t xml:space="preserve">The proposal is expected to result in improved use of resource and improved efficiencies therefore should have a positive impact on the working experience of health and social care staff. </w:t>
            </w:r>
          </w:p>
        </w:tc>
      </w:tr>
      <w:tr w:rsidR="003034A5" w:rsidRPr="003930CF" w:rsidTr="003034A5">
        <w:trPr>
          <w:trHeight w:val="153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sz w:val="24"/>
              </w:rPr>
            </w:pPr>
            <w:r w:rsidRPr="003930CF">
              <w:rPr>
                <w:rFonts w:cs="Arial"/>
                <w:sz w:val="24"/>
              </w:rPr>
              <w:lastRenderedPageBreak/>
              <w:t xml:space="preserve">2. </w:t>
            </w:r>
          </w:p>
          <w:p w:rsidR="003034A5" w:rsidRPr="00A326C3" w:rsidRDefault="003034A5" w:rsidP="003034A5">
            <w:pPr>
              <w:spacing w:line="240" w:lineRule="auto"/>
              <w:rPr>
                <w:rFonts w:cs="Arial"/>
                <w:b/>
                <w:sz w:val="24"/>
              </w:rPr>
            </w:pPr>
            <w:r w:rsidRPr="00A326C3">
              <w:rPr>
                <w:rFonts w:cs="Arial"/>
                <w:b/>
                <w:sz w:val="24"/>
              </w:rPr>
              <w:t>Dependant Status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sz w:val="24"/>
              </w:rPr>
            </w:pPr>
          </w:p>
          <w:p w:rsidR="003034A5" w:rsidRPr="003930CF" w:rsidRDefault="003034A5" w:rsidP="003034A5">
            <w:pPr>
              <w:spacing w:line="240" w:lineRule="auto"/>
              <w:rPr>
                <w:rFonts w:cs="Arial"/>
                <w:sz w:val="24"/>
              </w:rPr>
            </w:pPr>
            <w:r w:rsidRPr="003930CF">
              <w:rPr>
                <w:rFonts w:cs="Arial"/>
                <w:sz w:val="24"/>
              </w:rPr>
              <w:t>Dependants                     No Dependants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line="240" w:lineRule="auto"/>
              <w:rPr>
                <w:rFonts w:cs="Arial"/>
                <w:sz w:val="24"/>
              </w:rPr>
            </w:pPr>
          </w:p>
          <w:p w:rsidR="003034A5" w:rsidRPr="008A66B0" w:rsidRDefault="003034A5" w:rsidP="003034A5">
            <w:pPr>
              <w:spacing w:line="240" w:lineRule="auto"/>
              <w:rPr>
                <w:rFonts w:cs="Arial"/>
                <w:sz w:val="24"/>
              </w:rPr>
            </w:pPr>
            <w:r w:rsidRPr="00824A1C">
              <w:rPr>
                <w:rFonts w:cs="Arial"/>
                <w:sz w:val="24"/>
              </w:rPr>
              <w:t>18%</w:t>
            </w:r>
            <w:r>
              <w:rPr>
                <w:rFonts w:cs="Arial"/>
                <w:sz w:val="24"/>
              </w:rPr>
              <w:t xml:space="preserve">                     24%                    58%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bl>
          <w:p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3930CF" w:rsidRDefault="003034A5" w:rsidP="003034A5">
            <w:pPr>
              <w:spacing w:line="240" w:lineRule="auto"/>
              <w:rPr>
                <w:rFonts w:cs="Arial"/>
                <w:color w:val="000000"/>
                <w:sz w:val="24"/>
                <w:lang w:eastAsia="en-GB"/>
              </w:rPr>
            </w:pPr>
          </w:p>
        </w:tc>
      </w:tr>
      <w:tr w:rsidR="003034A5" w:rsidRPr="003930CF" w:rsidTr="003034A5">
        <w:trPr>
          <w:trHeight w:val="1460"/>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sz w:val="24"/>
              </w:rPr>
            </w:pPr>
            <w:r w:rsidRPr="003930CF">
              <w:rPr>
                <w:rFonts w:cs="Arial"/>
                <w:sz w:val="24"/>
              </w:rPr>
              <w:t xml:space="preserve">3. </w:t>
            </w:r>
          </w:p>
          <w:p w:rsidR="003034A5" w:rsidRPr="00A326C3" w:rsidRDefault="003034A5" w:rsidP="003034A5">
            <w:pPr>
              <w:spacing w:line="240" w:lineRule="auto"/>
              <w:rPr>
                <w:rFonts w:cs="Arial"/>
                <w:b/>
                <w:sz w:val="24"/>
              </w:rPr>
            </w:pPr>
            <w:r w:rsidRPr="00A326C3">
              <w:rPr>
                <w:rFonts w:cs="Arial"/>
                <w:b/>
                <w:sz w:val="24"/>
              </w:rPr>
              <w:t>Disability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after="0" w:line="240" w:lineRule="auto"/>
              <w:rPr>
                <w:rFonts w:cs="Arial"/>
                <w:sz w:val="24"/>
              </w:rPr>
            </w:pPr>
          </w:p>
          <w:p w:rsidR="003034A5" w:rsidRPr="003930CF" w:rsidRDefault="003034A5" w:rsidP="003034A5">
            <w:pPr>
              <w:spacing w:after="0" w:line="240" w:lineRule="auto"/>
              <w:rPr>
                <w:rFonts w:cs="Arial"/>
                <w:sz w:val="24"/>
              </w:rPr>
            </w:pPr>
          </w:p>
          <w:p w:rsidR="003034A5" w:rsidRPr="003930CF" w:rsidRDefault="003034A5" w:rsidP="003034A5">
            <w:pPr>
              <w:spacing w:after="0" w:line="240" w:lineRule="auto"/>
              <w:rPr>
                <w:rFonts w:cs="Arial"/>
                <w:sz w:val="24"/>
              </w:rPr>
            </w:pPr>
            <w:r w:rsidRPr="003930CF">
              <w:rPr>
                <w:rFonts w:cs="Arial"/>
                <w:sz w:val="24"/>
              </w:rPr>
              <w:t>Yes</w:t>
            </w:r>
          </w:p>
          <w:p w:rsidR="003034A5" w:rsidRPr="003930CF" w:rsidRDefault="003034A5" w:rsidP="003034A5">
            <w:pPr>
              <w:spacing w:after="0" w:line="240" w:lineRule="auto"/>
              <w:rPr>
                <w:rFonts w:cs="Arial"/>
                <w:sz w:val="24"/>
              </w:rPr>
            </w:pPr>
            <w:r w:rsidRPr="003930CF">
              <w:rPr>
                <w:rFonts w:cs="Arial"/>
                <w:sz w:val="24"/>
              </w:rPr>
              <w:t xml:space="preserve">No </w:t>
            </w:r>
          </w:p>
          <w:p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line="240" w:lineRule="auto"/>
              <w:rPr>
                <w:rFonts w:cs="Arial"/>
                <w:sz w:val="24"/>
              </w:rPr>
            </w:pPr>
          </w:p>
          <w:p w:rsidR="003034A5" w:rsidRPr="008A66B0" w:rsidRDefault="003034A5" w:rsidP="003034A5">
            <w:pPr>
              <w:spacing w:line="240" w:lineRule="auto"/>
              <w:rPr>
                <w:rFonts w:cs="Arial"/>
                <w:sz w:val="24"/>
              </w:rPr>
            </w:pPr>
            <w:r>
              <w:rPr>
                <w:rFonts w:cs="Arial"/>
                <w:sz w:val="24"/>
              </w:rPr>
              <w:t xml:space="preserve">2%                     65%                    33%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bl>
          <w:p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3930CF" w:rsidRDefault="003034A5" w:rsidP="003034A5">
            <w:pPr>
              <w:spacing w:line="240" w:lineRule="auto"/>
              <w:rPr>
                <w:rFonts w:cs="Arial"/>
                <w:color w:val="000000"/>
                <w:sz w:val="24"/>
                <w:lang w:eastAsia="en-GB"/>
              </w:rPr>
            </w:pPr>
          </w:p>
        </w:tc>
      </w:tr>
      <w:tr w:rsidR="003034A5" w:rsidRPr="003930CF" w:rsidTr="003034A5">
        <w:trPr>
          <w:trHeight w:val="1029"/>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sz w:val="24"/>
              </w:rPr>
            </w:pPr>
            <w:r w:rsidRPr="003930CF">
              <w:rPr>
                <w:rFonts w:cs="Arial"/>
                <w:sz w:val="24"/>
              </w:rPr>
              <w:t xml:space="preserve">4. </w:t>
            </w:r>
          </w:p>
          <w:p w:rsidR="003034A5" w:rsidRPr="00A326C3" w:rsidRDefault="00EB6D29" w:rsidP="003034A5">
            <w:pPr>
              <w:spacing w:line="240" w:lineRule="auto"/>
              <w:rPr>
                <w:rFonts w:cs="Arial"/>
                <w:b/>
                <w:sz w:val="24"/>
              </w:rPr>
            </w:pPr>
            <w:r w:rsidRPr="00A326C3">
              <w:rPr>
                <w:rFonts w:cs="Arial"/>
                <w:b/>
                <w:sz w:val="24"/>
              </w:rPr>
              <w:t>Men and Wome</w:t>
            </w:r>
            <w:r w:rsidR="003034A5" w:rsidRPr="00A326C3">
              <w:rPr>
                <w:rFonts w:cs="Arial"/>
                <w:b/>
                <w:sz w:val="24"/>
              </w:rPr>
              <w:t>n generally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rsidR="003034A5" w:rsidRPr="003930CF" w:rsidRDefault="003034A5" w:rsidP="003034A5">
            <w:pPr>
              <w:spacing w:line="240" w:lineRule="auto"/>
              <w:rPr>
                <w:rFonts w:cs="Arial"/>
                <w:sz w:val="24"/>
              </w:rPr>
            </w:pPr>
          </w:p>
          <w:p w:rsidR="003034A5" w:rsidRPr="003930CF" w:rsidRDefault="003034A5" w:rsidP="003034A5">
            <w:pPr>
              <w:spacing w:line="240" w:lineRule="auto"/>
              <w:rPr>
                <w:rFonts w:cs="Arial"/>
                <w:sz w:val="24"/>
              </w:rPr>
            </w:pPr>
            <w:r w:rsidRPr="003930CF">
              <w:rPr>
                <w:rFonts w:cs="Arial"/>
                <w:sz w:val="24"/>
              </w:rPr>
              <w:t xml:space="preserve">Female </w:t>
            </w:r>
            <w:r w:rsidRPr="003930CF">
              <w:rPr>
                <w:rFonts w:cs="Arial"/>
                <w:sz w:val="24"/>
              </w:rPr>
              <w:br/>
              <w:t>Male</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line="240" w:lineRule="auto"/>
              <w:rPr>
                <w:rFonts w:cs="Arial"/>
                <w:sz w:val="24"/>
              </w:rPr>
            </w:pPr>
          </w:p>
          <w:p w:rsidR="003034A5" w:rsidRPr="008A66B0" w:rsidRDefault="003034A5" w:rsidP="003034A5">
            <w:pPr>
              <w:spacing w:line="240" w:lineRule="auto"/>
              <w:rPr>
                <w:rFonts w:cs="Arial"/>
                <w:sz w:val="24"/>
              </w:rPr>
            </w:pPr>
            <w:r>
              <w:rPr>
                <w:rFonts w:cs="Arial"/>
                <w:sz w:val="24"/>
              </w:rPr>
              <w:t xml:space="preserve">76%                     24%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3930CF" w:rsidRDefault="003034A5" w:rsidP="003034A5">
            <w:pPr>
              <w:spacing w:line="240" w:lineRule="auto"/>
              <w:rPr>
                <w:rFonts w:cs="Arial"/>
                <w:color w:val="000000"/>
                <w:sz w:val="24"/>
                <w:lang w:eastAsia="en-GB"/>
              </w:rPr>
            </w:pPr>
          </w:p>
        </w:tc>
      </w:tr>
      <w:tr w:rsidR="003034A5" w:rsidRPr="003930CF" w:rsidTr="003034A5">
        <w:trPr>
          <w:trHeight w:val="1229"/>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sz w:val="24"/>
              </w:rPr>
            </w:pPr>
            <w:r w:rsidRPr="003930CF">
              <w:rPr>
                <w:rFonts w:cs="Arial"/>
                <w:sz w:val="24"/>
              </w:rPr>
              <w:t>5.</w:t>
            </w:r>
          </w:p>
          <w:p w:rsidR="003034A5" w:rsidRPr="00A326C3" w:rsidRDefault="003034A5" w:rsidP="003034A5">
            <w:pPr>
              <w:spacing w:line="240" w:lineRule="auto"/>
              <w:rPr>
                <w:rFonts w:cs="Arial"/>
                <w:b/>
                <w:sz w:val="24"/>
              </w:rPr>
            </w:pPr>
            <w:r w:rsidRPr="00A326C3">
              <w:rPr>
                <w:rFonts w:cs="Arial"/>
                <w:b/>
                <w:sz w:val="24"/>
              </w:rPr>
              <w:t>Marital Status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after="0" w:line="240" w:lineRule="auto"/>
              <w:rPr>
                <w:rFonts w:cs="Arial"/>
                <w:sz w:val="24"/>
              </w:rPr>
            </w:pPr>
          </w:p>
          <w:p w:rsidR="003034A5" w:rsidRPr="003930CF" w:rsidRDefault="003034A5" w:rsidP="003034A5">
            <w:pPr>
              <w:spacing w:after="0" w:line="240" w:lineRule="auto"/>
              <w:rPr>
                <w:rFonts w:cs="Arial"/>
                <w:sz w:val="24"/>
              </w:rPr>
            </w:pPr>
          </w:p>
          <w:p w:rsidR="003034A5" w:rsidRPr="003930CF" w:rsidRDefault="003034A5" w:rsidP="003034A5">
            <w:pPr>
              <w:spacing w:after="0" w:line="240" w:lineRule="auto"/>
              <w:rPr>
                <w:rFonts w:cs="Arial"/>
                <w:sz w:val="24"/>
              </w:rPr>
            </w:pPr>
            <w:r w:rsidRPr="003930CF">
              <w:rPr>
                <w:rFonts w:cs="Arial"/>
                <w:sz w:val="24"/>
              </w:rPr>
              <w:t xml:space="preserve">Married/ Civil P’ship  </w:t>
            </w:r>
          </w:p>
          <w:p w:rsidR="003034A5" w:rsidRPr="003930CF" w:rsidRDefault="003034A5" w:rsidP="003034A5">
            <w:pPr>
              <w:spacing w:after="0" w:line="240" w:lineRule="auto"/>
              <w:rPr>
                <w:rFonts w:cs="Arial"/>
                <w:sz w:val="24"/>
              </w:rPr>
            </w:pPr>
            <w:r w:rsidRPr="003930CF">
              <w:rPr>
                <w:rFonts w:cs="Arial"/>
                <w:sz w:val="24"/>
              </w:rPr>
              <w:t>Single</w:t>
            </w:r>
          </w:p>
          <w:p w:rsidR="003034A5" w:rsidRPr="003930CF" w:rsidRDefault="003034A5" w:rsidP="003034A5">
            <w:pPr>
              <w:spacing w:after="0" w:line="240" w:lineRule="auto"/>
              <w:rPr>
                <w:rFonts w:cs="Arial"/>
                <w:sz w:val="24"/>
              </w:rPr>
            </w:pPr>
            <w:r w:rsidRPr="003930CF">
              <w:rPr>
                <w:rFonts w:cs="Arial"/>
                <w:sz w:val="24"/>
              </w:rPr>
              <w:t>Other/</w:t>
            </w:r>
          </w:p>
          <w:p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line="240" w:lineRule="auto"/>
              <w:rPr>
                <w:rFonts w:cs="Arial"/>
                <w:sz w:val="24"/>
              </w:rPr>
            </w:pPr>
          </w:p>
          <w:p w:rsidR="003034A5" w:rsidRPr="008A66B0" w:rsidRDefault="003034A5" w:rsidP="003034A5">
            <w:pPr>
              <w:spacing w:line="240" w:lineRule="auto"/>
              <w:rPr>
                <w:rFonts w:cs="Arial"/>
                <w:sz w:val="24"/>
              </w:rPr>
            </w:pPr>
            <w:r>
              <w:rPr>
                <w:rFonts w:cs="Arial"/>
                <w:sz w:val="24"/>
              </w:rPr>
              <w:t xml:space="preserve">45%                     28%                    27%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034A5" w:rsidRPr="003930CF" w:rsidRDefault="003034A5" w:rsidP="003034A5">
            <w:pPr>
              <w:spacing w:line="240" w:lineRule="auto"/>
              <w:rPr>
                <w:rFonts w:cs="Arial"/>
                <w:color w:val="000000"/>
                <w:sz w:val="24"/>
                <w:lang w:eastAsia="en-GB"/>
              </w:rPr>
            </w:pPr>
          </w:p>
          <w:p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3930CF" w:rsidRDefault="003034A5" w:rsidP="003034A5">
            <w:pPr>
              <w:spacing w:line="240" w:lineRule="auto"/>
              <w:rPr>
                <w:rFonts w:cs="Arial"/>
                <w:color w:val="000000"/>
                <w:sz w:val="24"/>
                <w:lang w:eastAsia="en-GB"/>
              </w:rPr>
            </w:pPr>
          </w:p>
        </w:tc>
      </w:tr>
      <w:tr w:rsidR="003034A5" w:rsidRPr="003930CF" w:rsidTr="003034A5">
        <w:trPr>
          <w:trHeight w:val="1833"/>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sz w:val="24"/>
              </w:rPr>
            </w:pPr>
            <w:r w:rsidRPr="003930CF">
              <w:rPr>
                <w:rFonts w:cs="Arial"/>
                <w:sz w:val="24"/>
              </w:rPr>
              <w:t xml:space="preserve">6. </w:t>
            </w:r>
            <w:r w:rsidRPr="00A326C3">
              <w:rPr>
                <w:rFonts w:cs="Arial"/>
                <w:b/>
                <w:sz w:val="24"/>
              </w:rPr>
              <w:t>Race</w:t>
            </w:r>
          </w:p>
          <w:p w:rsidR="003034A5" w:rsidRPr="003930CF" w:rsidRDefault="003034A5" w:rsidP="003034A5">
            <w:pPr>
              <w:spacing w:line="240" w:lineRule="auto"/>
              <w:rPr>
                <w:rFonts w:cs="Arial"/>
                <w:b/>
                <w:sz w:val="24"/>
              </w:rPr>
            </w:pPr>
            <w:r w:rsidRPr="003930CF">
              <w:rPr>
                <w:rFonts w:cs="Arial"/>
                <w:sz w:val="24"/>
              </w:rPr>
              <w:t>a)   Ethnicity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sz w:val="24"/>
              </w:rPr>
            </w:pPr>
          </w:p>
          <w:p w:rsidR="003034A5" w:rsidRPr="003930CF" w:rsidRDefault="003034A5" w:rsidP="003034A5">
            <w:pPr>
              <w:spacing w:line="240" w:lineRule="auto"/>
              <w:rPr>
                <w:rFonts w:cs="Arial"/>
                <w:sz w:val="24"/>
              </w:rPr>
            </w:pPr>
            <w:r w:rsidRPr="003930CF">
              <w:rPr>
                <w:rFonts w:cs="Arial"/>
                <w:sz w:val="24"/>
              </w:rPr>
              <w:t>BME                                           White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line="240" w:lineRule="auto"/>
              <w:rPr>
                <w:rFonts w:cs="Arial"/>
                <w:sz w:val="24"/>
              </w:rPr>
            </w:pPr>
          </w:p>
          <w:p w:rsidR="003034A5" w:rsidRPr="008A66B0" w:rsidRDefault="003034A5" w:rsidP="003034A5">
            <w:pPr>
              <w:spacing w:line="240" w:lineRule="auto"/>
              <w:rPr>
                <w:rFonts w:cs="Arial"/>
                <w:sz w:val="24"/>
              </w:rPr>
            </w:pPr>
            <w:r>
              <w:rPr>
                <w:rFonts w:cs="Arial"/>
                <w:sz w:val="24"/>
              </w:rPr>
              <w:t xml:space="preserve">4%                     68%                    29%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bl>
          <w:p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3930CF" w:rsidRDefault="003034A5" w:rsidP="003034A5">
            <w:pPr>
              <w:spacing w:line="240" w:lineRule="auto"/>
              <w:rPr>
                <w:rFonts w:cs="Arial"/>
                <w:color w:val="000000"/>
                <w:sz w:val="24"/>
                <w:lang w:eastAsia="en-GB"/>
              </w:rPr>
            </w:pPr>
          </w:p>
        </w:tc>
      </w:tr>
      <w:tr w:rsidR="003034A5" w:rsidRPr="003930CF" w:rsidTr="003034A5">
        <w:trPr>
          <w:trHeight w:val="227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b/>
                <w:sz w:val="24"/>
              </w:rPr>
            </w:pPr>
            <w:r w:rsidRPr="003930CF">
              <w:rPr>
                <w:rFonts w:cs="Arial"/>
                <w:sz w:val="24"/>
              </w:rPr>
              <w:lastRenderedPageBreak/>
              <w:t>b) Nationality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after="0" w:line="240" w:lineRule="auto"/>
              <w:rPr>
                <w:rFonts w:cs="Arial"/>
                <w:bCs/>
                <w:sz w:val="24"/>
              </w:rPr>
            </w:pPr>
            <w:r w:rsidRPr="003930CF">
              <w:rPr>
                <w:rFonts w:cs="Arial"/>
                <w:bCs/>
                <w:sz w:val="24"/>
              </w:rPr>
              <w:t xml:space="preserve">GB   </w:t>
            </w:r>
          </w:p>
          <w:p w:rsidR="003034A5" w:rsidRPr="003930CF" w:rsidRDefault="003034A5" w:rsidP="003034A5">
            <w:pPr>
              <w:spacing w:after="0" w:line="240" w:lineRule="auto"/>
              <w:rPr>
                <w:rFonts w:cs="Arial"/>
                <w:bCs/>
                <w:sz w:val="24"/>
              </w:rPr>
            </w:pPr>
            <w:r w:rsidRPr="003930CF">
              <w:rPr>
                <w:rFonts w:cs="Arial"/>
                <w:bCs/>
                <w:sz w:val="24"/>
              </w:rPr>
              <w:t>Irish             Northern Irish</w:t>
            </w:r>
          </w:p>
          <w:p w:rsidR="003034A5" w:rsidRPr="003930CF" w:rsidRDefault="003034A5" w:rsidP="003034A5">
            <w:pPr>
              <w:spacing w:after="0" w:line="240" w:lineRule="auto"/>
              <w:rPr>
                <w:rFonts w:cs="Arial"/>
                <w:bCs/>
                <w:sz w:val="24"/>
              </w:rPr>
            </w:pPr>
            <w:r w:rsidRPr="003930CF">
              <w:rPr>
                <w:rFonts w:cs="Arial"/>
                <w:bCs/>
                <w:sz w:val="24"/>
              </w:rPr>
              <w:t xml:space="preserve">Other   </w:t>
            </w:r>
          </w:p>
          <w:p w:rsidR="003034A5" w:rsidRPr="003930CF" w:rsidRDefault="003034A5" w:rsidP="003034A5">
            <w:pPr>
              <w:spacing w:after="0" w:line="240" w:lineRule="auto"/>
              <w:rPr>
                <w:rFonts w:cs="Arial"/>
                <w:sz w:val="24"/>
              </w:rPr>
            </w:pPr>
            <w:r w:rsidRPr="003930CF">
              <w:rPr>
                <w:rFonts w:cs="Arial"/>
                <w:bCs/>
                <w:sz w:val="24"/>
              </w:rPr>
              <w:t>Not known</w:t>
            </w:r>
            <w:r w:rsidRPr="003930CF">
              <w:rPr>
                <w:rFonts w:cs="Arial"/>
                <w:bCs/>
                <w:sz w:val="24"/>
              </w:rPr>
              <w:tab/>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after="0" w:line="240" w:lineRule="auto"/>
              <w:rPr>
                <w:rFonts w:cs="Arial"/>
                <w:sz w:val="24"/>
              </w:rPr>
            </w:pPr>
            <w:r>
              <w:rPr>
                <w:rFonts w:cs="Arial"/>
                <w:sz w:val="24"/>
              </w:rPr>
              <w:t xml:space="preserve">20%         </w:t>
            </w:r>
          </w:p>
          <w:p w:rsidR="003034A5" w:rsidRPr="008A66B0" w:rsidRDefault="003034A5" w:rsidP="003034A5">
            <w:pPr>
              <w:spacing w:after="0" w:line="240" w:lineRule="auto"/>
              <w:rPr>
                <w:rFonts w:cs="Arial"/>
                <w:sz w:val="24"/>
              </w:rPr>
            </w:pPr>
            <w:r>
              <w:rPr>
                <w:rFonts w:cs="Arial"/>
                <w:sz w:val="24"/>
              </w:rPr>
              <w:t xml:space="preserve">15%                     2%                    1%                62%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bl>
          <w:p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3930CF" w:rsidRDefault="003034A5" w:rsidP="003034A5">
            <w:pPr>
              <w:spacing w:line="240" w:lineRule="auto"/>
              <w:rPr>
                <w:rFonts w:cs="Arial"/>
                <w:color w:val="000000"/>
                <w:sz w:val="24"/>
                <w:lang w:eastAsia="en-GB"/>
              </w:rPr>
            </w:pPr>
          </w:p>
        </w:tc>
      </w:tr>
      <w:tr w:rsidR="003034A5" w:rsidRPr="003930CF" w:rsidTr="008D5CAE">
        <w:trPr>
          <w:trHeight w:val="1572"/>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b/>
                <w:sz w:val="24"/>
              </w:rPr>
            </w:pPr>
            <w:r w:rsidRPr="003930CF">
              <w:rPr>
                <w:rFonts w:cs="Arial"/>
                <w:b/>
                <w:sz w:val="24"/>
              </w:rPr>
              <w:t xml:space="preserve">7. Religion </w:t>
            </w:r>
          </w:p>
          <w:p w:rsidR="003034A5" w:rsidRPr="003930CF" w:rsidRDefault="003034A5" w:rsidP="008D5CAE">
            <w:pPr>
              <w:spacing w:line="240" w:lineRule="auto"/>
              <w:rPr>
                <w:rFonts w:cs="Arial"/>
                <w:b/>
                <w:sz w:val="24"/>
              </w:rPr>
            </w:pPr>
            <w:r w:rsidRPr="003930CF">
              <w:rPr>
                <w:rFonts w:cs="Arial"/>
                <w:sz w:val="24"/>
              </w:rPr>
              <w:t>a)</w:t>
            </w:r>
            <w:r w:rsidRPr="003930CF">
              <w:rPr>
                <w:rFonts w:cs="Arial"/>
                <w:b/>
                <w:sz w:val="24"/>
              </w:rPr>
              <w:t xml:space="preserve"> </w:t>
            </w:r>
            <w:r w:rsidRPr="003930CF">
              <w:rPr>
                <w:rFonts w:cs="Arial"/>
                <w:sz w:val="24"/>
              </w:rPr>
              <w:t>Community Background</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rsidR="003034A5" w:rsidRPr="003930CF" w:rsidRDefault="003034A5" w:rsidP="003034A5">
            <w:pPr>
              <w:spacing w:line="240" w:lineRule="auto"/>
              <w:rPr>
                <w:rFonts w:cs="Arial"/>
                <w:sz w:val="24"/>
              </w:rPr>
            </w:pPr>
          </w:p>
          <w:p w:rsidR="003034A5" w:rsidRPr="003930CF" w:rsidRDefault="003034A5" w:rsidP="003034A5">
            <w:pPr>
              <w:spacing w:line="240" w:lineRule="auto"/>
              <w:rPr>
                <w:rFonts w:cs="Arial"/>
                <w:sz w:val="24"/>
              </w:rPr>
            </w:pPr>
            <w:r w:rsidRPr="003930CF">
              <w:rPr>
                <w:rFonts w:cs="Arial"/>
                <w:sz w:val="24"/>
              </w:rPr>
              <w:t>Protestant            Roman Catholic    Neither</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line="240" w:lineRule="auto"/>
              <w:rPr>
                <w:rFonts w:cs="Arial"/>
                <w:sz w:val="24"/>
              </w:rPr>
            </w:pPr>
          </w:p>
          <w:p w:rsidR="003034A5" w:rsidRPr="008A66B0" w:rsidRDefault="003034A5" w:rsidP="008D5CAE">
            <w:pPr>
              <w:spacing w:line="240" w:lineRule="auto"/>
              <w:rPr>
                <w:rFonts w:cs="Arial"/>
                <w:sz w:val="24"/>
              </w:rPr>
            </w:pPr>
            <w:r>
              <w:rPr>
                <w:rFonts w:cs="Arial"/>
                <w:sz w:val="24"/>
              </w:rPr>
              <w:t xml:space="preserve">35%                     45%                    20%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034A5" w:rsidRPr="003930CF" w:rsidRDefault="003034A5" w:rsidP="003034A5">
            <w:pPr>
              <w:spacing w:line="240" w:lineRule="auto"/>
              <w:rPr>
                <w:rFonts w:cs="Arial"/>
                <w:sz w:val="24"/>
              </w:rPr>
            </w:pPr>
          </w:p>
          <w:tbl>
            <w:tblPr>
              <w:tblW w:w="2220" w:type="dxa"/>
              <w:jc w:val="center"/>
              <w:tblLayout w:type="fixed"/>
              <w:tblLook w:val="04A0" w:firstRow="1" w:lastRow="0" w:firstColumn="1" w:lastColumn="0" w:noHBand="0" w:noVBand="1"/>
            </w:tblPr>
            <w:tblGrid>
              <w:gridCol w:w="2220"/>
            </w:tblGrid>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bl>
          <w:p w:rsidR="003034A5" w:rsidRPr="003930CF" w:rsidRDefault="003034A5" w:rsidP="003034A5">
            <w:pPr>
              <w:spacing w:line="240" w:lineRule="auto"/>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3930CF" w:rsidRDefault="003034A5" w:rsidP="003034A5">
            <w:pPr>
              <w:spacing w:line="240" w:lineRule="auto"/>
              <w:rPr>
                <w:rFonts w:cs="Arial"/>
                <w:sz w:val="24"/>
              </w:rPr>
            </w:pPr>
          </w:p>
        </w:tc>
      </w:tr>
      <w:tr w:rsidR="003034A5" w:rsidRPr="003930CF" w:rsidTr="003034A5">
        <w:trPr>
          <w:trHeight w:val="1552"/>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b/>
                <w:sz w:val="24"/>
              </w:rPr>
            </w:pPr>
            <w:r w:rsidRPr="003930CF">
              <w:rPr>
                <w:rFonts w:cs="Arial"/>
                <w:sz w:val="24"/>
              </w:rPr>
              <w:t>b)  Religious Belief</w:t>
            </w:r>
          </w:p>
          <w:p w:rsidR="003034A5" w:rsidRPr="003930CF" w:rsidRDefault="003034A5" w:rsidP="003034A5">
            <w:pPr>
              <w:spacing w:line="240" w:lineRule="auto"/>
              <w:rPr>
                <w:rFonts w:cs="Arial"/>
                <w:b/>
                <w:sz w:val="24"/>
              </w:rPr>
            </w:pP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after="0" w:line="240" w:lineRule="auto"/>
              <w:rPr>
                <w:rFonts w:cs="Arial"/>
                <w:bCs/>
                <w:sz w:val="24"/>
              </w:rPr>
            </w:pPr>
            <w:r w:rsidRPr="003930CF">
              <w:rPr>
                <w:rFonts w:cs="Arial"/>
                <w:bCs/>
                <w:sz w:val="24"/>
              </w:rPr>
              <w:t>Christian</w:t>
            </w:r>
          </w:p>
          <w:p w:rsidR="003034A5" w:rsidRPr="003930CF" w:rsidRDefault="003034A5" w:rsidP="003034A5">
            <w:pPr>
              <w:spacing w:line="240" w:lineRule="auto"/>
              <w:rPr>
                <w:rFonts w:cs="Arial"/>
                <w:sz w:val="24"/>
              </w:rPr>
            </w:pPr>
            <w:r w:rsidRPr="003930CF">
              <w:rPr>
                <w:rFonts w:cs="Arial"/>
                <w:bCs/>
                <w:sz w:val="24"/>
              </w:rPr>
              <w:t>Other                    No religious belief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after="0" w:line="240" w:lineRule="auto"/>
              <w:rPr>
                <w:rFonts w:cs="Arial"/>
                <w:sz w:val="24"/>
              </w:rPr>
            </w:pPr>
            <w:r>
              <w:rPr>
                <w:rFonts w:cs="Arial"/>
                <w:sz w:val="24"/>
              </w:rPr>
              <w:t xml:space="preserve">30%         </w:t>
            </w:r>
          </w:p>
          <w:p w:rsidR="003034A5" w:rsidRPr="008A66B0" w:rsidRDefault="003034A5" w:rsidP="008D5CAE">
            <w:pPr>
              <w:spacing w:after="0" w:line="240" w:lineRule="auto"/>
              <w:rPr>
                <w:rFonts w:cs="Arial"/>
                <w:sz w:val="24"/>
              </w:rPr>
            </w:pPr>
            <w:r>
              <w:rPr>
                <w:rFonts w:cs="Arial"/>
                <w:sz w:val="24"/>
              </w:rPr>
              <w:t xml:space="preserve">1%                     10%                    59%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034A5" w:rsidRPr="003930CF" w:rsidRDefault="003034A5" w:rsidP="00C45964">
            <w:pPr>
              <w:spacing w:line="240" w:lineRule="auto"/>
              <w:rPr>
                <w:rFonts w:cs="Arial"/>
                <w:sz w:val="24"/>
              </w:rPr>
            </w:pPr>
          </w:p>
          <w:tbl>
            <w:tblPr>
              <w:tblW w:w="2220" w:type="dxa"/>
              <w:jc w:val="center"/>
              <w:tblLayout w:type="fixed"/>
              <w:tblLook w:val="04A0" w:firstRow="1" w:lastRow="0" w:firstColumn="1" w:lastColumn="0" w:noHBand="0" w:noVBand="1"/>
            </w:tblPr>
            <w:tblGrid>
              <w:gridCol w:w="2220"/>
            </w:tblGrid>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rPr>
                      <w:rFonts w:cs="Arial"/>
                      <w:color w:val="000000"/>
                      <w:sz w:val="24"/>
                      <w:lang w:eastAsia="en-GB"/>
                    </w:rPr>
                  </w:pPr>
                </w:p>
              </w:tc>
            </w:tr>
          </w:tbl>
          <w:p w:rsidR="003034A5" w:rsidRPr="003930CF" w:rsidRDefault="003034A5" w:rsidP="003034A5">
            <w:pPr>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3930CF" w:rsidRDefault="003034A5" w:rsidP="003034A5">
            <w:pPr>
              <w:spacing w:line="240" w:lineRule="auto"/>
              <w:jc w:val="center"/>
              <w:rPr>
                <w:rFonts w:cs="Arial"/>
                <w:sz w:val="24"/>
              </w:rPr>
            </w:pPr>
          </w:p>
        </w:tc>
      </w:tr>
      <w:tr w:rsidR="003034A5" w:rsidRPr="003930CF" w:rsidTr="003034A5">
        <w:trPr>
          <w:trHeight w:val="1797"/>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rsidR="003034A5" w:rsidRPr="003930CF" w:rsidRDefault="003034A5" w:rsidP="003034A5">
            <w:pPr>
              <w:spacing w:line="240" w:lineRule="auto"/>
              <w:rPr>
                <w:rFonts w:cs="Arial"/>
                <w:b/>
                <w:sz w:val="24"/>
              </w:rPr>
            </w:pPr>
            <w:r w:rsidRPr="003930CF">
              <w:rPr>
                <w:rFonts w:cs="Arial"/>
                <w:b/>
                <w:sz w:val="24"/>
              </w:rPr>
              <w:t>8. Political Opinion</w:t>
            </w:r>
          </w:p>
          <w:p w:rsidR="003034A5" w:rsidRPr="003930CF" w:rsidRDefault="003034A5" w:rsidP="003034A5">
            <w:pPr>
              <w:spacing w:line="240" w:lineRule="auto"/>
              <w:rPr>
                <w:rFonts w:cs="Arial"/>
                <w:i/>
                <w:sz w:val="24"/>
              </w:rPr>
            </w:pPr>
            <w:r w:rsidRPr="003930CF">
              <w:rPr>
                <w:rFonts w:cs="Arial"/>
                <w:i/>
                <w:sz w:val="24"/>
              </w:rPr>
              <w:t>* 2011 Assembly election</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rsidR="003034A5" w:rsidRDefault="003034A5" w:rsidP="003034A5">
            <w:pPr>
              <w:spacing w:after="0" w:line="240" w:lineRule="auto"/>
              <w:rPr>
                <w:rFonts w:cs="Arial"/>
                <w:sz w:val="24"/>
              </w:rPr>
            </w:pPr>
            <w:r w:rsidRPr="003930CF">
              <w:rPr>
                <w:rFonts w:cs="Arial"/>
                <w:sz w:val="24"/>
              </w:rPr>
              <w:t xml:space="preserve">Broadly </w:t>
            </w:r>
          </w:p>
          <w:p w:rsidR="003034A5" w:rsidRPr="003930CF" w:rsidRDefault="003034A5" w:rsidP="003034A5">
            <w:pPr>
              <w:spacing w:after="0" w:line="240" w:lineRule="auto"/>
              <w:rPr>
                <w:rFonts w:cs="Arial"/>
                <w:sz w:val="24"/>
              </w:rPr>
            </w:pPr>
            <w:r w:rsidRPr="003930CF">
              <w:rPr>
                <w:rFonts w:cs="Arial"/>
                <w:sz w:val="24"/>
              </w:rPr>
              <w:t>Nationalist             Broadly Unionist  Other                    Do not wish to answer/ Unknown</w:t>
            </w:r>
          </w:p>
          <w:p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line="240" w:lineRule="auto"/>
              <w:rPr>
                <w:rFonts w:cs="Arial"/>
                <w:sz w:val="24"/>
              </w:rPr>
            </w:pPr>
            <w:r>
              <w:rPr>
                <w:rFonts w:cs="Arial"/>
                <w:sz w:val="24"/>
              </w:rPr>
              <w:t xml:space="preserve">7%          </w:t>
            </w:r>
          </w:p>
          <w:p w:rsidR="003034A5" w:rsidRPr="008A66B0" w:rsidRDefault="003034A5" w:rsidP="003034A5">
            <w:pPr>
              <w:spacing w:line="240" w:lineRule="auto"/>
              <w:rPr>
                <w:rFonts w:cs="Arial"/>
                <w:sz w:val="24"/>
              </w:rPr>
            </w:pPr>
            <w:r>
              <w:rPr>
                <w:rFonts w:cs="Arial"/>
                <w:sz w:val="24"/>
              </w:rPr>
              <w:t xml:space="preserve">6%                     8%                    78%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003034A5" w:rsidRPr="003930CF" w:rsidTr="002E327F">
              <w:trPr>
                <w:trHeight w:val="300"/>
                <w:jc w:val="center"/>
              </w:trPr>
              <w:tc>
                <w:tcPr>
                  <w:tcW w:w="2220" w:type="dxa"/>
                  <w:shd w:val="clear" w:color="auto" w:fill="auto"/>
                  <w:noWrap/>
                  <w:vAlign w:val="bottom"/>
                </w:tcPr>
                <w:p w:rsidR="003034A5" w:rsidRPr="003930CF" w:rsidRDefault="003034A5" w:rsidP="00C45964">
                  <w:pPr>
                    <w:spacing w:after="0" w:line="240" w:lineRule="auto"/>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bl>
          <w:p w:rsidR="003034A5" w:rsidRPr="003930CF" w:rsidRDefault="003034A5" w:rsidP="003034A5">
            <w:pPr>
              <w:spacing w:line="240" w:lineRule="auto"/>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3930CF" w:rsidRDefault="003034A5" w:rsidP="003034A5">
            <w:pPr>
              <w:spacing w:after="0" w:line="240" w:lineRule="auto"/>
              <w:jc w:val="center"/>
              <w:rPr>
                <w:rFonts w:cs="Arial"/>
                <w:color w:val="000000"/>
                <w:sz w:val="24"/>
                <w:lang w:eastAsia="en-GB"/>
              </w:rPr>
            </w:pPr>
          </w:p>
        </w:tc>
      </w:tr>
      <w:tr w:rsidR="003034A5" w:rsidRPr="003930CF" w:rsidTr="003034A5">
        <w:trPr>
          <w:trHeight w:val="2021"/>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line="240" w:lineRule="auto"/>
              <w:rPr>
                <w:rFonts w:cs="Arial"/>
                <w:b/>
                <w:sz w:val="24"/>
              </w:rPr>
            </w:pPr>
            <w:r w:rsidRPr="003930CF">
              <w:rPr>
                <w:rFonts w:cs="Arial"/>
                <w:b/>
                <w:sz w:val="24"/>
              </w:rPr>
              <w:lastRenderedPageBreak/>
              <w:t>9. Sexual Orientation</w:t>
            </w:r>
          </w:p>
          <w:p w:rsidR="003034A5" w:rsidRPr="003930CF" w:rsidRDefault="003034A5" w:rsidP="003034A5">
            <w:pPr>
              <w:spacing w:line="240" w:lineRule="auto"/>
              <w:rPr>
                <w:rFonts w:cs="Arial"/>
                <w:b/>
                <w:sz w:val="24"/>
              </w:rPr>
            </w:pP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Pr="003930CF" w:rsidRDefault="003034A5" w:rsidP="003034A5">
            <w:pPr>
              <w:spacing w:after="0" w:line="240" w:lineRule="auto"/>
              <w:rPr>
                <w:rFonts w:cs="Arial"/>
                <w:sz w:val="24"/>
              </w:rPr>
            </w:pPr>
            <w:r w:rsidRPr="003930CF">
              <w:rPr>
                <w:rFonts w:cs="Arial"/>
                <w:sz w:val="24"/>
              </w:rPr>
              <w:t>Opposite sex</w:t>
            </w:r>
          </w:p>
          <w:p w:rsidR="003034A5" w:rsidRPr="003930CF" w:rsidRDefault="003034A5" w:rsidP="003034A5">
            <w:pPr>
              <w:spacing w:after="0" w:line="240" w:lineRule="auto"/>
              <w:rPr>
                <w:rFonts w:cs="Arial"/>
                <w:sz w:val="24"/>
              </w:rPr>
            </w:pPr>
            <w:r w:rsidRPr="003930CF">
              <w:rPr>
                <w:rFonts w:cs="Arial"/>
                <w:sz w:val="24"/>
              </w:rPr>
              <w:t>Same sex or both sexes</w:t>
            </w:r>
          </w:p>
          <w:p w:rsidR="003034A5" w:rsidRPr="003930CF" w:rsidRDefault="003034A5" w:rsidP="003034A5">
            <w:pPr>
              <w:spacing w:after="0" w:line="240" w:lineRule="auto"/>
              <w:rPr>
                <w:rFonts w:cs="Arial"/>
                <w:sz w:val="24"/>
              </w:rPr>
            </w:pPr>
            <w:r w:rsidRPr="003930CF">
              <w:rPr>
                <w:rFonts w:cs="Arial"/>
                <w:sz w:val="24"/>
              </w:rPr>
              <w:t xml:space="preserve">Do not wish to answer </w:t>
            </w:r>
          </w:p>
          <w:p w:rsidR="003034A5" w:rsidRPr="003930CF" w:rsidRDefault="003034A5" w:rsidP="003034A5">
            <w:pPr>
              <w:spacing w:after="0" w:line="240" w:lineRule="auto"/>
              <w:rPr>
                <w:rFonts w:cs="Arial"/>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3034A5" w:rsidRDefault="003034A5" w:rsidP="003034A5">
            <w:pPr>
              <w:spacing w:line="240" w:lineRule="auto"/>
              <w:rPr>
                <w:rFonts w:cs="Arial"/>
                <w:sz w:val="24"/>
              </w:rPr>
            </w:pPr>
            <w:r>
              <w:rPr>
                <w:rFonts w:cs="Arial"/>
                <w:sz w:val="24"/>
              </w:rPr>
              <w:t xml:space="preserve">43%          </w:t>
            </w:r>
          </w:p>
          <w:p w:rsidR="003034A5" w:rsidRDefault="003034A5" w:rsidP="003034A5">
            <w:pPr>
              <w:spacing w:line="240" w:lineRule="auto"/>
              <w:rPr>
                <w:rFonts w:cs="Arial"/>
                <w:sz w:val="24"/>
              </w:rPr>
            </w:pPr>
            <w:r>
              <w:rPr>
                <w:rFonts w:cs="Arial"/>
                <w:sz w:val="24"/>
              </w:rPr>
              <w:t xml:space="preserve">1%                                       </w:t>
            </w:r>
          </w:p>
          <w:p w:rsidR="003034A5" w:rsidRPr="008A66B0" w:rsidRDefault="003034A5" w:rsidP="003034A5">
            <w:pPr>
              <w:spacing w:line="240" w:lineRule="auto"/>
              <w:rPr>
                <w:rFonts w:cs="Arial"/>
                <w:sz w:val="24"/>
              </w:rPr>
            </w:pPr>
            <w:r>
              <w:rPr>
                <w:rFonts w:cs="Arial"/>
                <w:sz w:val="24"/>
              </w:rPr>
              <w:t xml:space="preserve">56%                              </w:t>
            </w: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C45964">
                  <w:pPr>
                    <w:spacing w:after="0" w:line="240" w:lineRule="auto"/>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r w:rsidR="003034A5" w:rsidRPr="003930CF" w:rsidTr="002E327F">
              <w:trPr>
                <w:trHeight w:val="300"/>
                <w:jc w:val="center"/>
              </w:trPr>
              <w:tc>
                <w:tcPr>
                  <w:tcW w:w="2220" w:type="dxa"/>
                  <w:shd w:val="clear" w:color="auto" w:fill="auto"/>
                  <w:noWrap/>
                  <w:vAlign w:val="bottom"/>
                </w:tcPr>
                <w:p w:rsidR="003034A5" w:rsidRPr="003930CF" w:rsidRDefault="003034A5" w:rsidP="003034A5">
                  <w:pPr>
                    <w:spacing w:after="0" w:line="240" w:lineRule="auto"/>
                    <w:jc w:val="center"/>
                    <w:rPr>
                      <w:rFonts w:cs="Arial"/>
                      <w:color w:val="000000"/>
                      <w:sz w:val="24"/>
                      <w:lang w:eastAsia="en-GB"/>
                    </w:rPr>
                  </w:pPr>
                </w:p>
              </w:tc>
            </w:tr>
          </w:tbl>
          <w:p w:rsidR="003034A5" w:rsidRPr="003930CF" w:rsidRDefault="003034A5" w:rsidP="003034A5">
            <w:pPr>
              <w:spacing w:line="240" w:lineRule="auto"/>
              <w:jc w:val="center"/>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3034A5" w:rsidRPr="003930CF" w:rsidRDefault="003034A5" w:rsidP="003034A5">
            <w:pPr>
              <w:spacing w:after="0" w:line="240" w:lineRule="auto"/>
              <w:jc w:val="center"/>
              <w:rPr>
                <w:rFonts w:cs="Arial"/>
                <w:color w:val="000000"/>
                <w:sz w:val="24"/>
                <w:lang w:eastAsia="en-GB"/>
              </w:rPr>
            </w:pPr>
          </w:p>
        </w:tc>
      </w:tr>
      <w:tr w:rsidR="00A326C3" w:rsidRPr="003930CF" w:rsidTr="003034A5">
        <w:trPr>
          <w:trHeight w:val="2021"/>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A326C3" w:rsidRPr="003930CF" w:rsidRDefault="00A326C3" w:rsidP="003034A5">
            <w:pPr>
              <w:spacing w:line="240" w:lineRule="auto"/>
              <w:rPr>
                <w:rFonts w:cs="Arial"/>
                <w:b/>
                <w:sz w:val="24"/>
              </w:rPr>
            </w:pPr>
            <w:r>
              <w:rPr>
                <w:rFonts w:cs="Arial"/>
                <w:b/>
                <w:sz w:val="24"/>
              </w:rPr>
              <w:t>Multiple Identities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A326C3" w:rsidRPr="003930CF" w:rsidRDefault="00A326C3" w:rsidP="003034A5">
            <w:pPr>
              <w:spacing w:after="0" w:line="240" w:lineRule="auto"/>
              <w:rPr>
                <w:rFonts w:cs="Arial"/>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rsidR="00A326C3" w:rsidRDefault="00A326C3" w:rsidP="003034A5">
            <w:pPr>
              <w:spacing w:line="240" w:lineRule="auto"/>
              <w:rPr>
                <w:rFonts w:cs="Arial"/>
                <w:sz w:val="24"/>
              </w:rPr>
            </w:pP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C3" w:rsidRPr="003930CF" w:rsidRDefault="00A326C3" w:rsidP="003034A5">
            <w:pPr>
              <w:spacing w:after="0" w:line="240" w:lineRule="auto"/>
              <w:jc w:val="center"/>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rsidR="00A326C3" w:rsidRPr="007F1130" w:rsidRDefault="00C45964" w:rsidP="00C45964">
            <w:pPr>
              <w:autoSpaceDE w:val="0"/>
              <w:autoSpaceDN w:val="0"/>
              <w:adjustRightInd w:val="0"/>
              <w:rPr>
                <w:rFonts w:cs="Arial"/>
                <w:color w:val="385623"/>
                <w:sz w:val="24"/>
              </w:rPr>
            </w:pPr>
            <w:r w:rsidRPr="00CF2CD8">
              <w:rPr>
                <w:rFonts w:cs="Arial"/>
                <w:sz w:val="24"/>
              </w:rPr>
              <w:t xml:space="preserve">The Trust recognises that members of the population can identify as more than one of the nine protected categories of Section 75 (N.I. Act). It is not expected that this proposal would have any potential impact staff with multiple identities, however, </w:t>
            </w:r>
            <w:r w:rsidRPr="00CF2CD8">
              <w:rPr>
                <w:sz w:val="24"/>
              </w:rPr>
              <w:t xml:space="preserve">Belfast Health and Social Care Trust </w:t>
            </w:r>
            <w:r w:rsidRPr="00CF2CD8">
              <w:rPr>
                <w:rFonts w:cs="Arial"/>
                <w:sz w:val="24"/>
              </w:rPr>
              <w:t>is committed to ongoing monitoring for any adverse impact.</w:t>
            </w:r>
          </w:p>
        </w:tc>
      </w:tr>
    </w:tbl>
    <w:p w:rsidR="00C143AE" w:rsidRDefault="00C143AE" w:rsidP="00D75E22"/>
    <w:p w:rsidR="00D75E22" w:rsidRDefault="00C143AE" w:rsidP="00D75E22">
      <w:r>
        <w:br w:type="page"/>
      </w: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1"/>
        <w:gridCol w:w="981"/>
        <w:gridCol w:w="1157"/>
        <w:gridCol w:w="978"/>
        <w:gridCol w:w="9216"/>
      </w:tblGrid>
      <w:tr w:rsidR="00D75E22" w:rsidRPr="003930CF" w:rsidTr="00D75E22">
        <w:trPr>
          <w:trHeight w:val="409"/>
        </w:trPr>
        <w:tc>
          <w:tcPr>
            <w:tcW w:w="5000" w:type="pct"/>
            <w:gridSpan w:val="5"/>
            <w:shd w:val="clear" w:color="auto" w:fill="9CC2E5"/>
          </w:tcPr>
          <w:p w:rsidR="00D75E22" w:rsidRPr="00A326C3" w:rsidRDefault="00D75E22" w:rsidP="002E327F">
            <w:pPr>
              <w:shd w:val="clear" w:color="auto" w:fill="9CC2E5"/>
              <w:rPr>
                <w:rFonts w:cs="Arial"/>
                <w:b/>
                <w:bCs/>
                <w:szCs w:val="28"/>
              </w:rPr>
            </w:pPr>
            <w:r w:rsidRPr="00A326C3">
              <w:rPr>
                <w:rFonts w:cs="Arial"/>
                <w:b/>
                <w:bCs/>
                <w:szCs w:val="28"/>
              </w:rPr>
              <w:lastRenderedPageBreak/>
              <w:t>Section 4: Consid</w:t>
            </w:r>
            <w:r w:rsidR="00C52565">
              <w:rPr>
                <w:rFonts w:cs="Arial"/>
                <w:b/>
                <w:bCs/>
                <w:szCs w:val="28"/>
              </w:rPr>
              <w:t xml:space="preserve">eration of Impacts and Identification of Mitigations and/or </w:t>
            </w:r>
            <w:r w:rsidRPr="00A326C3">
              <w:rPr>
                <w:rFonts w:cs="Arial"/>
                <w:b/>
                <w:bCs/>
                <w:szCs w:val="28"/>
              </w:rPr>
              <w:t xml:space="preserve">Alternative Policies </w:t>
            </w:r>
          </w:p>
          <w:p w:rsidR="00D75E22" w:rsidRPr="00C3447B" w:rsidRDefault="00D75E22" w:rsidP="002E327F">
            <w:pPr>
              <w:shd w:val="clear" w:color="auto" w:fill="9CC2E5"/>
              <w:spacing w:line="259" w:lineRule="auto"/>
              <w:rPr>
                <w:rFonts w:cs="Arial"/>
                <w:bCs/>
                <w:sz w:val="24"/>
              </w:rPr>
            </w:pPr>
            <w:r w:rsidRPr="003930CF">
              <w:rPr>
                <w:rFonts w:cs="Arial"/>
                <w:bCs/>
                <w:sz w:val="24"/>
              </w:rPr>
              <w:t xml:space="preserve">Given the </w:t>
            </w:r>
            <w:r w:rsidRPr="003930CF">
              <w:rPr>
                <w:rFonts w:cs="Arial"/>
                <w:b/>
                <w:bCs/>
                <w:sz w:val="24"/>
              </w:rPr>
              <w:t xml:space="preserve">evidence </w:t>
            </w:r>
            <w:r w:rsidRPr="003930CF">
              <w:rPr>
                <w:rFonts w:cs="Arial"/>
                <w:bCs/>
                <w:sz w:val="24"/>
              </w:rPr>
              <w:t xml:space="preserve">gathered in Section </w:t>
            </w:r>
            <w:r w:rsidR="00051BBF" w:rsidRPr="003930CF">
              <w:rPr>
                <w:rFonts w:cs="Arial"/>
                <w:bCs/>
                <w:sz w:val="24"/>
              </w:rPr>
              <w:t>3,</w:t>
            </w:r>
            <w:r w:rsidRPr="003930CF">
              <w:rPr>
                <w:rFonts w:cs="Arial"/>
                <w:bCs/>
                <w:sz w:val="24"/>
              </w:rPr>
              <w:t xml:space="preserve"> please identify for each of the </w:t>
            </w:r>
            <w:r w:rsidRPr="003930CF">
              <w:rPr>
                <w:rFonts w:cs="Arial"/>
                <w:b/>
                <w:bCs/>
                <w:sz w:val="24"/>
              </w:rPr>
              <w:t>nine equality categories</w:t>
            </w:r>
            <w:r w:rsidRPr="003930CF">
              <w:rPr>
                <w:rFonts w:cs="Arial"/>
                <w:bCs/>
                <w:sz w:val="24"/>
              </w:rPr>
              <w:t xml:space="preserve"> the level </w:t>
            </w:r>
            <w:r w:rsidRPr="003930CF">
              <w:rPr>
                <w:rFonts w:cs="Arial"/>
                <w:b/>
                <w:bCs/>
                <w:sz w:val="24"/>
              </w:rPr>
              <w:t>of impact, mitigation measures</w:t>
            </w:r>
            <w:r w:rsidRPr="003930CF">
              <w:rPr>
                <w:rFonts w:cs="Arial"/>
                <w:bCs/>
                <w:sz w:val="24"/>
              </w:rPr>
              <w:t xml:space="preserve"> and </w:t>
            </w:r>
            <w:r w:rsidRPr="003930CF">
              <w:rPr>
                <w:rFonts w:cs="Arial"/>
                <w:b/>
                <w:bCs/>
                <w:sz w:val="24"/>
              </w:rPr>
              <w:t xml:space="preserve">alternative </w:t>
            </w:r>
            <w:r w:rsidRPr="003930CF">
              <w:rPr>
                <w:rFonts w:cs="Arial"/>
                <w:bCs/>
                <w:sz w:val="24"/>
              </w:rPr>
              <w:t xml:space="preserve">policies / proposals that better </w:t>
            </w:r>
            <w:r w:rsidRPr="003930CF">
              <w:rPr>
                <w:rFonts w:cs="Arial"/>
                <w:b/>
                <w:bCs/>
                <w:sz w:val="24"/>
              </w:rPr>
              <w:t>promote equality of opportunity</w:t>
            </w:r>
            <w:r>
              <w:rPr>
                <w:rFonts w:cs="Arial"/>
                <w:bCs/>
                <w:sz w:val="24"/>
              </w:rPr>
              <w:t>.</w:t>
            </w:r>
          </w:p>
        </w:tc>
      </w:tr>
      <w:tr w:rsidR="00D75E22" w:rsidRPr="003930CF" w:rsidTr="002E327F">
        <w:trPr>
          <w:trHeight w:val="409"/>
        </w:trPr>
        <w:tc>
          <w:tcPr>
            <w:tcW w:w="5000" w:type="pct"/>
            <w:gridSpan w:val="5"/>
            <w:shd w:val="clear" w:color="auto" w:fill="EDF7F9"/>
          </w:tcPr>
          <w:p w:rsidR="00D75E22" w:rsidRPr="003930CF" w:rsidRDefault="00D75E22" w:rsidP="002E327F">
            <w:pPr>
              <w:spacing w:line="240" w:lineRule="auto"/>
              <w:rPr>
                <w:rFonts w:cs="Arial"/>
                <w:b/>
                <w:sz w:val="24"/>
              </w:rPr>
            </w:pPr>
            <w:r w:rsidRPr="00A326C3">
              <w:rPr>
                <w:rFonts w:cs="Arial"/>
                <w:sz w:val="24"/>
              </w:rPr>
              <w:t>(4.1)</w:t>
            </w:r>
            <w:r w:rsidRPr="003930CF">
              <w:rPr>
                <w:rFonts w:cs="Arial"/>
                <w:b/>
                <w:sz w:val="24"/>
              </w:rPr>
              <w:t xml:space="preserve"> SERVICE USERS</w:t>
            </w:r>
          </w:p>
        </w:tc>
      </w:tr>
      <w:tr w:rsidR="00D75E22" w:rsidRPr="003930CF" w:rsidTr="002E327F">
        <w:trPr>
          <w:trHeight w:val="417"/>
        </w:trPr>
        <w:tc>
          <w:tcPr>
            <w:tcW w:w="1015" w:type="pct"/>
            <w:vMerge w:val="restart"/>
            <w:shd w:val="clear" w:color="auto" w:fill="EDF7F9"/>
          </w:tcPr>
          <w:p w:rsidR="00D75E22" w:rsidRPr="003930CF" w:rsidRDefault="00D75E22" w:rsidP="002E327F">
            <w:pPr>
              <w:spacing w:line="240" w:lineRule="auto"/>
              <w:rPr>
                <w:rFonts w:cs="Arial"/>
                <w:b/>
                <w:sz w:val="24"/>
              </w:rPr>
            </w:pPr>
            <w:r w:rsidRPr="003930CF">
              <w:rPr>
                <w:rFonts w:cs="Arial"/>
                <w:b/>
                <w:sz w:val="24"/>
              </w:rPr>
              <w:t>Equality Category</w:t>
            </w:r>
          </w:p>
        </w:tc>
        <w:tc>
          <w:tcPr>
            <w:tcW w:w="1007" w:type="pct"/>
            <w:gridSpan w:val="3"/>
            <w:shd w:val="clear" w:color="auto" w:fill="EDF7F9"/>
          </w:tcPr>
          <w:p w:rsidR="00D75E22" w:rsidRPr="003930CF" w:rsidRDefault="00D75E22" w:rsidP="002E327F">
            <w:pPr>
              <w:spacing w:line="240" w:lineRule="auto"/>
              <w:jc w:val="center"/>
              <w:rPr>
                <w:rFonts w:cs="Arial"/>
                <w:b/>
                <w:sz w:val="24"/>
              </w:rPr>
            </w:pPr>
            <w:r w:rsidRPr="003930CF">
              <w:rPr>
                <w:rFonts w:cs="Arial"/>
                <w:b/>
                <w:sz w:val="24"/>
              </w:rPr>
              <w:t>Level of Impact</w:t>
            </w:r>
          </w:p>
        </w:tc>
        <w:tc>
          <w:tcPr>
            <w:tcW w:w="2978" w:type="pct"/>
            <w:vMerge w:val="restart"/>
            <w:shd w:val="clear" w:color="auto" w:fill="EDF7F9"/>
          </w:tcPr>
          <w:p w:rsidR="00D75E22" w:rsidRPr="003930CF" w:rsidRDefault="00C143AE" w:rsidP="002E327F">
            <w:pPr>
              <w:spacing w:line="240" w:lineRule="auto"/>
              <w:jc w:val="center"/>
              <w:rPr>
                <w:rFonts w:cs="Arial"/>
                <w:b/>
                <w:sz w:val="24"/>
              </w:rPr>
            </w:pPr>
            <w:r>
              <w:rPr>
                <w:rFonts w:cs="Arial"/>
                <w:b/>
                <w:sz w:val="24"/>
              </w:rPr>
              <w:t xml:space="preserve">Mitigation Measures </w:t>
            </w:r>
            <w:r w:rsidR="00D75E22" w:rsidRPr="003930CF">
              <w:rPr>
                <w:rFonts w:cs="Arial"/>
                <w:b/>
                <w:sz w:val="24"/>
              </w:rPr>
              <w:t xml:space="preserve">and Alternative Policies or Actions that might lessen the severity of the equality impact </w:t>
            </w:r>
          </w:p>
          <w:p w:rsidR="00D75E22" w:rsidRPr="003930CF" w:rsidRDefault="00D75E22" w:rsidP="002E327F">
            <w:pPr>
              <w:spacing w:line="240" w:lineRule="auto"/>
              <w:jc w:val="center"/>
              <w:rPr>
                <w:rFonts w:cs="Arial"/>
                <w:sz w:val="24"/>
              </w:rPr>
            </w:pPr>
            <w:r w:rsidRPr="003930CF">
              <w:rPr>
                <w:rFonts w:cs="Arial"/>
                <w:sz w:val="24"/>
              </w:rPr>
              <w:t>(where Major or Minor Impact identified)</w:t>
            </w:r>
          </w:p>
        </w:tc>
      </w:tr>
      <w:tr w:rsidR="00D75E22" w:rsidRPr="003930CF" w:rsidTr="002E327F">
        <w:trPr>
          <w:trHeight w:val="468"/>
        </w:trPr>
        <w:tc>
          <w:tcPr>
            <w:tcW w:w="1015" w:type="pct"/>
            <w:vMerge/>
            <w:shd w:val="clear" w:color="auto" w:fill="DAEEF3"/>
          </w:tcPr>
          <w:p w:rsidR="00D75E22" w:rsidRPr="003930CF" w:rsidRDefault="00D75E22" w:rsidP="002E327F">
            <w:pPr>
              <w:spacing w:line="240" w:lineRule="auto"/>
              <w:rPr>
                <w:rFonts w:cs="Arial"/>
                <w:sz w:val="24"/>
              </w:rPr>
            </w:pPr>
          </w:p>
        </w:tc>
        <w:tc>
          <w:tcPr>
            <w:tcW w:w="317" w:type="pct"/>
            <w:shd w:val="clear" w:color="auto" w:fill="EDF7F9"/>
          </w:tcPr>
          <w:p w:rsidR="00D75E22" w:rsidRPr="003930CF" w:rsidRDefault="00D75E22" w:rsidP="002E327F">
            <w:pPr>
              <w:spacing w:line="240" w:lineRule="auto"/>
              <w:jc w:val="center"/>
              <w:rPr>
                <w:rFonts w:cs="Arial"/>
                <w:b/>
                <w:sz w:val="24"/>
              </w:rPr>
            </w:pPr>
            <w:r w:rsidRPr="003930CF">
              <w:rPr>
                <w:rFonts w:cs="Arial"/>
                <w:b/>
                <w:sz w:val="24"/>
              </w:rPr>
              <w:t>Major</w:t>
            </w:r>
          </w:p>
        </w:tc>
        <w:tc>
          <w:tcPr>
            <w:tcW w:w="374" w:type="pct"/>
            <w:shd w:val="clear" w:color="auto" w:fill="EDF7F9"/>
          </w:tcPr>
          <w:p w:rsidR="00D75E22" w:rsidRPr="003930CF" w:rsidRDefault="00D75E22" w:rsidP="002E327F">
            <w:pPr>
              <w:spacing w:line="240" w:lineRule="auto"/>
              <w:jc w:val="center"/>
              <w:rPr>
                <w:rFonts w:cs="Arial"/>
                <w:b/>
                <w:sz w:val="24"/>
              </w:rPr>
            </w:pPr>
            <w:r w:rsidRPr="003930CF">
              <w:rPr>
                <w:rFonts w:cs="Arial"/>
                <w:b/>
                <w:sz w:val="24"/>
              </w:rPr>
              <w:t>Minor</w:t>
            </w:r>
          </w:p>
        </w:tc>
        <w:tc>
          <w:tcPr>
            <w:tcW w:w="316" w:type="pct"/>
            <w:shd w:val="clear" w:color="auto" w:fill="EDF7F9"/>
          </w:tcPr>
          <w:p w:rsidR="00D75E22" w:rsidRPr="003930CF" w:rsidRDefault="00D75E22" w:rsidP="002E327F">
            <w:pPr>
              <w:spacing w:line="240" w:lineRule="auto"/>
              <w:jc w:val="center"/>
              <w:rPr>
                <w:rFonts w:cs="Arial"/>
                <w:b/>
                <w:sz w:val="24"/>
              </w:rPr>
            </w:pPr>
            <w:r w:rsidRPr="003930CF">
              <w:rPr>
                <w:rFonts w:cs="Arial"/>
                <w:b/>
                <w:sz w:val="24"/>
              </w:rPr>
              <w:t>None</w:t>
            </w:r>
          </w:p>
        </w:tc>
        <w:tc>
          <w:tcPr>
            <w:tcW w:w="2978" w:type="pct"/>
            <w:vMerge/>
            <w:shd w:val="clear" w:color="auto" w:fill="DAEEF3"/>
          </w:tcPr>
          <w:p w:rsidR="00D75E22" w:rsidRPr="003930CF" w:rsidRDefault="00D75E22" w:rsidP="002E327F">
            <w:pPr>
              <w:spacing w:line="240" w:lineRule="auto"/>
              <w:rPr>
                <w:rFonts w:cs="Arial"/>
                <w:sz w:val="24"/>
              </w:rPr>
            </w:pPr>
          </w:p>
        </w:tc>
      </w:tr>
      <w:tr w:rsidR="00135E63" w:rsidRPr="003930CF" w:rsidTr="002E327F">
        <w:tc>
          <w:tcPr>
            <w:tcW w:w="1015" w:type="pct"/>
            <w:shd w:val="clear" w:color="auto" w:fill="EDF7F9"/>
          </w:tcPr>
          <w:p w:rsidR="00135E63" w:rsidRPr="003930CF" w:rsidRDefault="00135E63" w:rsidP="002E327F">
            <w:pPr>
              <w:spacing w:line="240" w:lineRule="auto"/>
              <w:rPr>
                <w:rFonts w:cs="Arial"/>
                <w:b/>
                <w:sz w:val="24"/>
              </w:rPr>
            </w:pPr>
            <w:r w:rsidRPr="003930CF">
              <w:rPr>
                <w:rFonts w:cs="Arial"/>
                <w:b/>
                <w:sz w:val="24"/>
              </w:rPr>
              <w:t>Age</w:t>
            </w:r>
          </w:p>
        </w:tc>
        <w:tc>
          <w:tcPr>
            <w:tcW w:w="317" w:type="pct"/>
            <w:shd w:val="clear" w:color="auto" w:fill="auto"/>
          </w:tcPr>
          <w:p w:rsidR="00135E63" w:rsidRPr="003930CF" w:rsidRDefault="00135E63" w:rsidP="002E327F">
            <w:pPr>
              <w:spacing w:line="240" w:lineRule="auto"/>
              <w:rPr>
                <w:rFonts w:cs="Arial"/>
                <w:sz w:val="24"/>
              </w:rPr>
            </w:pPr>
          </w:p>
        </w:tc>
        <w:tc>
          <w:tcPr>
            <w:tcW w:w="374" w:type="pct"/>
            <w:shd w:val="clear" w:color="auto" w:fill="auto"/>
          </w:tcPr>
          <w:p w:rsidR="00135E63" w:rsidRPr="003930CF" w:rsidRDefault="00135E63" w:rsidP="002E327F">
            <w:pPr>
              <w:spacing w:line="240" w:lineRule="auto"/>
              <w:rPr>
                <w:rFonts w:cs="Arial"/>
                <w:sz w:val="24"/>
              </w:rPr>
            </w:pPr>
            <w:r w:rsidRPr="002C2B9E">
              <w:rPr>
                <w:rFonts w:ascii="Wingdings" w:eastAsia="Wingdings" w:hAnsi="Wingdings" w:cs="Wingdings"/>
                <w:b/>
                <w:sz w:val="24"/>
              </w:rPr>
              <w:t></w:t>
            </w:r>
          </w:p>
        </w:tc>
        <w:tc>
          <w:tcPr>
            <w:tcW w:w="316" w:type="pct"/>
            <w:shd w:val="clear" w:color="auto" w:fill="auto"/>
          </w:tcPr>
          <w:p w:rsidR="00135E63" w:rsidRPr="007F1130" w:rsidRDefault="00135E63" w:rsidP="002E327F">
            <w:pPr>
              <w:spacing w:line="240" w:lineRule="auto"/>
              <w:rPr>
                <w:rFonts w:cs="Arial"/>
                <w:color w:val="385623"/>
                <w:sz w:val="24"/>
              </w:rPr>
            </w:pPr>
          </w:p>
        </w:tc>
        <w:tc>
          <w:tcPr>
            <w:tcW w:w="2978" w:type="pct"/>
            <w:vMerge w:val="restart"/>
            <w:shd w:val="clear" w:color="auto" w:fill="auto"/>
          </w:tcPr>
          <w:p w:rsidR="00E1673F" w:rsidRPr="009247AB" w:rsidRDefault="00E1673F" w:rsidP="00E1673F">
            <w:pPr>
              <w:spacing w:before="120"/>
              <w:rPr>
                <w:rFonts w:cs="Arial"/>
                <w:sz w:val="24"/>
              </w:rPr>
            </w:pPr>
            <w:r>
              <w:rPr>
                <w:sz w:val="24"/>
              </w:rPr>
              <w:t xml:space="preserve">A review of </w:t>
            </w:r>
            <w:r>
              <w:rPr>
                <w:rFonts w:cs="Arial"/>
                <w:sz w:val="24"/>
              </w:rPr>
              <w:t>enhanced</w:t>
            </w:r>
            <w:r w:rsidRPr="00ED2678">
              <w:rPr>
                <w:rFonts w:cs="Arial"/>
                <w:sz w:val="24"/>
              </w:rPr>
              <w:t xml:space="preserve"> supervision arrangements in ho</w:t>
            </w:r>
            <w:r>
              <w:rPr>
                <w:rFonts w:cs="Arial"/>
                <w:sz w:val="24"/>
              </w:rPr>
              <w:t xml:space="preserve">spital and community </w:t>
            </w:r>
            <w:r w:rsidRPr="00ED2678">
              <w:rPr>
                <w:rFonts w:cs="Arial"/>
                <w:sz w:val="24"/>
              </w:rPr>
              <w:t>settings</w:t>
            </w:r>
            <w:r>
              <w:rPr>
                <w:rFonts w:cs="Arial"/>
                <w:sz w:val="24"/>
              </w:rPr>
              <w:t xml:space="preserve"> may have a minor impact on patients, in particular upon the categories of age, dependant status, disability and men and women generally for the reasons outlined above. </w:t>
            </w:r>
          </w:p>
          <w:p w:rsidR="00135E63" w:rsidRPr="00ED2678" w:rsidRDefault="00135E63" w:rsidP="00C143AE">
            <w:pPr>
              <w:spacing w:before="120"/>
              <w:rPr>
                <w:sz w:val="24"/>
              </w:rPr>
            </w:pPr>
            <w:r w:rsidRPr="00ED2678">
              <w:rPr>
                <w:sz w:val="24"/>
              </w:rPr>
              <w:t xml:space="preserve">The Trust fully accepts its obligations to take appropriate steps to lessen </w:t>
            </w:r>
            <w:r w:rsidR="00E1673F">
              <w:rPr>
                <w:sz w:val="24"/>
              </w:rPr>
              <w:t xml:space="preserve">any </w:t>
            </w:r>
            <w:r w:rsidRPr="00ED2678">
              <w:rPr>
                <w:sz w:val="24"/>
              </w:rPr>
              <w:t>impact of any proposals in the best interest of all S75 groups and in protecting the most vulnerable by continuing to address inequalities.</w:t>
            </w:r>
          </w:p>
          <w:p w:rsidR="00135E63" w:rsidRPr="00ED2678" w:rsidRDefault="00135E63" w:rsidP="00C143AE">
            <w:pPr>
              <w:spacing w:before="120"/>
              <w:rPr>
                <w:b/>
                <w:sz w:val="24"/>
              </w:rPr>
            </w:pPr>
            <w:r w:rsidRPr="00ED2678">
              <w:rPr>
                <w:b/>
                <w:sz w:val="24"/>
              </w:rPr>
              <w:t>Mitigation for the proposals</w:t>
            </w:r>
          </w:p>
          <w:p w:rsidR="00CF2CD8" w:rsidRPr="00ED2678" w:rsidRDefault="00135E63" w:rsidP="00C143AE">
            <w:pPr>
              <w:spacing w:before="120"/>
              <w:rPr>
                <w:sz w:val="24"/>
              </w:rPr>
            </w:pPr>
            <w:r w:rsidRPr="00ED2678">
              <w:rPr>
                <w:sz w:val="24"/>
              </w:rPr>
              <w:t xml:space="preserve">Service users will continue to receive high quality </w:t>
            </w:r>
            <w:r w:rsidR="003E61FE">
              <w:rPr>
                <w:sz w:val="24"/>
              </w:rPr>
              <w:t>health and social care services</w:t>
            </w:r>
            <w:r w:rsidR="00E1673F">
              <w:rPr>
                <w:sz w:val="24"/>
              </w:rPr>
              <w:t xml:space="preserve"> however,</w:t>
            </w:r>
            <w:r w:rsidRPr="00ED2678">
              <w:rPr>
                <w:sz w:val="24"/>
              </w:rPr>
              <w:t xml:space="preserve"> they may be delivered in a di</w:t>
            </w:r>
            <w:r w:rsidR="00CF2CD8" w:rsidRPr="00ED2678">
              <w:rPr>
                <w:sz w:val="24"/>
              </w:rPr>
              <w:t>fferent way</w:t>
            </w:r>
            <w:r w:rsidR="003E61FE">
              <w:rPr>
                <w:sz w:val="24"/>
              </w:rPr>
              <w:t xml:space="preserve"> going forward</w:t>
            </w:r>
            <w:r w:rsidR="00CF2CD8" w:rsidRPr="00ED2678">
              <w:rPr>
                <w:sz w:val="24"/>
              </w:rPr>
              <w:t>. Specifically regarding this proposal, t</w:t>
            </w:r>
            <w:r w:rsidR="004C34CF">
              <w:rPr>
                <w:sz w:val="24"/>
              </w:rPr>
              <w:t>his could mean that enhanced</w:t>
            </w:r>
            <w:r w:rsidRPr="00ED2678">
              <w:rPr>
                <w:sz w:val="24"/>
              </w:rPr>
              <w:t xml:space="preserve"> supervisi</w:t>
            </w:r>
            <w:r w:rsidR="00E1673F">
              <w:rPr>
                <w:sz w:val="24"/>
              </w:rPr>
              <w:t>on arrangements may be reduced (following appropriate risk assessments and review of patient/service user needs).</w:t>
            </w:r>
          </w:p>
          <w:p w:rsidR="00CF2CD8" w:rsidRPr="00ED2678" w:rsidRDefault="00135E63" w:rsidP="00C143AE">
            <w:pPr>
              <w:spacing w:before="120"/>
              <w:rPr>
                <w:sz w:val="24"/>
              </w:rPr>
            </w:pPr>
            <w:r w:rsidRPr="00ED2678">
              <w:rPr>
                <w:sz w:val="24"/>
              </w:rPr>
              <w:t xml:space="preserve">The Trust will continue to prioritise those with the greatest needs and review the utilisation of staff across service areas.  Furthermore, there will be a continued Trust-wide focus on quality improvement initiatives.  </w:t>
            </w:r>
          </w:p>
          <w:p w:rsidR="00E1673F" w:rsidRDefault="00E1673F" w:rsidP="00E1673F">
            <w:pPr>
              <w:spacing w:after="0" w:line="240" w:lineRule="auto"/>
              <w:ind w:right="257"/>
              <w:rPr>
                <w:sz w:val="24"/>
              </w:rPr>
            </w:pPr>
          </w:p>
          <w:p w:rsidR="00135E63" w:rsidRPr="00ED2678" w:rsidRDefault="00135E63" w:rsidP="00E1673F">
            <w:pPr>
              <w:spacing w:after="0" w:line="240" w:lineRule="auto"/>
              <w:ind w:right="257"/>
              <w:rPr>
                <w:rFonts w:cs="Arial"/>
                <w:sz w:val="24"/>
              </w:rPr>
            </w:pPr>
            <w:r w:rsidRPr="00ED2678">
              <w:rPr>
                <w:sz w:val="24"/>
              </w:rPr>
              <w:lastRenderedPageBreak/>
              <w:t xml:space="preserve">The Trust will </w:t>
            </w:r>
            <w:r w:rsidR="00CF2CD8" w:rsidRPr="00ED2678">
              <w:rPr>
                <w:sz w:val="24"/>
              </w:rPr>
              <w:t xml:space="preserve">also </w:t>
            </w:r>
            <w:r w:rsidRPr="00ED2678">
              <w:rPr>
                <w:sz w:val="24"/>
              </w:rPr>
              <w:t>continue to communicate with service users, carers, staff and other stakeholders to ensure they are fully aware of potential mea</w:t>
            </w:r>
            <w:r w:rsidR="003E61FE">
              <w:rPr>
                <w:sz w:val="24"/>
              </w:rPr>
              <w:t xml:space="preserve">sures outlined in this document. </w:t>
            </w:r>
            <w:r w:rsidR="00CF2CD8" w:rsidRPr="00ED2678">
              <w:rPr>
                <w:rFonts w:cs="Arial"/>
                <w:sz w:val="24"/>
              </w:rPr>
              <w:t>Mitigation of any impact may also include a service user or carer highlighting any change to a service user’s needs with health and social care staff, so that a further assessment of need can take place. As is the case in any circumstance when accessing health and social care, this will be especially important if a carer identifies any change/deterioration in a</w:t>
            </w:r>
            <w:r w:rsidR="00401088">
              <w:rPr>
                <w:rFonts w:cs="Arial"/>
                <w:sz w:val="24"/>
              </w:rPr>
              <w:t xml:space="preserve">n individual’s </w:t>
            </w:r>
            <w:r w:rsidR="00CF2CD8" w:rsidRPr="00ED2678">
              <w:rPr>
                <w:rFonts w:cs="Arial"/>
                <w:sz w:val="24"/>
              </w:rPr>
              <w:t>health and/or wellbeing.</w:t>
            </w:r>
          </w:p>
          <w:p w:rsidR="00CF2CD8" w:rsidRPr="00ED2678" w:rsidRDefault="00CF2CD8" w:rsidP="00CF2CD8">
            <w:pPr>
              <w:spacing w:after="0" w:line="240" w:lineRule="auto"/>
              <w:ind w:left="57" w:right="257"/>
              <w:rPr>
                <w:rFonts w:cs="Arial"/>
                <w:sz w:val="24"/>
              </w:rPr>
            </w:pPr>
          </w:p>
          <w:p w:rsidR="00CF2CD8" w:rsidRPr="00ED2678" w:rsidRDefault="00CF2CD8" w:rsidP="00CF2CD8">
            <w:pPr>
              <w:spacing w:after="0" w:line="240" w:lineRule="auto"/>
              <w:ind w:left="57" w:right="257"/>
              <w:rPr>
                <w:rFonts w:cs="Arial"/>
                <w:sz w:val="24"/>
              </w:rPr>
            </w:pPr>
            <w:r w:rsidRPr="00ED2678">
              <w:rPr>
                <w:rFonts w:cs="Arial"/>
                <w:sz w:val="24"/>
              </w:rPr>
              <w:t>Further mitigation of impact may include:</w:t>
            </w:r>
          </w:p>
          <w:p w:rsidR="00CF2CD8" w:rsidRPr="00ED2678" w:rsidRDefault="00CF2CD8" w:rsidP="00CF2CD8">
            <w:pPr>
              <w:spacing w:after="0" w:line="240" w:lineRule="auto"/>
              <w:ind w:left="57" w:right="257"/>
              <w:rPr>
                <w:rFonts w:cs="Arial"/>
                <w:sz w:val="24"/>
              </w:rPr>
            </w:pPr>
          </w:p>
          <w:p w:rsidR="00CF2CD8" w:rsidRPr="00502287" w:rsidRDefault="00CF2CD8" w:rsidP="00502287">
            <w:pPr>
              <w:pStyle w:val="ListParagraph"/>
              <w:numPr>
                <w:ilvl w:val="0"/>
                <w:numId w:val="40"/>
              </w:numPr>
              <w:spacing w:line="240" w:lineRule="auto"/>
              <w:rPr>
                <w:rFonts w:cs="Arial"/>
                <w:sz w:val="24"/>
              </w:rPr>
            </w:pPr>
            <w:r w:rsidRPr="00502287">
              <w:rPr>
                <w:rFonts w:cs="Arial"/>
                <w:sz w:val="24"/>
              </w:rPr>
              <w:t>Regional working – this review will input into regional standardisation of approach, criteria an</w:t>
            </w:r>
            <w:r w:rsidR="004C34CF">
              <w:rPr>
                <w:rFonts w:cs="Arial"/>
                <w:sz w:val="24"/>
              </w:rPr>
              <w:t xml:space="preserve">d governance in relation to enhanced </w:t>
            </w:r>
            <w:r w:rsidRPr="00502287">
              <w:rPr>
                <w:rFonts w:cs="Arial"/>
                <w:sz w:val="24"/>
              </w:rPr>
              <w:t xml:space="preserve">supervision arrangements </w:t>
            </w:r>
          </w:p>
          <w:p w:rsidR="00CF2CD8" w:rsidRPr="00502287" w:rsidRDefault="00CF2CD8" w:rsidP="00502287">
            <w:pPr>
              <w:pStyle w:val="ListParagraph"/>
              <w:numPr>
                <w:ilvl w:val="0"/>
                <w:numId w:val="40"/>
              </w:numPr>
              <w:spacing w:line="240" w:lineRule="auto"/>
              <w:rPr>
                <w:rFonts w:cs="Arial"/>
                <w:sz w:val="24"/>
              </w:rPr>
            </w:pPr>
            <w:r w:rsidRPr="00502287">
              <w:rPr>
                <w:rFonts w:cs="Arial"/>
                <w:sz w:val="24"/>
              </w:rPr>
              <w:t>Protocols will be developed in line with national guidance on best practice</w:t>
            </w:r>
          </w:p>
          <w:p w:rsidR="00524F3F" w:rsidRPr="003E61FE" w:rsidRDefault="00135E63" w:rsidP="003E61FE">
            <w:pPr>
              <w:spacing w:line="240" w:lineRule="auto"/>
              <w:rPr>
                <w:sz w:val="24"/>
              </w:rPr>
            </w:pPr>
            <w:r w:rsidRPr="00ED2678">
              <w:rPr>
                <w:sz w:val="24"/>
              </w:rPr>
              <w:t xml:space="preserve">The Trust is committed to ongoing Equality Screening as a method of measuring and monitoring potential impacts as the proposal </w:t>
            </w:r>
            <w:r w:rsidR="003E61FE">
              <w:rPr>
                <w:sz w:val="24"/>
              </w:rPr>
              <w:t xml:space="preserve">(and related protocols) are </w:t>
            </w:r>
            <w:r w:rsidRPr="00ED2678">
              <w:rPr>
                <w:sz w:val="24"/>
              </w:rPr>
              <w:t xml:space="preserve">implemented. </w:t>
            </w:r>
          </w:p>
        </w:tc>
      </w:tr>
      <w:tr w:rsidR="00135E63" w:rsidRPr="003930CF" w:rsidTr="002E327F">
        <w:tc>
          <w:tcPr>
            <w:tcW w:w="1015" w:type="pct"/>
            <w:shd w:val="clear" w:color="auto" w:fill="EDF7F9"/>
          </w:tcPr>
          <w:p w:rsidR="00135E63" w:rsidRPr="003930CF" w:rsidRDefault="00135E63" w:rsidP="002E327F">
            <w:pPr>
              <w:spacing w:line="240" w:lineRule="auto"/>
              <w:rPr>
                <w:rFonts w:cs="Arial"/>
                <w:b/>
                <w:sz w:val="24"/>
              </w:rPr>
            </w:pPr>
            <w:r w:rsidRPr="003930CF">
              <w:rPr>
                <w:rFonts w:cs="Arial"/>
                <w:b/>
                <w:sz w:val="24"/>
              </w:rPr>
              <w:t>Dependant Status</w:t>
            </w:r>
          </w:p>
        </w:tc>
        <w:tc>
          <w:tcPr>
            <w:tcW w:w="317" w:type="pct"/>
            <w:shd w:val="clear" w:color="auto" w:fill="auto"/>
          </w:tcPr>
          <w:p w:rsidR="00135E63" w:rsidRPr="003930CF" w:rsidRDefault="00135E63" w:rsidP="002E327F">
            <w:pPr>
              <w:spacing w:line="240" w:lineRule="auto"/>
              <w:rPr>
                <w:rFonts w:cs="Arial"/>
                <w:sz w:val="24"/>
              </w:rPr>
            </w:pPr>
          </w:p>
        </w:tc>
        <w:tc>
          <w:tcPr>
            <w:tcW w:w="374" w:type="pct"/>
            <w:shd w:val="clear" w:color="auto" w:fill="auto"/>
          </w:tcPr>
          <w:p w:rsidR="00135E63" w:rsidRPr="003930CF" w:rsidRDefault="00135E63" w:rsidP="002E327F">
            <w:pPr>
              <w:spacing w:line="240" w:lineRule="auto"/>
              <w:rPr>
                <w:rFonts w:cs="Arial"/>
                <w:sz w:val="24"/>
              </w:rPr>
            </w:pPr>
            <w:r w:rsidRPr="002C2B9E">
              <w:rPr>
                <w:rFonts w:ascii="Wingdings" w:eastAsia="Wingdings" w:hAnsi="Wingdings" w:cs="Wingdings"/>
                <w:b/>
                <w:sz w:val="24"/>
              </w:rPr>
              <w:t></w:t>
            </w:r>
          </w:p>
        </w:tc>
        <w:tc>
          <w:tcPr>
            <w:tcW w:w="316" w:type="pct"/>
            <w:shd w:val="clear" w:color="auto" w:fill="auto"/>
          </w:tcPr>
          <w:p w:rsidR="00135E63" w:rsidRPr="003930CF" w:rsidRDefault="00135E63" w:rsidP="002E327F">
            <w:pPr>
              <w:spacing w:line="240" w:lineRule="auto"/>
              <w:rPr>
                <w:rFonts w:cs="Arial"/>
                <w:sz w:val="24"/>
              </w:rPr>
            </w:pPr>
          </w:p>
        </w:tc>
        <w:tc>
          <w:tcPr>
            <w:tcW w:w="2978" w:type="pct"/>
            <w:vMerge/>
            <w:shd w:val="clear" w:color="auto" w:fill="auto"/>
          </w:tcPr>
          <w:p w:rsidR="00135E63" w:rsidRPr="003930CF" w:rsidRDefault="00135E63" w:rsidP="002E327F">
            <w:pPr>
              <w:spacing w:line="240" w:lineRule="auto"/>
              <w:rPr>
                <w:rFonts w:cs="Arial"/>
                <w:sz w:val="24"/>
              </w:rPr>
            </w:pPr>
          </w:p>
        </w:tc>
      </w:tr>
      <w:tr w:rsidR="00135E63" w:rsidRPr="003930CF" w:rsidTr="002E327F">
        <w:tc>
          <w:tcPr>
            <w:tcW w:w="1015" w:type="pct"/>
            <w:shd w:val="clear" w:color="auto" w:fill="EDF7F9"/>
          </w:tcPr>
          <w:p w:rsidR="00135E63" w:rsidRPr="003930CF" w:rsidRDefault="00135E63" w:rsidP="002E327F">
            <w:pPr>
              <w:spacing w:line="240" w:lineRule="auto"/>
              <w:rPr>
                <w:rFonts w:cs="Arial"/>
                <w:b/>
                <w:sz w:val="24"/>
              </w:rPr>
            </w:pPr>
            <w:r w:rsidRPr="003930CF">
              <w:rPr>
                <w:rFonts w:cs="Arial"/>
                <w:b/>
                <w:sz w:val="24"/>
              </w:rPr>
              <w:t>Disability</w:t>
            </w:r>
          </w:p>
        </w:tc>
        <w:tc>
          <w:tcPr>
            <w:tcW w:w="317" w:type="pct"/>
            <w:shd w:val="clear" w:color="auto" w:fill="auto"/>
          </w:tcPr>
          <w:p w:rsidR="00135E63" w:rsidRPr="003930CF" w:rsidRDefault="00135E63" w:rsidP="002E327F">
            <w:pPr>
              <w:spacing w:line="240" w:lineRule="auto"/>
              <w:rPr>
                <w:rFonts w:cs="Arial"/>
                <w:sz w:val="24"/>
              </w:rPr>
            </w:pPr>
          </w:p>
        </w:tc>
        <w:tc>
          <w:tcPr>
            <w:tcW w:w="374" w:type="pct"/>
            <w:shd w:val="clear" w:color="auto" w:fill="auto"/>
          </w:tcPr>
          <w:p w:rsidR="00135E63" w:rsidRPr="003930CF" w:rsidRDefault="00135E63" w:rsidP="002E327F">
            <w:pPr>
              <w:spacing w:line="240" w:lineRule="auto"/>
              <w:rPr>
                <w:rFonts w:cs="Arial"/>
                <w:sz w:val="24"/>
              </w:rPr>
            </w:pPr>
            <w:r w:rsidRPr="002C2B9E">
              <w:rPr>
                <w:rFonts w:ascii="Wingdings" w:eastAsia="Wingdings" w:hAnsi="Wingdings" w:cs="Wingdings"/>
                <w:b/>
                <w:sz w:val="24"/>
              </w:rPr>
              <w:t></w:t>
            </w:r>
          </w:p>
        </w:tc>
        <w:tc>
          <w:tcPr>
            <w:tcW w:w="316" w:type="pct"/>
            <w:shd w:val="clear" w:color="auto" w:fill="auto"/>
          </w:tcPr>
          <w:p w:rsidR="00135E63" w:rsidRPr="003930CF" w:rsidRDefault="00135E63" w:rsidP="002E327F">
            <w:pPr>
              <w:spacing w:line="240" w:lineRule="auto"/>
              <w:rPr>
                <w:rFonts w:cs="Arial"/>
                <w:sz w:val="24"/>
              </w:rPr>
            </w:pPr>
          </w:p>
        </w:tc>
        <w:tc>
          <w:tcPr>
            <w:tcW w:w="2978" w:type="pct"/>
            <w:vMerge/>
            <w:shd w:val="clear" w:color="auto" w:fill="auto"/>
          </w:tcPr>
          <w:p w:rsidR="00135E63" w:rsidRPr="003930CF" w:rsidRDefault="00135E63" w:rsidP="002E327F">
            <w:pPr>
              <w:spacing w:line="240" w:lineRule="auto"/>
              <w:rPr>
                <w:rFonts w:cs="Arial"/>
                <w:sz w:val="24"/>
              </w:rPr>
            </w:pPr>
          </w:p>
        </w:tc>
      </w:tr>
      <w:tr w:rsidR="00135E63" w:rsidRPr="003930CF" w:rsidTr="002E327F">
        <w:tc>
          <w:tcPr>
            <w:tcW w:w="1015" w:type="pct"/>
            <w:shd w:val="clear" w:color="auto" w:fill="EDF7F9"/>
          </w:tcPr>
          <w:p w:rsidR="00135E63" w:rsidRPr="003930CF" w:rsidRDefault="00135E63" w:rsidP="002E327F">
            <w:pPr>
              <w:spacing w:line="240" w:lineRule="auto"/>
              <w:rPr>
                <w:rFonts w:cs="Arial"/>
                <w:b/>
                <w:sz w:val="24"/>
              </w:rPr>
            </w:pPr>
            <w:r>
              <w:rPr>
                <w:rFonts w:cs="Arial"/>
                <w:b/>
                <w:sz w:val="24"/>
              </w:rPr>
              <w:t>Men and Wome</w:t>
            </w:r>
            <w:r w:rsidRPr="00D411D1">
              <w:rPr>
                <w:rFonts w:cs="Arial"/>
                <w:b/>
                <w:sz w:val="24"/>
              </w:rPr>
              <w:t>n generally</w:t>
            </w:r>
          </w:p>
        </w:tc>
        <w:tc>
          <w:tcPr>
            <w:tcW w:w="317" w:type="pct"/>
            <w:shd w:val="clear" w:color="auto" w:fill="auto"/>
          </w:tcPr>
          <w:p w:rsidR="00135E63" w:rsidRPr="003930CF" w:rsidRDefault="00135E63" w:rsidP="002E327F">
            <w:pPr>
              <w:spacing w:line="240" w:lineRule="auto"/>
              <w:rPr>
                <w:rFonts w:cs="Arial"/>
                <w:sz w:val="24"/>
              </w:rPr>
            </w:pPr>
          </w:p>
        </w:tc>
        <w:tc>
          <w:tcPr>
            <w:tcW w:w="374" w:type="pct"/>
            <w:shd w:val="clear" w:color="auto" w:fill="auto"/>
          </w:tcPr>
          <w:p w:rsidR="00135E63" w:rsidRPr="003930CF" w:rsidRDefault="00135E63" w:rsidP="002E327F">
            <w:pPr>
              <w:spacing w:line="240" w:lineRule="auto"/>
              <w:rPr>
                <w:rFonts w:cs="Arial"/>
                <w:sz w:val="24"/>
              </w:rPr>
            </w:pPr>
            <w:r w:rsidRPr="002C2B9E">
              <w:rPr>
                <w:rFonts w:ascii="Wingdings" w:eastAsia="Wingdings" w:hAnsi="Wingdings" w:cs="Wingdings"/>
                <w:b/>
                <w:sz w:val="24"/>
              </w:rPr>
              <w:t></w:t>
            </w:r>
          </w:p>
        </w:tc>
        <w:tc>
          <w:tcPr>
            <w:tcW w:w="316" w:type="pct"/>
            <w:shd w:val="clear" w:color="auto" w:fill="auto"/>
          </w:tcPr>
          <w:p w:rsidR="00135E63" w:rsidRPr="003930CF" w:rsidRDefault="00135E63" w:rsidP="002E327F">
            <w:pPr>
              <w:spacing w:line="240" w:lineRule="auto"/>
              <w:rPr>
                <w:rFonts w:cs="Arial"/>
                <w:sz w:val="24"/>
              </w:rPr>
            </w:pPr>
          </w:p>
        </w:tc>
        <w:tc>
          <w:tcPr>
            <w:tcW w:w="2978" w:type="pct"/>
            <w:vMerge/>
            <w:shd w:val="clear" w:color="auto" w:fill="auto"/>
          </w:tcPr>
          <w:p w:rsidR="00135E63" w:rsidRPr="003930CF" w:rsidRDefault="00135E63" w:rsidP="002E327F">
            <w:pPr>
              <w:spacing w:line="240" w:lineRule="auto"/>
              <w:rPr>
                <w:rFonts w:cs="Arial"/>
                <w:sz w:val="24"/>
              </w:rPr>
            </w:pPr>
          </w:p>
        </w:tc>
      </w:tr>
      <w:tr w:rsidR="00135E63" w:rsidRPr="003930CF" w:rsidTr="002E327F">
        <w:tc>
          <w:tcPr>
            <w:tcW w:w="1015" w:type="pct"/>
            <w:shd w:val="clear" w:color="auto" w:fill="EDF7F9"/>
          </w:tcPr>
          <w:p w:rsidR="00135E63" w:rsidRPr="003930CF" w:rsidRDefault="00135E63" w:rsidP="002E327F">
            <w:pPr>
              <w:spacing w:line="240" w:lineRule="auto"/>
              <w:rPr>
                <w:rFonts w:cs="Arial"/>
                <w:b/>
                <w:sz w:val="24"/>
              </w:rPr>
            </w:pPr>
            <w:r w:rsidRPr="003930CF">
              <w:rPr>
                <w:rFonts w:cs="Arial"/>
                <w:b/>
                <w:sz w:val="24"/>
              </w:rPr>
              <w:t>Marital Status</w:t>
            </w:r>
          </w:p>
        </w:tc>
        <w:tc>
          <w:tcPr>
            <w:tcW w:w="317" w:type="pct"/>
            <w:shd w:val="clear" w:color="auto" w:fill="auto"/>
          </w:tcPr>
          <w:p w:rsidR="00135E63" w:rsidRPr="003930CF" w:rsidRDefault="00135E63" w:rsidP="002E327F">
            <w:pPr>
              <w:spacing w:line="240" w:lineRule="auto"/>
              <w:rPr>
                <w:rFonts w:cs="Arial"/>
                <w:sz w:val="24"/>
              </w:rPr>
            </w:pPr>
          </w:p>
        </w:tc>
        <w:tc>
          <w:tcPr>
            <w:tcW w:w="374" w:type="pct"/>
            <w:shd w:val="clear" w:color="auto" w:fill="auto"/>
          </w:tcPr>
          <w:p w:rsidR="00135E63" w:rsidRPr="003930CF" w:rsidRDefault="00135E63" w:rsidP="002E327F">
            <w:pPr>
              <w:spacing w:line="240" w:lineRule="auto"/>
              <w:rPr>
                <w:rFonts w:cs="Arial"/>
                <w:sz w:val="24"/>
              </w:rPr>
            </w:pPr>
          </w:p>
        </w:tc>
        <w:tc>
          <w:tcPr>
            <w:tcW w:w="316" w:type="pct"/>
            <w:shd w:val="clear" w:color="auto" w:fill="auto"/>
          </w:tcPr>
          <w:p w:rsidR="00135E63" w:rsidRPr="003930CF" w:rsidRDefault="00135E63" w:rsidP="002E327F">
            <w:pPr>
              <w:spacing w:line="240" w:lineRule="auto"/>
              <w:rPr>
                <w:rFonts w:cs="Arial"/>
                <w:sz w:val="24"/>
              </w:rPr>
            </w:pPr>
            <w:r w:rsidRPr="002C2B9E">
              <w:rPr>
                <w:rFonts w:ascii="Wingdings" w:eastAsia="Wingdings" w:hAnsi="Wingdings" w:cs="Wingdings"/>
                <w:b/>
                <w:sz w:val="24"/>
              </w:rPr>
              <w:t></w:t>
            </w:r>
          </w:p>
        </w:tc>
        <w:tc>
          <w:tcPr>
            <w:tcW w:w="2978" w:type="pct"/>
            <w:vMerge/>
            <w:shd w:val="clear" w:color="auto" w:fill="auto"/>
          </w:tcPr>
          <w:p w:rsidR="00135E63" w:rsidRPr="003930CF" w:rsidRDefault="00135E63" w:rsidP="002E327F">
            <w:pPr>
              <w:spacing w:line="240" w:lineRule="auto"/>
              <w:rPr>
                <w:rFonts w:cs="Arial"/>
                <w:sz w:val="24"/>
              </w:rPr>
            </w:pPr>
          </w:p>
        </w:tc>
      </w:tr>
      <w:tr w:rsidR="00135E63" w:rsidRPr="003930CF" w:rsidTr="002E327F">
        <w:tc>
          <w:tcPr>
            <w:tcW w:w="1015" w:type="pct"/>
            <w:shd w:val="clear" w:color="auto" w:fill="EDF7F9"/>
          </w:tcPr>
          <w:p w:rsidR="00135E63" w:rsidRPr="003930CF" w:rsidRDefault="00135E63" w:rsidP="002E327F">
            <w:pPr>
              <w:spacing w:line="240" w:lineRule="auto"/>
              <w:rPr>
                <w:rFonts w:cs="Arial"/>
                <w:b/>
                <w:sz w:val="24"/>
              </w:rPr>
            </w:pPr>
            <w:r w:rsidRPr="003930CF">
              <w:rPr>
                <w:rFonts w:cs="Arial"/>
                <w:b/>
                <w:sz w:val="24"/>
              </w:rPr>
              <w:t>Race (Ethnicity)</w:t>
            </w:r>
          </w:p>
        </w:tc>
        <w:tc>
          <w:tcPr>
            <w:tcW w:w="317" w:type="pct"/>
            <w:tcBorders>
              <w:bottom w:val="dotted" w:sz="2" w:space="0" w:color="auto"/>
            </w:tcBorders>
            <w:shd w:val="clear" w:color="auto" w:fill="auto"/>
          </w:tcPr>
          <w:p w:rsidR="00135E63" w:rsidRPr="003930CF" w:rsidRDefault="00135E63" w:rsidP="002E327F">
            <w:pPr>
              <w:spacing w:line="240" w:lineRule="auto"/>
              <w:rPr>
                <w:rFonts w:cs="Arial"/>
                <w:sz w:val="24"/>
              </w:rPr>
            </w:pPr>
          </w:p>
        </w:tc>
        <w:tc>
          <w:tcPr>
            <w:tcW w:w="374" w:type="pct"/>
            <w:tcBorders>
              <w:bottom w:val="dotted" w:sz="2" w:space="0" w:color="auto"/>
            </w:tcBorders>
            <w:shd w:val="clear" w:color="auto" w:fill="auto"/>
          </w:tcPr>
          <w:p w:rsidR="00135E63" w:rsidRPr="003930CF" w:rsidRDefault="00135E63" w:rsidP="002E327F">
            <w:pPr>
              <w:spacing w:line="240" w:lineRule="auto"/>
              <w:rPr>
                <w:rFonts w:cs="Arial"/>
                <w:sz w:val="24"/>
              </w:rPr>
            </w:pPr>
          </w:p>
        </w:tc>
        <w:tc>
          <w:tcPr>
            <w:tcW w:w="316" w:type="pct"/>
            <w:tcBorders>
              <w:bottom w:val="dotted" w:sz="2" w:space="0" w:color="auto"/>
            </w:tcBorders>
            <w:shd w:val="clear" w:color="auto" w:fill="auto"/>
          </w:tcPr>
          <w:p w:rsidR="00135E63" w:rsidRPr="003930CF" w:rsidRDefault="00135E63" w:rsidP="002E327F">
            <w:pPr>
              <w:spacing w:line="240" w:lineRule="auto"/>
              <w:rPr>
                <w:rFonts w:cs="Arial"/>
                <w:sz w:val="24"/>
              </w:rPr>
            </w:pPr>
            <w:r w:rsidRPr="002C2B9E">
              <w:rPr>
                <w:rFonts w:ascii="Wingdings" w:eastAsia="Wingdings" w:hAnsi="Wingdings" w:cs="Wingdings"/>
                <w:b/>
                <w:sz w:val="24"/>
              </w:rPr>
              <w:t></w:t>
            </w:r>
          </w:p>
        </w:tc>
        <w:tc>
          <w:tcPr>
            <w:tcW w:w="2978" w:type="pct"/>
            <w:vMerge/>
            <w:shd w:val="clear" w:color="auto" w:fill="auto"/>
          </w:tcPr>
          <w:p w:rsidR="00135E63" w:rsidRPr="003930CF" w:rsidRDefault="00135E63" w:rsidP="002E327F">
            <w:pPr>
              <w:spacing w:line="240" w:lineRule="auto"/>
              <w:rPr>
                <w:rFonts w:cs="Arial"/>
                <w:sz w:val="24"/>
              </w:rPr>
            </w:pPr>
          </w:p>
        </w:tc>
      </w:tr>
      <w:tr w:rsidR="00135E63" w:rsidRPr="003930CF" w:rsidTr="002E327F">
        <w:tc>
          <w:tcPr>
            <w:tcW w:w="1015" w:type="pct"/>
            <w:shd w:val="clear" w:color="auto" w:fill="EDF7F9"/>
          </w:tcPr>
          <w:p w:rsidR="00135E63" w:rsidRPr="003930CF" w:rsidRDefault="00135E63" w:rsidP="002E327F">
            <w:pPr>
              <w:spacing w:line="240" w:lineRule="auto"/>
              <w:rPr>
                <w:rFonts w:cs="Arial"/>
                <w:b/>
                <w:sz w:val="24"/>
              </w:rPr>
            </w:pPr>
            <w:r w:rsidRPr="003930CF">
              <w:rPr>
                <w:rFonts w:cs="Arial"/>
                <w:b/>
                <w:sz w:val="24"/>
              </w:rPr>
              <w:t>Religion</w:t>
            </w:r>
          </w:p>
        </w:tc>
        <w:tc>
          <w:tcPr>
            <w:tcW w:w="317" w:type="pct"/>
            <w:tcBorders>
              <w:bottom w:val="dotted" w:sz="2" w:space="0" w:color="auto"/>
            </w:tcBorders>
            <w:shd w:val="clear" w:color="auto" w:fill="auto"/>
          </w:tcPr>
          <w:p w:rsidR="00135E63" w:rsidRPr="003930CF" w:rsidRDefault="00135E63" w:rsidP="002E327F">
            <w:pPr>
              <w:spacing w:line="240" w:lineRule="auto"/>
              <w:rPr>
                <w:rFonts w:cs="Arial"/>
                <w:sz w:val="24"/>
              </w:rPr>
            </w:pPr>
          </w:p>
        </w:tc>
        <w:tc>
          <w:tcPr>
            <w:tcW w:w="374" w:type="pct"/>
            <w:tcBorders>
              <w:bottom w:val="dotted" w:sz="2" w:space="0" w:color="auto"/>
            </w:tcBorders>
            <w:shd w:val="clear" w:color="auto" w:fill="auto"/>
          </w:tcPr>
          <w:p w:rsidR="00135E63" w:rsidRPr="003930CF" w:rsidRDefault="00135E63" w:rsidP="002E327F">
            <w:pPr>
              <w:spacing w:line="240" w:lineRule="auto"/>
              <w:rPr>
                <w:rFonts w:cs="Arial"/>
                <w:sz w:val="24"/>
              </w:rPr>
            </w:pPr>
          </w:p>
        </w:tc>
        <w:tc>
          <w:tcPr>
            <w:tcW w:w="316" w:type="pct"/>
            <w:tcBorders>
              <w:bottom w:val="dotted" w:sz="2" w:space="0" w:color="auto"/>
            </w:tcBorders>
            <w:shd w:val="clear" w:color="auto" w:fill="auto"/>
          </w:tcPr>
          <w:p w:rsidR="00135E63" w:rsidRPr="003930CF" w:rsidRDefault="00135E63" w:rsidP="002E327F">
            <w:pPr>
              <w:spacing w:line="240" w:lineRule="auto"/>
              <w:rPr>
                <w:rFonts w:cs="Arial"/>
                <w:sz w:val="24"/>
              </w:rPr>
            </w:pPr>
            <w:r w:rsidRPr="002C2B9E">
              <w:rPr>
                <w:rFonts w:ascii="Wingdings" w:eastAsia="Wingdings" w:hAnsi="Wingdings" w:cs="Wingdings"/>
                <w:b/>
                <w:sz w:val="24"/>
              </w:rPr>
              <w:t></w:t>
            </w:r>
          </w:p>
        </w:tc>
        <w:tc>
          <w:tcPr>
            <w:tcW w:w="2978" w:type="pct"/>
            <w:vMerge/>
            <w:shd w:val="clear" w:color="auto" w:fill="auto"/>
          </w:tcPr>
          <w:p w:rsidR="00135E63" w:rsidRPr="003930CF" w:rsidRDefault="00135E63" w:rsidP="002E327F">
            <w:pPr>
              <w:spacing w:line="240" w:lineRule="auto"/>
              <w:rPr>
                <w:rFonts w:cs="Arial"/>
                <w:sz w:val="24"/>
              </w:rPr>
            </w:pPr>
          </w:p>
        </w:tc>
      </w:tr>
      <w:tr w:rsidR="00135E63" w:rsidRPr="003930CF" w:rsidTr="002E327F">
        <w:tc>
          <w:tcPr>
            <w:tcW w:w="1015" w:type="pct"/>
            <w:shd w:val="clear" w:color="auto" w:fill="EDF7F9"/>
          </w:tcPr>
          <w:p w:rsidR="00135E63" w:rsidRPr="003930CF" w:rsidRDefault="00135E63" w:rsidP="002E327F">
            <w:pPr>
              <w:spacing w:line="240" w:lineRule="auto"/>
              <w:rPr>
                <w:rFonts w:cs="Arial"/>
                <w:b/>
                <w:sz w:val="24"/>
              </w:rPr>
            </w:pPr>
            <w:r w:rsidRPr="003930CF">
              <w:rPr>
                <w:rFonts w:cs="Arial"/>
                <w:b/>
                <w:sz w:val="24"/>
              </w:rPr>
              <w:t>Political Opinion</w:t>
            </w:r>
          </w:p>
        </w:tc>
        <w:tc>
          <w:tcPr>
            <w:tcW w:w="317" w:type="pct"/>
            <w:shd w:val="clear" w:color="auto" w:fill="auto"/>
          </w:tcPr>
          <w:p w:rsidR="00135E63" w:rsidRPr="003930CF" w:rsidRDefault="00135E63" w:rsidP="002E327F">
            <w:pPr>
              <w:spacing w:line="240" w:lineRule="auto"/>
              <w:rPr>
                <w:rFonts w:cs="Arial"/>
                <w:sz w:val="24"/>
              </w:rPr>
            </w:pPr>
          </w:p>
        </w:tc>
        <w:tc>
          <w:tcPr>
            <w:tcW w:w="374" w:type="pct"/>
            <w:shd w:val="clear" w:color="auto" w:fill="auto"/>
          </w:tcPr>
          <w:p w:rsidR="00135E63" w:rsidRPr="003930CF" w:rsidRDefault="00135E63" w:rsidP="002E327F">
            <w:pPr>
              <w:spacing w:line="240" w:lineRule="auto"/>
              <w:rPr>
                <w:rFonts w:cs="Arial"/>
                <w:sz w:val="24"/>
              </w:rPr>
            </w:pPr>
          </w:p>
        </w:tc>
        <w:tc>
          <w:tcPr>
            <w:tcW w:w="316" w:type="pct"/>
            <w:shd w:val="clear" w:color="auto" w:fill="auto"/>
          </w:tcPr>
          <w:p w:rsidR="00135E63" w:rsidRPr="003930CF" w:rsidRDefault="00135E63" w:rsidP="002E327F">
            <w:pPr>
              <w:spacing w:line="240" w:lineRule="auto"/>
              <w:rPr>
                <w:rFonts w:cs="Arial"/>
                <w:sz w:val="24"/>
              </w:rPr>
            </w:pPr>
            <w:r w:rsidRPr="002C2B9E">
              <w:rPr>
                <w:rFonts w:ascii="Wingdings" w:eastAsia="Wingdings" w:hAnsi="Wingdings" w:cs="Wingdings"/>
                <w:b/>
                <w:sz w:val="24"/>
              </w:rPr>
              <w:t></w:t>
            </w:r>
          </w:p>
        </w:tc>
        <w:tc>
          <w:tcPr>
            <w:tcW w:w="2978" w:type="pct"/>
            <w:vMerge/>
            <w:shd w:val="clear" w:color="auto" w:fill="auto"/>
          </w:tcPr>
          <w:p w:rsidR="00135E63" w:rsidRPr="003930CF" w:rsidRDefault="00135E63" w:rsidP="002E327F">
            <w:pPr>
              <w:spacing w:line="240" w:lineRule="auto"/>
              <w:rPr>
                <w:rFonts w:cs="Arial"/>
                <w:sz w:val="24"/>
              </w:rPr>
            </w:pPr>
          </w:p>
        </w:tc>
      </w:tr>
      <w:tr w:rsidR="00135E63" w:rsidRPr="003930CF" w:rsidTr="002E327F">
        <w:tc>
          <w:tcPr>
            <w:tcW w:w="1015" w:type="pct"/>
            <w:shd w:val="clear" w:color="auto" w:fill="EDF7F9"/>
          </w:tcPr>
          <w:p w:rsidR="00135E63" w:rsidRPr="003930CF" w:rsidRDefault="00135E63" w:rsidP="002E327F">
            <w:pPr>
              <w:spacing w:line="240" w:lineRule="auto"/>
              <w:rPr>
                <w:rFonts w:cs="Arial"/>
                <w:b/>
                <w:sz w:val="24"/>
              </w:rPr>
            </w:pPr>
            <w:r w:rsidRPr="003930CF">
              <w:rPr>
                <w:rFonts w:cs="Arial"/>
                <w:b/>
                <w:sz w:val="24"/>
              </w:rPr>
              <w:t>Sexual Orientation</w:t>
            </w:r>
          </w:p>
        </w:tc>
        <w:tc>
          <w:tcPr>
            <w:tcW w:w="317" w:type="pct"/>
            <w:shd w:val="clear" w:color="auto" w:fill="auto"/>
          </w:tcPr>
          <w:p w:rsidR="00135E63" w:rsidRPr="003930CF" w:rsidRDefault="00135E63" w:rsidP="002E327F">
            <w:pPr>
              <w:spacing w:line="240" w:lineRule="auto"/>
              <w:rPr>
                <w:rFonts w:cs="Arial"/>
                <w:sz w:val="24"/>
              </w:rPr>
            </w:pPr>
          </w:p>
        </w:tc>
        <w:tc>
          <w:tcPr>
            <w:tcW w:w="374" w:type="pct"/>
            <w:shd w:val="clear" w:color="auto" w:fill="auto"/>
          </w:tcPr>
          <w:p w:rsidR="00135E63" w:rsidRPr="003930CF" w:rsidRDefault="00135E63" w:rsidP="002E327F">
            <w:pPr>
              <w:spacing w:line="240" w:lineRule="auto"/>
              <w:rPr>
                <w:rFonts w:cs="Arial"/>
                <w:sz w:val="24"/>
              </w:rPr>
            </w:pPr>
          </w:p>
        </w:tc>
        <w:tc>
          <w:tcPr>
            <w:tcW w:w="316" w:type="pct"/>
            <w:shd w:val="clear" w:color="auto" w:fill="auto"/>
          </w:tcPr>
          <w:p w:rsidR="00135E63" w:rsidRPr="003930CF" w:rsidRDefault="00135E63" w:rsidP="002E327F">
            <w:pPr>
              <w:spacing w:line="240" w:lineRule="auto"/>
              <w:rPr>
                <w:rFonts w:cs="Arial"/>
                <w:sz w:val="24"/>
              </w:rPr>
            </w:pPr>
            <w:r w:rsidRPr="002C2B9E">
              <w:rPr>
                <w:rFonts w:ascii="Wingdings" w:eastAsia="Wingdings" w:hAnsi="Wingdings" w:cs="Wingdings"/>
                <w:b/>
                <w:sz w:val="24"/>
              </w:rPr>
              <w:t></w:t>
            </w:r>
          </w:p>
        </w:tc>
        <w:tc>
          <w:tcPr>
            <w:tcW w:w="2978" w:type="pct"/>
            <w:vMerge/>
            <w:shd w:val="clear" w:color="auto" w:fill="auto"/>
          </w:tcPr>
          <w:p w:rsidR="00135E63" w:rsidRPr="003930CF" w:rsidRDefault="00135E63" w:rsidP="002E327F">
            <w:pPr>
              <w:spacing w:line="240" w:lineRule="auto"/>
              <w:rPr>
                <w:rFonts w:cs="Arial"/>
                <w:sz w:val="24"/>
              </w:rPr>
            </w:pPr>
          </w:p>
        </w:tc>
      </w:tr>
      <w:tr w:rsidR="00477FF3" w:rsidRPr="003930CF" w:rsidTr="002E327F">
        <w:tc>
          <w:tcPr>
            <w:tcW w:w="1015" w:type="pct"/>
            <w:shd w:val="clear" w:color="auto" w:fill="EDF7F9"/>
          </w:tcPr>
          <w:p w:rsidR="00477FF3" w:rsidRPr="003930CF" w:rsidRDefault="00477FF3" w:rsidP="00477FF3">
            <w:pPr>
              <w:spacing w:line="240" w:lineRule="auto"/>
              <w:rPr>
                <w:rFonts w:cs="Arial"/>
                <w:b/>
                <w:sz w:val="24"/>
              </w:rPr>
            </w:pPr>
            <w:r w:rsidRPr="003930CF">
              <w:rPr>
                <w:rFonts w:cs="Arial"/>
                <w:b/>
                <w:sz w:val="24"/>
              </w:rPr>
              <w:t>Multiple Identit</w:t>
            </w:r>
            <w:r>
              <w:rPr>
                <w:rFonts w:cs="Arial"/>
                <w:b/>
                <w:sz w:val="24"/>
              </w:rPr>
              <w:t>ies</w:t>
            </w:r>
            <w:r w:rsidRPr="003930CF">
              <w:rPr>
                <w:rFonts w:cs="Arial"/>
                <w:b/>
                <w:sz w:val="24"/>
              </w:rPr>
              <w:t xml:space="preserve"> </w:t>
            </w:r>
            <w:r w:rsidRPr="003930CF">
              <w:rPr>
                <w:rFonts w:cs="Arial"/>
                <w:sz w:val="24"/>
              </w:rPr>
              <w:t>e</w:t>
            </w:r>
            <w:r w:rsidRPr="003930CF">
              <w:rPr>
                <w:rFonts w:cs="Arial"/>
                <w:i/>
                <w:sz w:val="24"/>
                <w:lang w:eastAsia="en-GB"/>
              </w:rPr>
              <w:t xml:space="preserve">.g. </w:t>
            </w:r>
            <w:r>
              <w:rPr>
                <w:rFonts w:cs="Arial"/>
                <w:i/>
                <w:iCs/>
                <w:sz w:val="24"/>
                <w:lang w:eastAsia="en-GB"/>
              </w:rPr>
              <w:t>disabled ethnic minorities</w:t>
            </w:r>
            <w:r w:rsidRPr="003930CF">
              <w:rPr>
                <w:rFonts w:cs="Arial"/>
                <w:i/>
                <w:iCs/>
                <w:sz w:val="24"/>
                <w:lang w:eastAsia="en-GB"/>
              </w:rPr>
              <w:t xml:space="preserve"> or young Protestant men.</w:t>
            </w:r>
          </w:p>
        </w:tc>
        <w:tc>
          <w:tcPr>
            <w:tcW w:w="317" w:type="pct"/>
            <w:shd w:val="clear" w:color="auto" w:fill="auto"/>
          </w:tcPr>
          <w:p w:rsidR="00477FF3" w:rsidRPr="003930CF" w:rsidRDefault="00477FF3" w:rsidP="00477FF3">
            <w:pPr>
              <w:spacing w:line="240" w:lineRule="auto"/>
              <w:rPr>
                <w:rFonts w:cs="Arial"/>
                <w:sz w:val="24"/>
              </w:rPr>
            </w:pPr>
          </w:p>
        </w:tc>
        <w:tc>
          <w:tcPr>
            <w:tcW w:w="374" w:type="pct"/>
            <w:shd w:val="clear" w:color="auto" w:fill="auto"/>
          </w:tcPr>
          <w:p w:rsidR="00477FF3" w:rsidRPr="003930CF" w:rsidRDefault="00477FF3" w:rsidP="00477FF3">
            <w:pPr>
              <w:spacing w:line="240" w:lineRule="auto"/>
              <w:rPr>
                <w:rFonts w:cs="Arial"/>
                <w:sz w:val="24"/>
              </w:rPr>
            </w:pPr>
          </w:p>
        </w:tc>
        <w:tc>
          <w:tcPr>
            <w:tcW w:w="316" w:type="pct"/>
            <w:shd w:val="clear" w:color="auto" w:fill="auto"/>
          </w:tcPr>
          <w:p w:rsidR="00477FF3" w:rsidRPr="003930CF" w:rsidRDefault="00477FF3" w:rsidP="00477FF3">
            <w:pPr>
              <w:spacing w:line="240" w:lineRule="auto"/>
              <w:rPr>
                <w:rFonts w:cs="Arial"/>
                <w:sz w:val="24"/>
              </w:rPr>
            </w:pPr>
            <w:r w:rsidRPr="002C2B9E">
              <w:rPr>
                <w:rFonts w:ascii="Wingdings" w:eastAsia="Wingdings" w:hAnsi="Wingdings" w:cs="Wingdings"/>
                <w:b/>
                <w:sz w:val="24"/>
              </w:rPr>
              <w:t></w:t>
            </w:r>
          </w:p>
        </w:tc>
        <w:tc>
          <w:tcPr>
            <w:tcW w:w="2978" w:type="pct"/>
            <w:vMerge/>
            <w:shd w:val="clear" w:color="auto" w:fill="auto"/>
          </w:tcPr>
          <w:p w:rsidR="00477FF3" w:rsidRPr="003930CF" w:rsidRDefault="00477FF3" w:rsidP="00477FF3">
            <w:pPr>
              <w:spacing w:line="240" w:lineRule="auto"/>
              <w:rPr>
                <w:rFonts w:cs="Arial"/>
                <w:sz w:val="24"/>
              </w:rPr>
            </w:pPr>
          </w:p>
        </w:tc>
      </w:tr>
    </w:tbl>
    <w:p w:rsidR="00F61E72" w:rsidRDefault="00F61E72" w:rsidP="00D75E22">
      <w:pPr>
        <w:rPr>
          <w:rFonts w:cs="Arial"/>
          <w:sz w:val="24"/>
        </w:rPr>
      </w:pPr>
    </w:p>
    <w:p w:rsidR="00D75E22" w:rsidRDefault="00D75E22" w:rsidP="00D75E22">
      <w:pPr>
        <w:rPr>
          <w:rFonts w:cs="Arial"/>
          <w:sz w:val="24"/>
        </w:rPr>
      </w:pPr>
    </w:p>
    <w:p w:rsidR="00502287" w:rsidRDefault="00502287" w:rsidP="00D75E22">
      <w:pPr>
        <w:rPr>
          <w:rFonts w:cs="Arial"/>
          <w:sz w:val="24"/>
        </w:rPr>
      </w:pPr>
    </w:p>
    <w:p w:rsidR="00502287" w:rsidRDefault="00502287" w:rsidP="00D75E22">
      <w:pPr>
        <w:rPr>
          <w:rFonts w:cs="Arial"/>
          <w:sz w:val="24"/>
        </w:rPr>
      </w:pPr>
    </w:p>
    <w:p w:rsidR="00502287" w:rsidRDefault="00502287" w:rsidP="00D75E22">
      <w:pPr>
        <w:rPr>
          <w:rFonts w:cs="Arial"/>
          <w:sz w:val="24"/>
        </w:rPr>
      </w:pPr>
    </w:p>
    <w:p w:rsidR="00502287" w:rsidRDefault="00502287" w:rsidP="00D75E22">
      <w:pPr>
        <w:rPr>
          <w:rFonts w:cs="Arial"/>
          <w:sz w:val="24"/>
        </w:rPr>
      </w:pPr>
    </w:p>
    <w:p w:rsidR="00502287" w:rsidRDefault="00502287" w:rsidP="00D75E22">
      <w:pPr>
        <w:rPr>
          <w:rFonts w:cs="Arial"/>
          <w:sz w:val="24"/>
        </w:rPr>
      </w:pPr>
    </w:p>
    <w:p w:rsidR="00502287" w:rsidRDefault="00502287" w:rsidP="00D75E22">
      <w:pPr>
        <w:rPr>
          <w:rFonts w:cs="Arial"/>
          <w:sz w:val="24"/>
        </w:rPr>
      </w:pPr>
    </w:p>
    <w:p w:rsidR="00502287" w:rsidRDefault="00502287" w:rsidP="00D75E22">
      <w:pPr>
        <w:rPr>
          <w:rFonts w:cs="Arial"/>
          <w:sz w:val="24"/>
        </w:rPr>
      </w:pPr>
    </w:p>
    <w:tbl>
      <w:tblPr>
        <w:tblW w:w="15598" w:type="dxa"/>
        <w:tblLayout w:type="fixed"/>
        <w:tblCellMar>
          <w:left w:w="0" w:type="dxa"/>
          <w:right w:w="0" w:type="dxa"/>
        </w:tblCellMar>
        <w:tblLook w:val="0000" w:firstRow="0" w:lastRow="0" w:firstColumn="0" w:lastColumn="0" w:noHBand="0" w:noVBand="0"/>
      </w:tblPr>
      <w:tblGrid>
        <w:gridCol w:w="1253"/>
        <w:gridCol w:w="2131"/>
        <w:gridCol w:w="989"/>
        <w:gridCol w:w="994"/>
        <w:gridCol w:w="998"/>
        <w:gridCol w:w="9233"/>
      </w:tblGrid>
      <w:tr w:rsidR="00D75E22" w:rsidRPr="006B72E1" w:rsidTr="00020A33">
        <w:trPr>
          <w:trHeight w:hRule="exact" w:val="576"/>
        </w:trPr>
        <w:tc>
          <w:tcPr>
            <w:tcW w:w="15598" w:type="dxa"/>
            <w:gridSpan w:val="6"/>
            <w:tcBorders>
              <w:top w:val="single" w:sz="4" w:space="0" w:color="auto"/>
              <w:left w:val="single" w:sz="4" w:space="0" w:color="auto"/>
              <w:bottom w:val="nil"/>
              <w:right w:val="single" w:sz="4" w:space="0" w:color="auto"/>
            </w:tcBorders>
            <w:shd w:val="clear" w:color="auto" w:fill="E4F2F6"/>
          </w:tcPr>
          <w:p w:rsidR="00D75E22" w:rsidRPr="006B72E1" w:rsidRDefault="00D75E22" w:rsidP="002E327F">
            <w:pPr>
              <w:pStyle w:val="Bodytext30"/>
              <w:shd w:val="clear" w:color="auto" w:fill="auto"/>
              <w:spacing w:line="260" w:lineRule="exact"/>
              <w:ind w:left="120"/>
              <w:rPr>
                <w:sz w:val="24"/>
                <w:szCs w:val="24"/>
              </w:rPr>
            </w:pPr>
            <w:r w:rsidRPr="00A326C3">
              <w:rPr>
                <w:rStyle w:val="Bodytext3"/>
                <w:bCs/>
                <w:color w:val="000000"/>
                <w:sz w:val="24"/>
                <w:szCs w:val="24"/>
              </w:rPr>
              <w:t>(4.2)</w:t>
            </w:r>
            <w:r w:rsidRPr="006B72E1">
              <w:rPr>
                <w:rStyle w:val="Bodytext3"/>
                <w:b/>
                <w:bCs/>
                <w:color w:val="000000"/>
                <w:sz w:val="24"/>
                <w:szCs w:val="24"/>
              </w:rPr>
              <w:t xml:space="preserve"> STAFF</w:t>
            </w:r>
          </w:p>
        </w:tc>
      </w:tr>
      <w:tr w:rsidR="00D75E22" w:rsidRPr="008F532B" w:rsidTr="00020A33">
        <w:trPr>
          <w:trHeight w:hRule="exact" w:val="528"/>
        </w:trPr>
        <w:tc>
          <w:tcPr>
            <w:tcW w:w="3384" w:type="dxa"/>
            <w:gridSpan w:val="2"/>
            <w:vMerge w:val="restart"/>
            <w:tcBorders>
              <w:top w:val="single" w:sz="4" w:space="0" w:color="auto"/>
              <w:left w:val="single" w:sz="4" w:space="0" w:color="auto"/>
              <w:bottom w:val="nil"/>
              <w:right w:val="nil"/>
            </w:tcBorders>
            <w:shd w:val="clear" w:color="auto" w:fill="E4F2F6"/>
          </w:tcPr>
          <w:p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Equality Category</w:t>
            </w:r>
          </w:p>
        </w:tc>
        <w:tc>
          <w:tcPr>
            <w:tcW w:w="2981" w:type="dxa"/>
            <w:gridSpan w:val="3"/>
            <w:tcBorders>
              <w:top w:val="single" w:sz="4" w:space="0" w:color="auto"/>
              <w:left w:val="single" w:sz="4" w:space="0" w:color="auto"/>
              <w:bottom w:val="nil"/>
              <w:right w:val="nil"/>
            </w:tcBorders>
            <w:shd w:val="clear" w:color="auto" w:fill="E4F2F6"/>
          </w:tcPr>
          <w:p w:rsidR="00D75E22" w:rsidRPr="006B72E1" w:rsidRDefault="00D75E22" w:rsidP="002E327F">
            <w:pPr>
              <w:pStyle w:val="Bodytext41"/>
              <w:shd w:val="clear" w:color="auto" w:fill="auto"/>
              <w:spacing w:line="220" w:lineRule="exact"/>
              <w:ind w:firstLine="0"/>
              <w:jc w:val="center"/>
              <w:rPr>
                <w:sz w:val="24"/>
                <w:szCs w:val="24"/>
              </w:rPr>
            </w:pPr>
            <w:r w:rsidRPr="006B72E1">
              <w:rPr>
                <w:rStyle w:val="Bodytext4"/>
                <w:b/>
                <w:bCs/>
                <w:color w:val="000000"/>
                <w:sz w:val="24"/>
                <w:szCs w:val="24"/>
              </w:rPr>
              <w:t>Level of Impact</w:t>
            </w:r>
          </w:p>
        </w:tc>
        <w:tc>
          <w:tcPr>
            <w:tcW w:w="9233" w:type="dxa"/>
            <w:vMerge w:val="restart"/>
            <w:tcBorders>
              <w:top w:val="single" w:sz="4" w:space="0" w:color="auto"/>
              <w:left w:val="single" w:sz="4" w:space="0" w:color="auto"/>
              <w:bottom w:val="single" w:sz="4" w:space="0" w:color="auto"/>
              <w:right w:val="single" w:sz="4" w:space="0" w:color="auto"/>
            </w:tcBorders>
            <w:shd w:val="clear" w:color="auto" w:fill="E4F2F6"/>
          </w:tcPr>
          <w:p w:rsidR="00020A33" w:rsidRDefault="00D75E22" w:rsidP="002E327F">
            <w:pPr>
              <w:pStyle w:val="Bodytext41"/>
              <w:shd w:val="clear" w:color="auto" w:fill="auto"/>
              <w:ind w:right="300" w:firstLine="0"/>
              <w:jc w:val="center"/>
              <w:rPr>
                <w:rStyle w:val="Bodytext4NotBold4"/>
                <w:b w:val="0"/>
                <w:bCs w:val="0"/>
                <w:color w:val="000000"/>
                <w:sz w:val="24"/>
                <w:szCs w:val="24"/>
              </w:rPr>
            </w:pPr>
            <w:r w:rsidRPr="006B72E1">
              <w:rPr>
                <w:rStyle w:val="Bodytext4"/>
                <w:b/>
                <w:bCs/>
                <w:color w:val="000000"/>
                <w:sz w:val="24"/>
                <w:szCs w:val="24"/>
              </w:rPr>
              <w:t xml:space="preserve">Mitigation Measures and consideration of alternative policies or actions that </w:t>
            </w:r>
            <w:r w:rsidRPr="006B72E1">
              <w:rPr>
                <w:rStyle w:val="Bodytext44"/>
                <w:b/>
                <w:bCs/>
                <w:color w:val="000000"/>
                <w:sz w:val="24"/>
                <w:szCs w:val="24"/>
              </w:rPr>
              <w:t>might lessen the severity of the equality impact</w:t>
            </w:r>
            <w:r>
              <w:rPr>
                <w:rStyle w:val="Bodytext4NotBold4"/>
                <w:b w:val="0"/>
                <w:bCs w:val="0"/>
                <w:color w:val="000000"/>
                <w:sz w:val="24"/>
                <w:szCs w:val="24"/>
              </w:rPr>
              <w:t xml:space="preserve"> </w:t>
            </w:r>
          </w:p>
          <w:p w:rsidR="00D75E22" w:rsidRPr="008F532B" w:rsidRDefault="00D75E22" w:rsidP="002E327F">
            <w:pPr>
              <w:pStyle w:val="Bodytext41"/>
              <w:shd w:val="clear" w:color="auto" w:fill="auto"/>
              <w:ind w:right="300" w:firstLine="0"/>
              <w:jc w:val="center"/>
              <w:rPr>
                <w:rStyle w:val="Bodytext4"/>
                <w:b/>
                <w:bCs/>
                <w:sz w:val="24"/>
                <w:szCs w:val="24"/>
              </w:rPr>
            </w:pPr>
            <w:r w:rsidRPr="006B72E1">
              <w:rPr>
                <w:rStyle w:val="Bodytext4NotBold4"/>
                <w:b w:val="0"/>
                <w:bCs w:val="0"/>
                <w:color w:val="000000"/>
                <w:sz w:val="24"/>
                <w:szCs w:val="24"/>
              </w:rPr>
              <w:t>(where Major or Minor Impact</w:t>
            </w:r>
            <w:r>
              <w:rPr>
                <w:sz w:val="24"/>
                <w:szCs w:val="24"/>
              </w:rPr>
              <w:t xml:space="preserve"> </w:t>
            </w:r>
            <w:r w:rsidRPr="008F532B">
              <w:rPr>
                <w:rStyle w:val="BodyTextChar1"/>
                <w:b w:val="0"/>
                <w:color w:val="000000"/>
                <w:sz w:val="24"/>
              </w:rPr>
              <w:t>identified)</w:t>
            </w:r>
          </w:p>
        </w:tc>
      </w:tr>
      <w:tr w:rsidR="00D75E22" w:rsidRPr="006B72E1" w:rsidTr="00020A33">
        <w:trPr>
          <w:trHeight w:hRule="exact" w:val="552"/>
        </w:trPr>
        <w:tc>
          <w:tcPr>
            <w:tcW w:w="3384" w:type="dxa"/>
            <w:gridSpan w:val="2"/>
            <w:vMerge/>
            <w:tcBorders>
              <w:top w:val="nil"/>
              <w:left w:val="single" w:sz="4" w:space="0" w:color="auto"/>
              <w:bottom w:val="single" w:sz="4" w:space="0" w:color="auto"/>
              <w:right w:val="nil"/>
            </w:tcBorders>
            <w:shd w:val="clear" w:color="auto" w:fill="E4F2F6"/>
          </w:tcPr>
          <w:p w:rsidR="00D75E22" w:rsidRPr="006B72E1" w:rsidRDefault="00D75E22" w:rsidP="002E327F">
            <w:pPr>
              <w:pStyle w:val="BodyText"/>
              <w:jc w:val="center"/>
              <w:rPr>
                <w:sz w:val="24"/>
              </w:rPr>
            </w:pPr>
          </w:p>
        </w:tc>
        <w:tc>
          <w:tcPr>
            <w:tcW w:w="989" w:type="dxa"/>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200" w:firstLine="0"/>
              <w:rPr>
                <w:sz w:val="24"/>
                <w:szCs w:val="24"/>
              </w:rPr>
            </w:pPr>
            <w:r w:rsidRPr="006B72E1">
              <w:rPr>
                <w:rStyle w:val="Bodytext4"/>
                <w:b/>
                <w:bCs/>
                <w:color w:val="000000"/>
                <w:sz w:val="24"/>
                <w:szCs w:val="24"/>
              </w:rPr>
              <w:t>Major</w:t>
            </w:r>
          </w:p>
        </w:tc>
        <w:tc>
          <w:tcPr>
            <w:tcW w:w="994" w:type="dxa"/>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200" w:firstLine="0"/>
              <w:rPr>
                <w:sz w:val="24"/>
                <w:szCs w:val="24"/>
              </w:rPr>
            </w:pPr>
            <w:r w:rsidRPr="006B72E1">
              <w:rPr>
                <w:rStyle w:val="Bodytext4"/>
                <w:b/>
                <w:bCs/>
                <w:color w:val="000000"/>
                <w:sz w:val="24"/>
                <w:szCs w:val="24"/>
              </w:rPr>
              <w:t>Minor</w:t>
            </w:r>
          </w:p>
        </w:tc>
        <w:tc>
          <w:tcPr>
            <w:tcW w:w="998" w:type="dxa"/>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220" w:firstLine="0"/>
              <w:rPr>
                <w:sz w:val="24"/>
                <w:szCs w:val="24"/>
              </w:rPr>
            </w:pPr>
            <w:r w:rsidRPr="006B72E1">
              <w:rPr>
                <w:rStyle w:val="Bodytext4"/>
                <w:b/>
                <w:bCs/>
                <w:color w:val="000000"/>
                <w:sz w:val="24"/>
                <w:szCs w:val="24"/>
              </w:rPr>
              <w:t>None</w:t>
            </w:r>
          </w:p>
        </w:tc>
        <w:tc>
          <w:tcPr>
            <w:tcW w:w="9233" w:type="dxa"/>
            <w:vMerge/>
            <w:tcBorders>
              <w:top w:val="single" w:sz="4" w:space="0" w:color="auto"/>
              <w:left w:val="single" w:sz="4" w:space="0" w:color="auto"/>
              <w:bottom w:val="single" w:sz="4" w:space="0" w:color="auto"/>
              <w:right w:val="single" w:sz="4" w:space="0" w:color="auto"/>
            </w:tcBorders>
            <w:shd w:val="clear" w:color="auto" w:fill="E4F2F6"/>
          </w:tcPr>
          <w:p w:rsidR="00D75E22" w:rsidRPr="006B72E1" w:rsidRDefault="00D75E22" w:rsidP="002E327F">
            <w:pPr>
              <w:pStyle w:val="Bodytext41"/>
              <w:shd w:val="clear" w:color="auto" w:fill="auto"/>
              <w:spacing w:line="220" w:lineRule="exact"/>
              <w:ind w:left="220" w:firstLine="0"/>
              <w:rPr>
                <w:rStyle w:val="Bodytext4"/>
                <w:b/>
                <w:bCs/>
                <w:color w:val="000000"/>
                <w:sz w:val="24"/>
                <w:szCs w:val="24"/>
              </w:rPr>
            </w:pPr>
          </w:p>
        </w:tc>
      </w:tr>
      <w:tr w:rsidR="00D75E22" w:rsidRPr="006B72E1"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Age</w:t>
            </w:r>
          </w:p>
        </w:tc>
        <w:tc>
          <w:tcPr>
            <w:tcW w:w="989"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D75E22" w:rsidRPr="006B72E1" w:rsidRDefault="0089780B" w:rsidP="002E327F">
            <w:pPr>
              <w:rPr>
                <w:rFonts w:cs="Arial"/>
              </w:rPr>
            </w:pPr>
            <w:r w:rsidRPr="002C2B9E">
              <w:rPr>
                <w:rFonts w:ascii="Wingdings" w:eastAsia="Wingdings" w:hAnsi="Wingdings" w:cs="Wingdings"/>
                <w:b/>
                <w:sz w:val="24"/>
              </w:rPr>
              <w:t></w:t>
            </w: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D75E22" w:rsidRPr="002E244D" w:rsidRDefault="00D75E22" w:rsidP="002E327F">
            <w:pPr>
              <w:rPr>
                <w:rFonts w:cs="Arial"/>
              </w:rPr>
            </w:pPr>
          </w:p>
        </w:tc>
      </w:tr>
      <w:tr w:rsidR="0089780B" w:rsidRPr="006B72E1"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rsidR="0089780B" w:rsidRPr="006B72E1" w:rsidRDefault="0089780B" w:rsidP="0089780B">
            <w:pPr>
              <w:pStyle w:val="Bodytext41"/>
              <w:shd w:val="clear" w:color="auto" w:fill="auto"/>
              <w:spacing w:line="220" w:lineRule="exact"/>
              <w:ind w:left="140" w:firstLine="0"/>
              <w:rPr>
                <w:sz w:val="24"/>
                <w:szCs w:val="24"/>
              </w:rPr>
            </w:pPr>
            <w:r w:rsidRPr="006B72E1">
              <w:rPr>
                <w:rStyle w:val="Bodytext4"/>
                <w:b/>
                <w:bCs/>
                <w:color w:val="000000"/>
                <w:sz w:val="24"/>
                <w:szCs w:val="24"/>
              </w:rPr>
              <w:t>Dependant Status</w:t>
            </w:r>
          </w:p>
        </w:tc>
        <w:tc>
          <w:tcPr>
            <w:tcW w:w="989" w:type="dxa"/>
            <w:tcBorders>
              <w:top w:val="single" w:sz="4" w:space="0" w:color="auto"/>
              <w:left w:val="single" w:sz="4" w:space="0" w:color="auto"/>
              <w:bottom w:val="single" w:sz="4" w:space="0" w:color="auto"/>
              <w:right w:val="nil"/>
            </w:tcBorders>
            <w:shd w:val="clear" w:color="auto" w:fill="FFFFFF"/>
          </w:tcPr>
          <w:p w:rsidR="0089780B" w:rsidRPr="006B72E1" w:rsidRDefault="0089780B" w:rsidP="0089780B">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89780B" w:rsidRPr="006B72E1" w:rsidRDefault="0089780B" w:rsidP="0089780B">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89780B" w:rsidRDefault="0089780B" w:rsidP="0089780B">
            <w:r w:rsidRPr="006722FE">
              <w:rPr>
                <w:rFonts w:ascii="Wingdings" w:eastAsia="Wingdings" w:hAnsi="Wingdings" w:cs="Wingdings"/>
                <w:b/>
                <w:sz w:val="24"/>
              </w:rPr>
              <w:t></w:t>
            </w: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89780B" w:rsidRPr="006B72E1" w:rsidRDefault="0089780B" w:rsidP="0089780B">
            <w:pPr>
              <w:rPr>
                <w:rFonts w:cs="Arial"/>
              </w:rPr>
            </w:pPr>
          </w:p>
        </w:tc>
      </w:tr>
      <w:tr w:rsidR="0089780B" w:rsidRPr="006B72E1"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rsidR="0089780B" w:rsidRPr="006B72E1" w:rsidRDefault="0089780B" w:rsidP="0089780B">
            <w:pPr>
              <w:pStyle w:val="Bodytext41"/>
              <w:shd w:val="clear" w:color="auto" w:fill="auto"/>
              <w:spacing w:line="220" w:lineRule="exact"/>
              <w:ind w:left="140" w:firstLine="0"/>
              <w:rPr>
                <w:sz w:val="24"/>
                <w:szCs w:val="24"/>
              </w:rPr>
            </w:pPr>
            <w:r w:rsidRPr="006B72E1">
              <w:rPr>
                <w:rStyle w:val="Bodytext4"/>
                <w:b/>
                <w:bCs/>
                <w:color w:val="000000"/>
                <w:sz w:val="24"/>
                <w:szCs w:val="24"/>
              </w:rPr>
              <w:t>Disability</w:t>
            </w:r>
          </w:p>
        </w:tc>
        <w:tc>
          <w:tcPr>
            <w:tcW w:w="989" w:type="dxa"/>
            <w:tcBorders>
              <w:top w:val="single" w:sz="4" w:space="0" w:color="auto"/>
              <w:left w:val="single" w:sz="4" w:space="0" w:color="auto"/>
              <w:bottom w:val="single" w:sz="4" w:space="0" w:color="auto"/>
              <w:right w:val="nil"/>
            </w:tcBorders>
            <w:shd w:val="clear" w:color="auto" w:fill="FFFFFF"/>
          </w:tcPr>
          <w:p w:rsidR="0089780B" w:rsidRPr="006B72E1" w:rsidRDefault="0089780B" w:rsidP="0089780B">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89780B" w:rsidRPr="006B72E1" w:rsidRDefault="0089780B" w:rsidP="0089780B">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89780B" w:rsidRDefault="0089780B" w:rsidP="0089780B">
            <w:r w:rsidRPr="006722FE">
              <w:rPr>
                <w:rFonts w:ascii="Wingdings" w:eastAsia="Wingdings" w:hAnsi="Wingdings" w:cs="Wingdings"/>
                <w:b/>
                <w:sz w:val="24"/>
              </w:rPr>
              <w:t></w:t>
            </w: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89780B" w:rsidRPr="006B72E1" w:rsidRDefault="0089780B" w:rsidP="0089780B">
            <w:pPr>
              <w:rPr>
                <w:rFonts w:cs="Arial"/>
              </w:rPr>
            </w:pPr>
          </w:p>
        </w:tc>
      </w:tr>
      <w:tr w:rsidR="0089780B" w:rsidRPr="006B72E1"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rsidR="0089780B" w:rsidRPr="006B72E1" w:rsidRDefault="0089780B" w:rsidP="0089780B">
            <w:pPr>
              <w:pStyle w:val="Bodytext41"/>
              <w:shd w:val="clear" w:color="auto" w:fill="auto"/>
              <w:spacing w:line="220" w:lineRule="exact"/>
              <w:ind w:left="140" w:firstLine="0"/>
              <w:rPr>
                <w:sz w:val="24"/>
                <w:szCs w:val="24"/>
              </w:rPr>
            </w:pPr>
            <w:r>
              <w:rPr>
                <w:rStyle w:val="Bodytext4"/>
                <w:b/>
                <w:bCs/>
                <w:color w:val="000000"/>
                <w:sz w:val="24"/>
                <w:szCs w:val="24"/>
              </w:rPr>
              <w:t>Men and Wome</w:t>
            </w:r>
            <w:r w:rsidRPr="00D411D1">
              <w:rPr>
                <w:rStyle w:val="Bodytext4"/>
                <w:b/>
                <w:bCs/>
                <w:color w:val="000000"/>
                <w:sz w:val="24"/>
                <w:szCs w:val="24"/>
              </w:rPr>
              <w:t>n generally</w:t>
            </w:r>
          </w:p>
        </w:tc>
        <w:tc>
          <w:tcPr>
            <w:tcW w:w="989" w:type="dxa"/>
            <w:tcBorders>
              <w:top w:val="single" w:sz="4" w:space="0" w:color="auto"/>
              <w:left w:val="single" w:sz="4" w:space="0" w:color="auto"/>
              <w:bottom w:val="single" w:sz="4" w:space="0" w:color="auto"/>
              <w:right w:val="nil"/>
            </w:tcBorders>
            <w:shd w:val="clear" w:color="auto" w:fill="FFFFFF"/>
          </w:tcPr>
          <w:p w:rsidR="0089780B" w:rsidRPr="006B72E1" w:rsidRDefault="0089780B" w:rsidP="0089780B">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89780B" w:rsidRPr="006B72E1" w:rsidRDefault="0089780B" w:rsidP="0089780B">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89780B" w:rsidRDefault="0089780B" w:rsidP="0089780B">
            <w:r w:rsidRPr="006722FE">
              <w:rPr>
                <w:rFonts w:ascii="Wingdings" w:eastAsia="Wingdings" w:hAnsi="Wingdings" w:cs="Wingdings"/>
                <w:b/>
                <w:sz w:val="24"/>
              </w:rPr>
              <w:t></w:t>
            </w: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89780B" w:rsidRPr="006B72E1" w:rsidRDefault="0089780B" w:rsidP="0089780B">
            <w:pPr>
              <w:rPr>
                <w:rFonts w:cs="Arial"/>
              </w:rPr>
            </w:pPr>
          </w:p>
        </w:tc>
      </w:tr>
      <w:tr w:rsidR="0089780B" w:rsidRPr="006B72E1"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rsidR="0089780B" w:rsidRPr="006B72E1" w:rsidRDefault="0089780B" w:rsidP="0089780B">
            <w:pPr>
              <w:pStyle w:val="Bodytext41"/>
              <w:shd w:val="clear" w:color="auto" w:fill="auto"/>
              <w:spacing w:line="220" w:lineRule="exact"/>
              <w:ind w:left="140" w:firstLine="0"/>
              <w:rPr>
                <w:sz w:val="24"/>
                <w:szCs w:val="24"/>
              </w:rPr>
            </w:pPr>
            <w:r w:rsidRPr="006B72E1">
              <w:rPr>
                <w:rStyle w:val="Bodytext4"/>
                <w:b/>
                <w:bCs/>
                <w:color w:val="000000"/>
                <w:sz w:val="24"/>
                <w:szCs w:val="24"/>
              </w:rPr>
              <w:t>Marital Status</w:t>
            </w:r>
          </w:p>
        </w:tc>
        <w:tc>
          <w:tcPr>
            <w:tcW w:w="989" w:type="dxa"/>
            <w:tcBorders>
              <w:top w:val="single" w:sz="4" w:space="0" w:color="auto"/>
              <w:left w:val="single" w:sz="4" w:space="0" w:color="auto"/>
              <w:bottom w:val="single" w:sz="4" w:space="0" w:color="auto"/>
              <w:right w:val="nil"/>
            </w:tcBorders>
            <w:shd w:val="clear" w:color="auto" w:fill="FFFFFF"/>
          </w:tcPr>
          <w:p w:rsidR="0089780B" w:rsidRPr="006B72E1" w:rsidRDefault="0089780B" w:rsidP="0089780B">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89780B" w:rsidRPr="006B72E1" w:rsidRDefault="0089780B" w:rsidP="0089780B">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89780B" w:rsidRDefault="0089780B" w:rsidP="0089780B">
            <w:r w:rsidRPr="006722FE">
              <w:rPr>
                <w:rFonts w:ascii="Wingdings" w:eastAsia="Wingdings" w:hAnsi="Wingdings" w:cs="Wingdings"/>
                <w:b/>
                <w:sz w:val="24"/>
              </w:rPr>
              <w:t></w:t>
            </w: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89780B" w:rsidRPr="006B72E1" w:rsidRDefault="0089780B" w:rsidP="0089780B">
            <w:pPr>
              <w:rPr>
                <w:rFonts w:cs="Arial"/>
              </w:rPr>
            </w:pPr>
          </w:p>
        </w:tc>
      </w:tr>
      <w:tr w:rsidR="0089780B" w:rsidRPr="006B72E1" w:rsidTr="00020A33">
        <w:trPr>
          <w:trHeight w:hRule="exact" w:val="576"/>
        </w:trPr>
        <w:tc>
          <w:tcPr>
            <w:tcW w:w="1253" w:type="dxa"/>
            <w:vMerge w:val="restart"/>
            <w:tcBorders>
              <w:top w:val="single" w:sz="4" w:space="0" w:color="auto"/>
              <w:left w:val="single" w:sz="4" w:space="0" w:color="auto"/>
              <w:bottom w:val="single" w:sz="4" w:space="0" w:color="auto"/>
              <w:right w:val="nil"/>
            </w:tcBorders>
            <w:shd w:val="clear" w:color="auto" w:fill="E4F2F6"/>
          </w:tcPr>
          <w:p w:rsidR="0089780B" w:rsidRPr="006B72E1" w:rsidRDefault="0089780B" w:rsidP="0089780B">
            <w:pPr>
              <w:pStyle w:val="Bodytext41"/>
              <w:shd w:val="clear" w:color="auto" w:fill="auto"/>
              <w:spacing w:line="220" w:lineRule="exact"/>
              <w:ind w:left="140" w:firstLine="0"/>
              <w:rPr>
                <w:sz w:val="24"/>
                <w:szCs w:val="24"/>
              </w:rPr>
            </w:pPr>
            <w:r w:rsidRPr="006B72E1">
              <w:rPr>
                <w:rStyle w:val="Bodytext4"/>
                <w:b/>
                <w:bCs/>
                <w:color w:val="000000"/>
                <w:sz w:val="24"/>
                <w:szCs w:val="24"/>
              </w:rPr>
              <w:t>Race</w:t>
            </w:r>
          </w:p>
        </w:tc>
        <w:tc>
          <w:tcPr>
            <w:tcW w:w="2131" w:type="dxa"/>
            <w:tcBorders>
              <w:top w:val="single" w:sz="4" w:space="0" w:color="auto"/>
              <w:left w:val="single" w:sz="4" w:space="0" w:color="auto"/>
              <w:bottom w:val="single" w:sz="4" w:space="0" w:color="auto"/>
              <w:right w:val="nil"/>
            </w:tcBorders>
            <w:shd w:val="clear" w:color="auto" w:fill="E4F2F6"/>
          </w:tcPr>
          <w:p w:rsidR="0089780B" w:rsidRPr="006B72E1" w:rsidRDefault="0089780B" w:rsidP="0089780B">
            <w:pPr>
              <w:pStyle w:val="Bodytext41"/>
              <w:shd w:val="clear" w:color="auto" w:fill="auto"/>
              <w:spacing w:line="220" w:lineRule="exact"/>
              <w:ind w:left="120" w:firstLine="0"/>
              <w:rPr>
                <w:sz w:val="24"/>
                <w:szCs w:val="24"/>
              </w:rPr>
            </w:pPr>
            <w:r w:rsidRPr="006B72E1">
              <w:rPr>
                <w:rStyle w:val="Bodytext4"/>
                <w:b/>
                <w:bCs/>
                <w:color w:val="000000"/>
                <w:sz w:val="24"/>
                <w:szCs w:val="24"/>
              </w:rPr>
              <w:t>Ethnicity</w:t>
            </w:r>
          </w:p>
        </w:tc>
        <w:tc>
          <w:tcPr>
            <w:tcW w:w="989" w:type="dxa"/>
            <w:tcBorders>
              <w:top w:val="single" w:sz="4" w:space="0" w:color="auto"/>
              <w:left w:val="single" w:sz="4" w:space="0" w:color="auto"/>
              <w:bottom w:val="single" w:sz="4" w:space="0" w:color="auto"/>
              <w:right w:val="nil"/>
            </w:tcBorders>
            <w:shd w:val="clear" w:color="auto" w:fill="FFFFFF"/>
          </w:tcPr>
          <w:p w:rsidR="0089780B" w:rsidRPr="006B72E1" w:rsidRDefault="0089780B" w:rsidP="0089780B">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89780B" w:rsidRDefault="0089780B" w:rsidP="0089780B"/>
        </w:tc>
        <w:tc>
          <w:tcPr>
            <w:tcW w:w="998" w:type="dxa"/>
            <w:tcBorders>
              <w:top w:val="single" w:sz="4" w:space="0" w:color="auto"/>
              <w:left w:val="single" w:sz="4" w:space="0" w:color="auto"/>
              <w:bottom w:val="single" w:sz="4" w:space="0" w:color="auto"/>
              <w:right w:val="nil"/>
            </w:tcBorders>
            <w:shd w:val="clear" w:color="auto" w:fill="FFFFFF"/>
          </w:tcPr>
          <w:p w:rsidR="0089780B" w:rsidRPr="006B72E1" w:rsidRDefault="0089780B" w:rsidP="0089780B">
            <w:pPr>
              <w:rPr>
                <w:rFonts w:cs="Arial"/>
              </w:rPr>
            </w:pPr>
            <w:r w:rsidRPr="002C2B9E">
              <w:rPr>
                <w:rFonts w:ascii="Wingdings" w:eastAsia="Wingdings" w:hAnsi="Wingdings" w:cs="Wingdings"/>
                <w:b/>
                <w:sz w:val="24"/>
              </w:rPr>
              <w:t></w:t>
            </w: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89780B" w:rsidRPr="006B72E1" w:rsidRDefault="0089780B" w:rsidP="0089780B">
            <w:pPr>
              <w:rPr>
                <w:rFonts w:cs="Arial"/>
              </w:rPr>
            </w:pPr>
          </w:p>
        </w:tc>
      </w:tr>
      <w:tr w:rsidR="0089780B" w:rsidRPr="006B72E1" w:rsidTr="00020A33">
        <w:trPr>
          <w:trHeight w:hRule="exact" w:val="571"/>
        </w:trPr>
        <w:tc>
          <w:tcPr>
            <w:tcW w:w="1253" w:type="dxa"/>
            <w:vMerge/>
            <w:tcBorders>
              <w:top w:val="single" w:sz="4" w:space="0" w:color="auto"/>
              <w:left w:val="single" w:sz="4" w:space="0" w:color="auto"/>
              <w:bottom w:val="single" w:sz="4" w:space="0" w:color="auto"/>
              <w:right w:val="nil"/>
            </w:tcBorders>
            <w:shd w:val="clear" w:color="auto" w:fill="E4F2F6"/>
          </w:tcPr>
          <w:p w:rsidR="0089780B" w:rsidRPr="006B72E1" w:rsidRDefault="0089780B" w:rsidP="0089780B">
            <w:pPr>
              <w:rPr>
                <w:rFonts w:cs="Arial"/>
              </w:rPr>
            </w:pPr>
          </w:p>
        </w:tc>
        <w:tc>
          <w:tcPr>
            <w:tcW w:w="2131" w:type="dxa"/>
            <w:tcBorders>
              <w:top w:val="single" w:sz="4" w:space="0" w:color="auto"/>
              <w:left w:val="single" w:sz="4" w:space="0" w:color="auto"/>
              <w:bottom w:val="single" w:sz="4" w:space="0" w:color="auto"/>
              <w:right w:val="nil"/>
            </w:tcBorders>
            <w:shd w:val="clear" w:color="auto" w:fill="E4F2F6"/>
          </w:tcPr>
          <w:p w:rsidR="0089780B" w:rsidRPr="006B72E1" w:rsidRDefault="0089780B" w:rsidP="0089780B">
            <w:pPr>
              <w:pStyle w:val="Bodytext41"/>
              <w:shd w:val="clear" w:color="auto" w:fill="auto"/>
              <w:spacing w:line="220" w:lineRule="exact"/>
              <w:ind w:left="120" w:firstLine="0"/>
              <w:rPr>
                <w:sz w:val="24"/>
                <w:szCs w:val="24"/>
              </w:rPr>
            </w:pPr>
            <w:r w:rsidRPr="006B72E1">
              <w:rPr>
                <w:rStyle w:val="Bodytext4"/>
                <w:b/>
                <w:bCs/>
                <w:color w:val="000000"/>
                <w:sz w:val="24"/>
                <w:szCs w:val="24"/>
              </w:rPr>
              <w:t>Nationality</w:t>
            </w:r>
          </w:p>
        </w:tc>
        <w:tc>
          <w:tcPr>
            <w:tcW w:w="989" w:type="dxa"/>
            <w:tcBorders>
              <w:top w:val="single" w:sz="4" w:space="0" w:color="auto"/>
              <w:left w:val="single" w:sz="4" w:space="0" w:color="auto"/>
              <w:bottom w:val="single" w:sz="4" w:space="0" w:color="auto"/>
              <w:right w:val="nil"/>
            </w:tcBorders>
            <w:shd w:val="clear" w:color="auto" w:fill="FFFFFF"/>
          </w:tcPr>
          <w:p w:rsidR="0089780B" w:rsidRPr="006B72E1" w:rsidRDefault="0089780B" w:rsidP="0089780B">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89780B" w:rsidRDefault="0089780B" w:rsidP="0089780B"/>
        </w:tc>
        <w:tc>
          <w:tcPr>
            <w:tcW w:w="998" w:type="dxa"/>
            <w:tcBorders>
              <w:top w:val="single" w:sz="4" w:space="0" w:color="auto"/>
              <w:left w:val="single" w:sz="4" w:space="0" w:color="auto"/>
              <w:bottom w:val="single" w:sz="4" w:space="0" w:color="auto"/>
              <w:right w:val="nil"/>
            </w:tcBorders>
            <w:shd w:val="clear" w:color="auto" w:fill="FFFFFF"/>
          </w:tcPr>
          <w:p w:rsidR="0089780B" w:rsidRPr="006B72E1" w:rsidRDefault="0089780B" w:rsidP="0089780B">
            <w:pPr>
              <w:rPr>
                <w:rFonts w:cs="Arial"/>
              </w:rPr>
            </w:pPr>
            <w:r w:rsidRPr="002C2B9E">
              <w:rPr>
                <w:rFonts w:ascii="Wingdings" w:eastAsia="Wingdings" w:hAnsi="Wingdings" w:cs="Wingdings"/>
                <w:b/>
                <w:sz w:val="24"/>
              </w:rPr>
              <w:t></w:t>
            </w: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89780B" w:rsidRPr="006B72E1" w:rsidRDefault="0089780B" w:rsidP="0089780B">
            <w:pPr>
              <w:rPr>
                <w:rFonts w:cs="Arial"/>
              </w:rPr>
            </w:pPr>
          </w:p>
        </w:tc>
      </w:tr>
      <w:tr w:rsidR="0089780B" w:rsidRPr="006B72E1" w:rsidTr="00020A33">
        <w:trPr>
          <w:trHeight w:hRule="exact" w:val="802"/>
        </w:trPr>
        <w:tc>
          <w:tcPr>
            <w:tcW w:w="1253" w:type="dxa"/>
            <w:vMerge w:val="restart"/>
            <w:tcBorders>
              <w:top w:val="single" w:sz="4" w:space="0" w:color="auto"/>
              <w:left w:val="single" w:sz="4" w:space="0" w:color="auto"/>
              <w:bottom w:val="single" w:sz="4" w:space="0" w:color="auto"/>
              <w:right w:val="nil"/>
            </w:tcBorders>
            <w:shd w:val="clear" w:color="auto" w:fill="E4F2F6"/>
          </w:tcPr>
          <w:p w:rsidR="0089780B" w:rsidRPr="006B72E1" w:rsidRDefault="0089780B" w:rsidP="0089780B">
            <w:pPr>
              <w:pStyle w:val="Bodytext41"/>
              <w:shd w:val="clear" w:color="auto" w:fill="auto"/>
              <w:spacing w:line="220" w:lineRule="exact"/>
              <w:ind w:left="140" w:firstLine="0"/>
              <w:rPr>
                <w:sz w:val="24"/>
                <w:szCs w:val="24"/>
              </w:rPr>
            </w:pPr>
            <w:r w:rsidRPr="006B72E1">
              <w:rPr>
                <w:rStyle w:val="Bodytext4"/>
                <w:b/>
                <w:bCs/>
                <w:color w:val="000000"/>
                <w:sz w:val="24"/>
                <w:szCs w:val="24"/>
              </w:rPr>
              <w:t>Religion</w:t>
            </w:r>
          </w:p>
        </w:tc>
        <w:tc>
          <w:tcPr>
            <w:tcW w:w="2131" w:type="dxa"/>
            <w:tcBorders>
              <w:top w:val="single" w:sz="4" w:space="0" w:color="auto"/>
              <w:left w:val="single" w:sz="4" w:space="0" w:color="auto"/>
              <w:bottom w:val="single" w:sz="4" w:space="0" w:color="auto"/>
              <w:right w:val="nil"/>
            </w:tcBorders>
            <w:shd w:val="clear" w:color="auto" w:fill="E4F2F6"/>
          </w:tcPr>
          <w:p w:rsidR="0089780B" w:rsidRPr="006B72E1" w:rsidRDefault="0089780B" w:rsidP="0089780B">
            <w:pPr>
              <w:pStyle w:val="Bodytext41"/>
              <w:shd w:val="clear" w:color="auto" w:fill="auto"/>
              <w:spacing w:line="278" w:lineRule="exact"/>
              <w:ind w:left="120" w:firstLine="0"/>
              <w:rPr>
                <w:sz w:val="24"/>
                <w:szCs w:val="24"/>
              </w:rPr>
            </w:pPr>
            <w:r w:rsidRPr="006B72E1">
              <w:rPr>
                <w:rStyle w:val="Bodytext4"/>
                <w:b/>
                <w:bCs/>
                <w:color w:val="000000"/>
                <w:sz w:val="24"/>
                <w:szCs w:val="24"/>
              </w:rPr>
              <w:t>Community Background</w:t>
            </w:r>
          </w:p>
        </w:tc>
        <w:tc>
          <w:tcPr>
            <w:tcW w:w="989" w:type="dxa"/>
            <w:tcBorders>
              <w:top w:val="single" w:sz="4" w:space="0" w:color="auto"/>
              <w:left w:val="single" w:sz="4" w:space="0" w:color="auto"/>
              <w:bottom w:val="single" w:sz="4" w:space="0" w:color="auto"/>
              <w:right w:val="nil"/>
            </w:tcBorders>
            <w:shd w:val="clear" w:color="auto" w:fill="FFFFFF"/>
          </w:tcPr>
          <w:p w:rsidR="0089780B" w:rsidRPr="006B72E1" w:rsidRDefault="0089780B" w:rsidP="0089780B">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89780B" w:rsidRDefault="0089780B" w:rsidP="0089780B"/>
        </w:tc>
        <w:tc>
          <w:tcPr>
            <w:tcW w:w="998" w:type="dxa"/>
            <w:tcBorders>
              <w:top w:val="single" w:sz="4" w:space="0" w:color="auto"/>
              <w:left w:val="single" w:sz="4" w:space="0" w:color="auto"/>
              <w:bottom w:val="single" w:sz="4" w:space="0" w:color="auto"/>
              <w:right w:val="nil"/>
            </w:tcBorders>
            <w:shd w:val="clear" w:color="auto" w:fill="FFFFFF"/>
          </w:tcPr>
          <w:p w:rsidR="0089780B" w:rsidRPr="006B72E1" w:rsidRDefault="0089780B" w:rsidP="0089780B">
            <w:pPr>
              <w:rPr>
                <w:rFonts w:cs="Arial"/>
              </w:rPr>
            </w:pPr>
            <w:r w:rsidRPr="002C2B9E">
              <w:rPr>
                <w:rFonts w:ascii="Wingdings" w:eastAsia="Wingdings" w:hAnsi="Wingdings" w:cs="Wingdings"/>
                <w:b/>
                <w:sz w:val="24"/>
              </w:rPr>
              <w:t></w:t>
            </w: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89780B" w:rsidRPr="006B72E1" w:rsidRDefault="0089780B" w:rsidP="0089780B">
            <w:pPr>
              <w:rPr>
                <w:rFonts w:cs="Arial"/>
              </w:rPr>
            </w:pPr>
          </w:p>
        </w:tc>
      </w:tr>
      <w:tr w:rsidR="0089780B" w:rsidRPr="006B72E1" w:rsidTr="00020A33">
        <w:trPr>
          <w:trHeight w:hRule="exact" w:val="571"/>
        </w:trPr>
        <w:tc>
          <w:tcPr>
            <w:tcW w:w="1253" w:type="dxa"/>
            <w:vMerge/>
            <w:tcBorders>
              <w:top w:val="single" w:sz="4" w:space="0" w:color="auto"/>
              <w:left w:val="single" w:sz="4" w:space="0" w:color="auto"/>
              <w:bottom w:val="single" w:sz="4" w:space="0" w:color="auto"/>
              <w:right w:val="nil"/>
            </w:tcBorders>
            <w:shd w:val="clear" w:color="auto" w:fill="E4F2F6"/>
          </w:tcPr>
          <w:p w:rsidR="0089780B" w:rsidRPr="006B72E1" w:rsidRDefault="0089780B" w:rsidP="0089780B">
            <w:pPr>
              <w:rPr>
                <w:rFonts w:cs="Arial"/>
              </w:rPr>
            </w:pPr>
          </w:p>
        </w:tc>
        <w:tc>
          <w:tcPr>
            <w:tcW w:w="2131" w:type="dxa"/>
            <w:tcBorders>
              <w:top w:val="single" w:sz="4" w:space="0" w:color="auto"/>
              <w:left w:val="single" w:sz="4" w:space="0" w:color="auto"/>
              <w:bottom w:val="single" w:sz="4" w:space="0" w:color="auto"/>
              <w:right w:val="nil"/>
            </w:tcBorders>
            <w:shd w:val="clear" w:color="auto" w:fill="E4F2F6"/>
          </w:tcPr>
          <w:p w:rsidR="0089780B" w:rsidRPr="006B72E1" w:rsidRDefault="0089780B" w:rsidP="0089780B">
            <w:pPr>
              <w:pStyle w:val="Bodytext41"/>
              <w:shd w:val="clear" w:color="auto" w:fill="auto"/>
              <w:spacing w:line="220" w:lineRule="exact"/>
              <w:ind w:left="120" w:firstLine="0"/>
              <w:rPr>
                <w:sz w:val="24"/>
                <w:szCs w:val="24"/>
              </w:rPr>
            </w:pPr>
            <w:r w:rsidRPr="006B72E1">
              <w:rPr>
                <w:rStyle w:val="Bodytext4"/>
                <w:b/>
                <w:bCs/>
                <w:color w:val="000000"/>
                <w:sz w:val="24"/>
                <w:szCs w:val="24"/>
              </w:rPr>
              <w:t>Religious Belief</w:t>
            </w:r>
          </w:p>
        </w:tc>
        <w:tc>
          <w:tcPr>
            <w:tcW w:w="989" w:type="dxa"/>
            <w:tcBorders>
              <w:top w:val="single" w:sz="4" w:space="0" w:color="auto"/>
              <w:left w:val="single" w:sz="4" w:space="0" w:color="auto"/>
              <w:bottom w:val="single" w:sz="4" w:space="0" w:color="auto"/>
              <w:right w:val="nil"/>
            </w:tcBorders>
            <w:shd w:val="clear" w:color="auto" w:fill="FFFFFF"/>
          </w:tcPr>
          <w:p w:rsidR="0089780B" w:rsidRPr="006B72E1" w:rsidRDefault="0089780B" w:rsidP="0089780B">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89780B" w:rsidRDefault="0089780B" w:rsidP="0089780B"/>
        </w:tc>
        <w:tc>
          <w:tcPr>
            <w:tcW w:w="998" w:type="dxa"/>
            <w:tcBorders>
              <w:top w:val="single" w:sz="4" w:space="0" w:color="auto"/>
              <w:left w:val="single" w:sz="4" w:space="0" w:color="auto"/>
              <w:bottom w:val="single" w:sz="4" w:space="0" w:color="auto"/>
              <w:right w:val="nil"/>
            </w:tcBorders>
            <w:shd w:val="clear" w:color="auto" w:fill="FFFFFF"/>
          </w:tcPr>
          <w:p w:rsidR="0089780B" w:rsidRPr="006B72E1" w:rsidRDefault="0089780B" w:rsidP="0089780B">
            <w:pPr>
              <w:rPr>
                <w:rFonts w:cs="Arial"/>
              </w:rPr>
            </w:pPr>
            <w:r w:rsidRPr="002C2B9E">
              <w:rPr>
                <w:rFonts w:ascii="Wingdings" w:eastAsia="Wingdings" w:hAnsi="Wingdings" w:cs="Wingdings"/>
                <w:b/>
                <w:sz w:val="24"/>
              </w:rPr>
              <w:t></w:t>
            </w: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89780B" w:rsidRPr="006B72E1" w:rsidRDefault="0089780B" w:rsidP="0089780B">
            <w:pPr>
              <w:rPr>
                <w:rFonts w:cs="Arial"/>
              </w:rPr>
            </w:pPr>
          </w:p>
        </w:tc>
      </w:tr>
      <w:tr w:rsidR="0089780B" w:rsidRPr="006B72E1" w:rsidTr="002E327F">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rsidR="0089780B" w:rsidRPr="006B72E1" w:rsidRDefault="0089780B" w:rsidP="0089780B">
            <w:pPr>
              <w:pStyle w:val="Bodytext41"/>
              <w:shd w:val="clear" w:color="auto" w:fill="auto"/>
              <w:spacing w:line="220" w:lineRule="exact"/>
              <w:ind w:left="140" w:firstLine="0"/>
              <w:rPr>
                <w:sz w:val="24"/>
                <w:szCs w:val="24"/>
              </w:rPr>
            </w:pPr>
            <w:r w:rsidRPr="006B72E1">
              <w:rPr>
                <w:rStyle w:val="Bodytext4"/>
                <w:b/>
                <w:bCs/>
                <w:color w:val="000000"/>
                <w:sz w:val="24"/>
                <w:szCs w:val="24"/>
              </w:rPr>
              <w:t xml:space="preserve">Political </w:t>
            </w:r>
            <w:r>
              <w:rPr>
                <w:rStyle w:val="Bodytext4"/>
                <w:b/>
                <w:bCs/>
                <w:color w:val="000000"/>
                <w:sz w:val="24"/>
                <w:szCs w:val="24"/>
              </w:rPr>
              <w:t>O</w:t>
            </w:r>
            <w:r w:rsidRPr="006B72E1">
              <w:rPr>
                <w:rStyle w:val="Bodytext4"/>
                <w:b/>
                <w:bCs/>
                <w:color w:val="000000"/>
                <w:sz w:val="24"/>
                <w:szCs w:val="24"/>
              </w:rPr>
              <w:t>pinion</w:t>
            </w:r>
          </w:p>
        </w:tc>
        <w:tc>
          <w:tcPr>
            <w:tcW w:w="989" w:type="dxa"/>
            <w:tcBorders>
              <w:top w:val="single" w:sz="4" w:space="0" w:color="auto"/>
              <w:left w:val="single" w:sz="4" w:space="0" w:color="auto"/>
              <w:bottom w:val="single" w:sz="4" w:space="0" w:color="auto"/>
              <w:right w:val="nil"/>
            </w:tcBorders>
            <w:shd w:val="clear" w:color="auto" w:fill="FFFFFF"/>
          </w:tcPr>
          <w:p w:rsidR="0089780B" w:rsidRPr="006B72E1" w:rsidRDefault="0089780B" w:rsidP="0089780B">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89780B" w:rsidRPr="006B72E1" w:rsidRDefault="0089780B" w:rsidP="0089780B">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89780B" w:rsidRDefault="0089780B" w:rsidP="0089780B">
            <w:r w:rsidRPr="006722FE">
              <w:rPr>
                <w:rFonts w:ascii="Wingdings" w:eastAsia="Wingdings" w:hAnsi="Wingdings" w:cs="Wingdings"/>
                <w:b/>
                <w:sz w:val="24"/>
              </w:rPr>
              <w:t></w:t>
            </w: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89780B" w:rsidRPr="006B72E1" w:rsidRDefault="0089780B" w:rsidP="0089780B">
            <w:pPr>
              <w:rPr>
                <w:rFonts w:cs="Arial"/>
              </w:rPr>
            </w:pPr>
          </w:p>
        </w:tc>
      </w:tr>
      <w:tr w:rsidR="0089780B" w:rsidRPr="006B72E1"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rsidR="0089780B" w:rsidRPr="006B72E1" w:rsidRDefault="0089780B" w:rsidP="0089780B">
            <w:pPr>
              <w:pStyle w:val="Bodytext41"/>
              <w:shd w:val="clear" w:color="auto" w:fill="auto"/>
              <w:spacing w:line="220" w:lineRule="exact"/>
              <w:ind w:left="120" w:firstLine="0"/>
              <w:rPr>
                <w:sz w:val="24"/>
                <w:szCs w:val="24"/>
              </w:rPr>
            </w:pPr>
            <w:r w:rsidRPr="006B72E1">
              <w:rPr>
                <w:rStyle w:val="Bodytext4"/>
                <w:b/>
                <w:bCs/>
                <w:color w:val="000000"/>
                <w:sz w:val="24"/>
                <w:szCs w:val="24"/>
              </w:rPr>
              <w:t>Sexual Orientation</w:t>
            </w:r>
          </w:p>
        </w:tc>
        <w:tc>
          <w:tcPr>
            <w:tcW w:w="989" w:type="dxa"/>
            <w:tcBorders>
              <w:top w:val="single" w:sz="4" w:space="0" w:color="auto"/>
              <w:left w:val="single" w:sz="4" w:space="0" w:color="auto"/>
              <w:bottom w:val="single" w:sz="4" w:space="0" w:color="auto"/>
              <w:right w:val="nil"/>
            </w:tcBorders>
            <w:shd w:val="clear" w:color="auto" w:fill="FFFFFF"/>
          </w:tcPr>
          <w:p w:rsidR="0089780B" w:rsidRPr="006B72E1" w:rsidRDefault="0089780B" w:rsidP="0089780B">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89780B" w:rsidRPr="006B72E1" w:rsidRDefault="0089780B" w:rsidP="0089780B">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89780B" w:rsidRDefault="0089780B" w:rsidP="0089780B">
            <w:r w:rsidRPr="006722FE">
              <w:rPr>
                <w:rFonts w:ascii="Wingdings" w:eastAsia="Wingdings" w:hAnsi="Wingdings" w:cs="Wingdings"/>
                <w:b/>
                <w:sz w:val="24"/>
              </w:rPr>
              <w:t></w:t>
            </w: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89780B" w:rsidRPr="006B72E1" w:rsidRDefault="0089780B" w:rsidP="0089780B">
            <w:pPr>
              <w:rPr>
                <w:rFonts w:cs="Arial"/>
              </w:rPr>
            </w:pPr>
          </w:p>
        </w:tc>
      </w:tr>
      <w:tr w:rsidR="00D75E22" w:rsidRPr="006B72E1" w:rsidTr="00020A33">
        <w:trPr>
          <w:trHeight w:hRule="exact" w:val="1603"/>
        </w:trPr>
        <w:tc>
          <w:tcPr>
            <w:tcW w:w="3384" w:type="dxa"/>
            <w:gridSpan w:val="2"/>
            <w:tcBorders>
              <w:top w:val="single" w:sz="4" w:space="0" w:color="auto"/>
              <w:left w:val="single" w:sz="4" w:space="0" w:color="auto"/>
              <w:bottom w:val="single" w:sz="4" w:space="0" w:color="auto"/>
              <w:right w:val="nil"/>
            </w:tcBorders>
            <w:shd w:val="clear" w:color="auto" w:fill="E4F2F6"/>
          </w:tcPr>
          <w:p w:rsidR="00D75E22" w:rsidRPr="006B72E1" w:rsidRDefault="00D75E22" w:rsidP="002E327F">
            <w:pPr>
              <w:pStyle w:val="BodyText"/>
              <w:ind w:left="120"/>
              <w:rPr>
                <w:sz w:val="24"/>
              </w:rPr>
            </w:pPr>
            <w:r w:rsidRPr="006B72E1">
              <w:rPr>
                <w:rStyle w:val="BodytextBold5"/>
                <w:color w:val="000000"/>
                <w:sz w:val="24"/>
              </w:rPr>
              <w:lastRenderedPageBreak/>
              <w:t>Multiple Identity</w:t>
            </w:r>
            <w:r w:rsidRPr="006B72E1">
              <w:rPr>
                <w:rStyle w:val="BodyTextChar1"/>
                <w:color w:val="000000"/>
                <w:sz w:val="24"/>
              </w:rPr>
              <w:t xml:space="preserve"> e.g. female staff with caring responsibilities</w:t>
            </w:r>
          </w:p>
        </w:tc>
        <w:tc>
          <w:tcPr>
            <w:tcW w:w="989"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rsidR="00D75E22" w:rsidRPr="006B72E1" w:rsidRDefault="0089780B" w:rsidP="002E327F">
            <w:pPr>
              <w:rPr>
                <w:rFonts w:cs="Arial"/>
              </w:rPr>
            </w:pPr>
            <w:r w:rsidRPr="002C2B9E">
              <w:rPr>
                <w:rFonts w:ascii="Wingdings" w:eastAsia="Wingdings" w:hAnsi="Wingdings" w:cs="Wingdings"/>
                <w:b/>
                <w:sz w:val="24"/>
              </w:rPr>
              <w:t></w:t>
            </w:r>
          </w:p>
        </w:tc>
        <w:tc>
          <w:tcPr>
            <w:tcW w:w="9233" w:type="dxa"/>
            <w:tcBorders>
              <w:top w:val="single" w:sz="4" w:space="0" w:color="auto"/>
              <w:left w:val="single" w:sz="4" w:space="0" w:color="auto"/>
              <w:bottom w:val="single" w:sz="4" w:space="0" w:color="auto"/>
              <w:right w:val="single" w:sz="4" w:space="0" w:color="auto"/>
            </w:tcBorders>
            <w:shd w:val="clear" w:color="auto" w:fill="FFFFFF"/>
          </w:tcPr>
          <w:p w:rsidR="00D75E22" w:rsidRPr="006B72E1" w:rsidRDefault="00D75E22" w:rsidP="002E327F">
            <w:pPr>
              <w:rPr>
                <w:rFonts w:cs="Arial"/>
              </w:rPr>
            </w:pPr>
          </w:p>
        </w:tc>
      </w:tr>
    </w:tbl>
    <w:p w:rsidR="00D75E22" w:rsidRPr="003930CF" w:rsidRDefault="00D75E22" w:rsidP="00D75E22">
      <w:pPr>
        <w:rPr>
          <w:rFonts w:cs="Arial"/>
          <w:sz w:val="24"/>
        </w:rPr>
      </w:pP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2"/>
        <w:gridCol w:w="1102"/>
        <w:gridCol w:w="987"/>
        <w:gridCol w:w="981"/>
        <w:gridCol w:w="9191"/>
      </w:tblGrid>
      <w:tr w:rsidR="00D75E22" w:rsidRPr="003930CF" w:rsidTr="00F61E72">
        <w:tc>
          <w:tcPr>
            <w:tcW w:w="5000" w:type="pct"/>
            <w:gridSpan w:val="5"/>
            <w:shd w:val="clear" w:color="auto" w:fill="9CC2E5"/>
          </w:tcPr>
          <w:p w:rsidR="00D75E22" w:rsidRPr="00C52565" w:rsidRDefault="00D75E22" w:rsidP="002E327F">
            <w:pPr>
              <w:spacing w:after="0" w:line="240" w:lineRule="auto"/>
              <w:rPr>
                <w:rFonts w:cs="Arial"/>
                <w:b/>
                <w:szCs w:val="28"/>
              </w:rPr>
            </w:pPr>
          </w:p>
          <w:p w:rsidR="00D75E22" w:rsidRPr="00C52565" w:rsidRDefault="00D75E22" w:rsidP="002E327F">
            <w:pPr>
              <w:spacing w:after="0" w:line="240" w:lineRule="auto"/>
              <w:rPr>
                <w:rFonts w:cs="Arial"/>
                <w:b/>
                <w:szCs w:val="28"/>
              </w:rPr>
            </w:pPr>
            <w:r w:rsidRPr="00C52565">
              <w:rPr>
                <w:rFonts w:cs="Arial"/>
                <w:b/>
                <w:szCs w:val="28"/>
              </w:rPr>
              <w:t>Section 5: Good Relations</w:t>
            </w:r>
          </w:p>
          <w:p w:rsidR="00D75E22" w:rsidRPr="003930CF" w:rsidRDefault="00D75E22" w:rsidP="002E327F">
            <w:pPr>
              <w:spacing w:after="0" w:line="240" w:lineRule="auto"/>
              <w:rPr>
                <w:rFonts w:cs="Arial"/>
                <w:b/>
                <w:sz w:val="24"/>
              </w:rPr>
            </w:pPr>
          </w:p>
        </w:tc>
      </w:tr>
      <w:tr w:rsidR="00D75E22" w:rsidRPr="003930CF" w:rsidTr="00F61E72">
        <w:tc>
          <w:tcPr>
            <w:tcW w:w="5000" w:type="pct"/>
            <w:gridSpan w:val="5"/>
            <w:shd w:val="clear" w:color="auto" w:fill="9CC2E5"/>
          </w:tcPr>
          <w:p w:rsidR="00D75E22" w:rsidRPr="003930CF" w:rsidRDefault="00D75E22" w:rsidP="002E327F">
            <w:pPr>
              <w:shd w:val="clear" w:color="auto" w:fill="BDD6EE"/>
              <w:spacing w:after="0" w:line="240" w:lineRule="auto"/>
              <w:rPr>
                <w:rFonts w:cs="Arial"/>
                <w:sz w:val="24"/>
              </w:rPr>
            </w:pPr>
            <w:r w:rsidRPr="003930CF">
              <w:rPr>
                <w:rFonts w:cs="Arial"/>
                <w:b/>
                <w:sz w:val="24"/>
              </w:rPr>
              <w:br w:type="page"/>
            </w:r>
            <w:r w:rsidRPr="003930CF">
              <w:rPr>
                <w:rFonts w:cs="Arial"/>
                <w:sz w:val="24"/>
              </w:rPr>
              <w:t xml:space="preserve">Based on the </w:t>
            </w:r>
            <w:r w:rsidRPr="003930CF">
              <w:rPr>
                <w:rFonts w:cs="Arial"/>
                <w:b/>
                <w:sz w:val="24"/>
              </w:rPr>
              <w:t>evidence</w:t>
            </w:r>
            <w:r w:rsidR="00A326C3">
              <w:rPr>
                <w:rFonts w:cs="Arial"/>
                <w:sz w:val="24"/>
              </w:rPr>
              <w:t xml:space="preserve"> collected in Sections </w:t>
            </w:r>
            <w:r w:rsidRPr="003930CF">
              <w:rPr>
                <w:rFonts w:cs="Arial"/>
                <w:sz w:val="24"/>
              </w:rPr>
              <w:t>3 &amp; 4:</w:t>
            </w:r>
          </w:p>
          <w:p w:rsidR="00D75E22" w:rsidRPr="003930CF" w:rsidRDefault="00D75E22" w:rsidP="002E327F">
            <w:pPr>
              <w:shd w:val="clear" w:color="auto" w:fill="BDD6EE"/>
              <w:spacing w:after="0" w:line="240" w:lineRule="auto"/>
              <w:rPr>
                <w:rFonts w:cs="Arial"/>
                <w:b/>
                <w:sz w:val="24"/>
              </w:rPr>
            </w:pPr>
          </w:p>
          <w:p w:rsidR="00D75E22" w:rsidRPr="003930CF" w:rsidRDefault="00D75E22" w:rsidP="0097167B">
            <w:pPr>
              <w:numPr>
                <w:ilvl w:val="0"/>
                <w:numId w:val="6"/>
              </w:numPr>
              <w:shd w:val="clear" w:color="auto" w:fill="BDD6EE"/>
              <w:spacing w:after="0" w:line="240" w:lineRule="auto"/>
              <w:rPr>
                <w:rFonts w:cs="Arial"/>
                <w:sz w:val="24"/>
              </w:rPr>
            </w:pPr>
            <w:r w:rsidRPr="003930CF">
              <w:rPr>
                <w:rFonts w:cs="Arial"/>
                <w:sz w:val="24"/>
              </w:rPr>
              <w:t>To what extent is the policy/proposal likely to</w:t>
            </w:r>
            <w:r w:rsidRPr="003930CF">
              <w:rPr>
                <w:rFonts w:cs="Arial"/>
                <w:b/>
                <w:sz w:val="24"/>
              </w:rPr>
              <w:t xml:space="preserve"> impact Good Relations </w:t>
            </w:r>
            <w:r w:rsidRPr="003930CF">
              <w:rPr>
                <w:rFonts w:cs="Arial"/>
                <w:sz w:val="24"/>
              </w:rPr>
              <w:t xml:space="preserve">i.e. between people of different religious belief, political opinion or racial group? </w:t>
            </w:r>
          </w:p>
          <w:p w:rsidR="00D75E22" w:rsidRPr="003930CF" w:rsidRDefault="00D75E22" w:rsidP="002E327F">
            <w:pPr>
              <w:shd w:val="clear" w:color="auto" w:fill="BDD6EE"/>
              <w:spacing w:after="0" w:line="240" w:lineRule="auto"/>
              <w:rPr>
                <w:rFonts w:cs="Arial"/>
                <w:b/>
                <w:sz w:val="24"/>
              </w:rPr>
            </w:pPr>
          </w:p>
          <w:p w:rsidR="00D75E22" w:rsidRPr="003930CF" w:rsidRDefault="00D75E22" w:rsidP="0097167B">
            <w:pPr>
              <w:numPr>
                <w:ilvl w:val="0"/>
                <w:numId w:val="6"/>
              </w:numPr>
              <w:shd w:val="clear" w:color="auto" w:fill="BDD6EE"/>
              <w:spacing w:after="0" w:line="240" w:lineRule="auto"/>
              <w:rPr>
                <w:rFonts w:cs="Arial"/>
                <w:b/>
                <w:sz w:val="24"/>
              </w:rPr>
            </w:pPr>
            <w:r w:rsidRPr="003930CF">
              <w:rPr>
                <w:rFonts w:cs="Arial"/>
                <w:sz w:val="24"/>
              </w:rPr>
              <w:t>Are there any</w:t>
            </w:r>
            <w:r w:rsidRPr="003930CF">
              <w:rPr>
                <w:rFonts w:cs="Arial"/>
                <w:b/>
                <w:sz w:val="24"/>
              </w:rPr>
              <w:t xml:space="preserve"> additional measures </w:t>
            </w:r>
            <w:r w:rsidRPr="003930CF">
              <w:rPr>
                <w:rFonts w:cs="Arial"/>
                <w:sz w:val="24"/>
              </w:rPr>
              <w:t>that could be suggested to ensure the policy or proposal</w:t>
            </w:r>
            <w:r w:rsidRPr="003930CF">
              <w:rPr>
                <w:rFonts w:cs="Arial"/>
                <w:b/>
                <w:sz w:val="24"/>
              </w:rPr>
              <w:t xml:space="preserve"> promotes Good Relations?</w:t>
            </w:r>
          </w:p>
          <w:p w:rsidR="00D75E22" w:rsidRPr="003930CF" w:rsidRDefault="00D75E22" w:rsidP="002E327F">
            <w:pPr>
              <w:shd w:val="clear" w:color="auto" w:fill="BDD6EE"/>
              <w:spacing w:after="0" w:line="240" w:lineRule="auto"/>
              <w:ind w:left="720"/>
              <w:rPr>
                <w:rFonts w:cs="Arial"/>
                <w:b/>
                <w:sz w:val="24"/>
              </w:rPr>
            </w:pPr>
          </w:p>
        </w:tc>
      </w:tr>
      <w:tr w:rsidR="00D75E22" w:rsidRPr="003930CF" w:rsidTr="00F61E72">
        <w:tc>
          <w:tcPr>
            <w:tcW w:w="1038" w:type="pct"/>
            <w:vMerge w:val="restart"/>
            <w:shd w:val="clear" w:color="auto" w:fill="EDF7F9"/>
          </w:tcPr>
          <w:p w:rsidR="00D75E22" w:rsidRPr="003930CF" w:rsidRDefault="00D75E22" w:rsidP="002E327F">
            <w:pPr>
              <w:spacing w:after="0" w:line="240" w:lineRule="auto"/>
              <w:rPr>
                <w:rFonts w:cs="Arial"/>
                <w:b/>
                <w:sz w:val="24"/>
              </w:rPr>
            </w:pPr>
            <w:r w:rsidRPr="003930CF">
              <w:rPr>
                <w:rFonts w:cs="Arial"/>
                <w:b/>
                <w:bCs/>
                <w:iCs/>
                <w:sz w:val="24"/>
              </w:rPr>
              <w:t>Good Relations category</w:t>
            </w:r>
          </w:p>
        </w:tc>
        <w:tc>
          <w:tcPr>
            <w:tcW w:w="992" w:type="pct"/>
            <w:gridSpan w:val="3"/>
            <w:shd w:val="clear" w:color="auto" w:fill="EDF7F9"/>
          </w:tcPr>
          <w:p w:rsidR="00D75E22" w:rsidRPr="003930CF" w:rsidRDefault="00D75E22" w:rsidP="002E327F">
            <w:pPr>
              <w:spacing w:after="0" w:line="240" w:lineRule="auto"/>
              <w:jc w:val="center"/>
              <w:rPr>
                <w:rFonts w:cs="Arial"/>
                <w:b/>
                <w:sz w:val="24"/>
              </w:rPr>
            </w:pPr>
            <w:r w:rsidRPr="003930CF">
              <w:rPr>
                <w:rFonts w:cs="Arial"/>
                <w:b/>
                <w:sz w:val="24"/>
              </w:rPr>
              <w:t>Level of impact</w:t>
            </w:r>
          </w:p>
          <w:p w:rsidR="00D75E22" w:rsidRPr="003930CF" w:rsidRDefault="00D75E22" w:rsidP="002E327F">
            <w:pPr>
              <w:spacing w:after="0" w:line="240" w:lineRule="auto"/>
              <w:jc w:val="center"/>
              <w:rPr>
                <w:rFonts w:cs="Arial"/>
                <w:b/>
                <w:sz w:val="24"/>
              </w:rPr>
            </w:pPr>
          </w:p>
        </w:tc>
        <w:tc>
          <w:tcPr>
            <w:tcW w:w="2970" w:type="pct"/>
            <w:vMerge w:val="restart"/>
            <w:shd w:val="clear" w:color="auto" w:fill="EDF7F9"/>
          </w:tcPr>
          <w:p w:rsidR="00D75E22" w:rsidRPr="003930CF" w:rsidRDefault="00D75E22" w:rsidP="002E327F">
            <w:pPr>
              <w:spacing w:after="0" w:line="240" w:lineRule="auto"/>
              <w:jc w:val="center"/>
              <w:rPr>
                <w:rFonts w:cs="Arial"/>
                <w:b/>
                <w:sz w:val="24"/>
              </w:rPr>
            </w:pPr>
            <w:r w:rsidRPr="003930CF">
              <w:rPr>
                <w:rFonts w:cs="Arial"/>
                <w:b/>
                <w:sz w:val="24"/>
              </w:rPr>
              <w:t xml:space="preserve">Mitigation Measures  and Alternative Policies or Actions that might lessen the severity of the equality impact </w:t>
            </w:r>
          </w:p>
          <w:p w:rsidR="00D75E22" w:rsidRPr="003930CF" w:rsidRDefault="00D75E22" w:rsidP="002E327F">
            <w:pPr>
              <w:spacing w:after="0" w:line="240" w:lineRule="auto"/>
              <w:jc w:val="center"/>
              <w:rPr>
                <w:rFonts w:cs="Arial"/>
                <w:b/>
                <w:sz w:val="24"/>
              </w:rPr>
            </w:pPr>
          </w:p>
          <w:p w:rsidR="00D75E22" w:rsidRPr="003930CF" w:rsidRDefault="00D75E22" w:rsidP="002E327F">
            <w:pPr>
              <w:spacing w:after="0" w:line="240" w:lineRule="auto"/>
              <w:jc w:val="center"/>
              <w:rPr>
                <w:rFonts w:cs="Arial"/>
                <w:b/>
                <w:sz w:val="24"/>
              </w:rPr>
            </w:pPr>
            <w:r w:rsidRPr="003930CF">
              <w:rPr>
                <w:rFonts w:cs="Arial"/>
                <w:sz w:val="24"/>
              </w:rPr>
              <w:t>(where Major or Minor Impact identified)</w:t>
            </w:r>
          </w:p>
        </w:tc>
      </w:tr>
      <w:tr w:rsidR="00D75E22" w:rsidRPr="003930CF" w:rsidTr="00F61E72">
        <w:tc>
          <w:tcPr>
            <w:tcW w:w="1038" w:type="pct"/>
            <w:vMerge/>
            <w:shd w:val="clear" w:color="auto" w:fill="F3F9FB"/>
          </w:tcPr>
          <w:p w:rsidR="00D75E22" w:rsidRPr="003930CF" w:rsidRDefault="00D75E22" w:rsidP="002E327F">
            <w:pPr>
              <w:spacing w:after="0" w:line="240" w:lineRule="auto"/>
              <w:rPr>
                <w:rFonts w:cs="Arial"/>
                <w:sz w:val="24"/>
              </w:rPr>
            </w:pPr>
          </w:p>
        </w:tc>
        <w:tc>
          <w:tcPr>
            <w:tcW w:w="356" w:type="pct"/>
            <w:shd w:val="clear" w:color="auto" w:fill="EDF7F9"/>
          </w:tcPr>
          <w:p w:rsidR="00D75E22" w:rsidRPr="003930CF" w:rsidRDefault="00D75E22" w:rsidP="002E327F">
            <w:pPr>
              <w:spacing w:after="0" w:line="240" w:lineRule="auto"/>
              <w:jc w:val="center"/>
              <w:rPr>
                <w:rFonts w:cs="Arial"/>
                <w:b/>
                <w:sz w:val="24"/>
              </w:rPr>
            </w:pPr>
            <w:r w:rsidRPr="003930CF">
              <w:rPr>
                <w:rFonts w:cs="Arial"/>
                <w:b/>
                <w:sz w:val="24"/>
              </w:rPr>
              <w:t>Major</w:t>
            </w:r>
          </w:p>
        </w:tc>
        <w:tc>
          <w:tcPr>
            <w:tcW w:w="319" w:type="pct"/>
            <w:shd w:val="clear" w:color="auto" w:fill="EDF7F9"/>
          </w:tcPr>
          <w:p w:rsidR="00D75E22" w:rsidRPr="003930CF" w:rsidRDefault="00D75E22" w:rsidP="002E327F">
            <w:pPr>
              <w:spacing w:after="0" w:line="240" w:lineRule="auto"/>
              <w:jc w:val="center"/>
              <w:rPr>
                <w:rFonts w:cs="Arial"/>
                <w:b/>
                <w:sz w:val="24"/>
              </w:rPr>
            </w:pPr>
            <w:r w:rsidRPr="003930CF">
              <w:rPr>
                <w:rFonts w:cs="Arial"/>
                <w:b/>
                <w:sz w:val="24"/>
              </w:rPr>
              <w:t>Minor</w:t>
            </w:r>
          </w:p>
        </w:tc>
        <w:tc>
          <w:tcPr>
            <w:tcW w:w="317" w:type="pct"/>
            <w:shd w:val="clear" w:color="auto" w:fill="EDF7F9"/>
          </w:tcPr>
          <w:p w:rsidR="00D75E22" w:rsidRPr="003930CF" w:rsidRDefault="00D75E22" w:rsidP="002E327F">
            <w:pPr>
              <w:spacing w:after="0" w:line="240" w:lineRule="auto"/>
              <w:jc w:val="center"/>
              <w:rPr>
                <w:rFonts w:cs="Arial"/>
                <w:b/>
                <w:sz w:val="24"/>
              </w:rPr>
            </w:pPr>
            <w:r w:rsidRPr="003930CF">
              <w:rPr>
                <w:rFonts w:cs="Arial"/>
                <w:b/>
                <w:sz w:val="24"/>
              </w:rPr>
              <w:t>None</w:t>
            </w:r>
          </w:p>
        </w:tc>
        <w:tc>
          <w:tcPr>
            <w:tcW w:w="2970" w:type="pct"/>
            <w:vMerge/>
            <w:shd w:val="clear" w:color="auto" w:fill="E7F9FF"/>
          </w:tcPr>
          <w:p w:rsidR="00D75E22" w:rsidRPr="003930CF" w:rsidRDefault="00D75E22" w:rsidP="002E327F">
            <w:pPr>
              <w:spacing w:after="0" w:line="240" w:lineRule="auto"/>
              <w:rPr>
                <w:rFonts w:cs="Arial"/>
                <w:sz w:val="24"/>
              </w:rPr>
            </w:pPr>
          </w:p>
        </w:tc>
      </w:tr>
      <w:tr w:rsidR="00135E63" w:rsidRPr="003930CF" w:rsidTr="00F61E72">
        <w:tc>
          <w:tcPr>
            <w:tcW w:w="1038" w:type="pct"/>
            <w:shd w:val="clear" w:color="auto" w:fill="EDF7F9"/>
          </w:tcPr>
          <w:p w:rsidR="00135E63" w:rsidRPr="003930CF" w:rsidRDefault="00135E63" w:rsidP="00F61E72">
            <w:pPr>
              <w:spacing w:after="0" w:line="240" w:lineRule="auto"/>
              <w:rPr>
                <w:rFonts w:cs="Arial"/>
                <w:b/>
                <w:sz w:val="24"/>
              </w:rPr>
            </w:pPr>
            <w:r w:rsidRPr="003930CF">
              <w:rPr>
                <w:rFonts w:cs="Arial"/>
                <w:b/>
                <w:sz w:val="24"/>
              </w:rPr>
              <w:t>Religious belief</w:t>
            </w:r>
          </w:p>
          <w:p w:rsidR="00135E63" w:rsidRPr="003930CF" w:rsidRDefault="00135E63" w:rsidP="00F61E72">
            <w:pPr>
              <w:spacing w:after="0" w:line="240" w:lineRule="auto"/>
              <w:rPr>
                <w:rFonts w:cs="Arial"/>
                <w:b/>
                <w:sz w:val="24"/>
              </w:rPr>
            </w:pPr>
          </w:p>
          <w:p w:rsidR="00135E63" w:rsidRPr="003930CF" w:rsidRDefault="00135E63" w:rsidP="00F61E72">
            <w:pPr>
              <w:spacing w:after="0" w:line="240" w:lineRule="auto"/>
              <w:rPr>
                <w:rFonts w:cs="Arial"/>
                <w:b/>
                <w:sz w:val="24"/>
              </w:rPr>
            </w:pPr>
          </w:p>
          <w:p w:rsidR="00135E63" w:rsidRPr="003930CF" w:rsidRDefault="00135E63" w:rsidP="00F61E72">
            <w:pPr>
              <w:spacing w:after="0" w:line="240" w:lineRule="auto"/>
              <w:rPr>
                <w:rFonts w:cs="Arial"/>
                <w:b/>
                <w:sz w:val="24"/>
              </w:rPr>
            </w:pPr>
          </w:p>
        </w:tc>
        <w:tc>
          <w:tcPr>
            <w:tcW w:w="356" w:type="pct"/>
          </w:tcPr>
          <w:p w:rsidR="00135E63" w:rsidRPr="003930CF" w:rsidRDefault="00135E63" w:rsidP="00F61E72">
            <w:pPr>
              <w:spacing w:after="0" w:line="240" w:lineRule="auto"/>
              <w:rPr>
                <w:rFonts w:cs="Arial"/>
                <w:sz w:val="24"/>
              </w:rPr>
            </w:pPr>
          </w:p>
          <w:p w:rsidR="00135E63" w:rsidRPr="003930CF" w:rsidRDefault="00135E63" w:rsidP="00F61E72">
            <w:pPr>
              <w:spacing w:after="0" w:line="240" w:lineRule="auto"/>
              <w:rPr>
                <w:rFonts w:cs="Arial"/>
                <w:sz w:val="24"/>
              </w:rPr>
            </w:pPr>
          </w:p>
          <w:p w:rsidR="00135E63" w:rsidRPr="003930CF" w:rsidRDefault="00135E63" w:rsidP="00F61E72">
            <w:pPr>
              <w:spacing w:after="0" w:line="240" w:lineRule="auto"/>
              <w:rPr>
                <w:rFonts w:cs="Arial"/>
                <w:sz w:val="24"/>
              </w:rPr>
            </w:pPr>
          </w:p>
          <w:p w:rsidR="00135E63" w:rsidRPr="003930CF" w:rsidRDefault="00135E63" w:rsidP="00F61E72">
            <w:pPr>
              <w:spacing w:after="0" w:line="240" w:lineRule="auto"/>
              <w:rPr>
                <w:rFonts w:cs="Arial"/>
                <w:sz w:val="24"/>
              </w:rPr>
            </w:pPr>
          </w:p>
          <w:p w:rsidR="00135E63" w:rsidRPr="003930CF" w:rsidRDefault="00135E63" w:rsidP="00F61E72">
            <w:pPr>
              <w:spacing w:after="0" w:line="240" w:lineRule="auto"/>
              <w:rPr>
                <w:rFonts w:cs="Arial"/>
                <w:sz w:val="24"/>
              </w:rPr>
            </w:pPr>
          </w:p>
          <w:p w:rsidR="00135E63" w:rsidRPr="003930CF" w:rsidRDefault="00135E63" w:rsidP="00F61E72">
            <w:pPr>
              <w:spacing w:after="0" w:line="240" w:lineRule="auto"/>
              <w:rPr>
                <w:rFonts w:cs="Arial"/>
                <w:sz w:val="24"/>
              </w:rPr>
            </w:pPr>
          </w:p>
        </w:tc>
        <w:tc>
          <w:tcPr>
            <w:tcW w:w="319" w:type="pct"/>
          </w:tcPr>
          <w:p w:rsidR="00135E63" w:rsidRPr="003930CF" w:rsidRDefault="00135E63" w:rsidP="00F61E72">
            <w:pPr>
              <w:spacing w:after="0" w:line="240" w:lineRule="auto"/>
              <w:rPr>
                <w:rFonts w:cs="Arial"/>
                <w:sz w:val="24"/>
              </w:rPr>
            </w:pPr>
          </w:p>
        </w:tc>
        <w:tc>
          <w:tcPr>
            <w:tcW w:w="317" w:type="pct"/>
          </w:tcPr>
          <w:p w:rsidR="00135E63" w:rsidRPr="003930CF" w:rsidRDefault="00135E63" w:rsidP="00F61E72">
            <w:pPr>
              <w:spacing w:after="0" w:line="240" w:lineRule="auto"/>
              <w:rPr>
                <w:rFonts w:cs="Arial"/>
                <w:sz w:val="24"/>
              </w:rPr>
            </w:pPr>
            <w:r w:rsidRPr="002C2B9E">
              <w:rPr>
                <w:rFonts w:ascii="Wingdings" w:eastAsia="Wingdings" w:hAnsi="Wingdings" w:cs="Wingdings"/>
                <w:b/>
                <w:sz w:val="24"/>
              </w:rPr>
              <w:t></w:t>
            </w:r>
          </w:p>
        </w:tc>
        <w:tc>
          <w:tcPr>
            <w:tcW w:w="2970" w:type="pct"/>
            <w:vMerge w:val="restart"/>
            <w:shd w:val="clear" w:color="auto" w:fill="FFFFFF"/>
          </w:tcPr>
          <w:p w:rsidR="00135E63" w:rsidRPr="003930CF" w:rsidRDefault="00135E63" w:rsidP="00F61E72">
            <w:pPr>
              <w:spacing w:after="0" w:line="240" w:lineRule="auto"/>
              <w:rPr>
                <w:rFonts w:cs="Arial"/>
                <w:sz w:val="24"/>
              </w:rPr>
            </w:pPr>
            <w:r w:rsidRPr="003930CF">
              <w:rPr>
                <w:rFonts w:cs="Arial"/>
                <w:sz w:val="24"/>
              </w:rPr>
              <w:t xml:space="preserve">All Trust staff </w:t>
            </w:r>
            <w:r>
              <w:rPr>
                <w:rFonts w:cs="Arial"/>
                <w:sz w:val="24"/>
              </w:rPr>
              <w:t xml:space="preserve">are required to </w:t>
            </w:r>
            <w:r w:rsidRPr="003930CF">
              <w:rPr>
                <w:rFonts w:cs="Arial"/>
                <w:sz w:val="24"/>
              </w:rPr>
              <w:t xml:space="preserve">attend mandatory Equality, Human Rights and Good Relations training which includes reference to the Good Relations duty.   </w:t>
            </w:r>
          </w:p>
          <w:p w:rsidR="00135E63" w:rsidRPr="003930CF" w:rsidRDefault="00135E63" w:rsidP="00F61E72">
            <w:pPr>
              <w:spacing w:after="0" w:line="240" w:lineRule="auto"/>
              <w:rPr>
                <w:rFonts w:cs="Arial"/>
                <w:sz w:val="24"/>
              </w:rPr>
            </w:pPr>
          </w:p>
          <w:p w:rsidR="00135E63" w:rsidRPr="003930CF" w:rsidRDefault="00135E63" w:rsidP="00F61E72">
            <w:pPr>
              <w:spacing w:after="0" w:line="240" w:lineRule="auto"/>
              <w:rPr>
                <w:rFonts w:cs="Arial"/>
                <w:sz w:val="24"/>
              </w:rPr>
            </w:pPr>
            <w:r w:rsidRPr="003930CF">
              <w:rPr>
                <w:rFonts w:cs="Arial"/>
                <w:sz w:val="24"/>
              </w:rPr>
              <w:t xml:space="preserve">The Trust has a clear and well defined Good Relations strategy </w:t>
            </w:r>
            <w:hyperlink r:id="rId23" w:history="1">
              <w:r w:rsidRPr="003930CF">
                <w:rPr>
                  <w:rStyle w:val="Hyperlink"/>
                  <w:rFonts w:cs="Arial"/>
                  <w:sz w:val="24"/>
                </w:rPr>
                <w:t xml:space="preserve">‘Healthy </w:t>
              </w:r>
              <w:r>
                <w:rPr>
                  <w:rStyle w:val="Hyperlink"/>
                  <w:rFonts w:cs="Arial"/>
                  <w:sz w:val="24"/>
                </w:rPr>
                <w:t>Relations for A Healthy Future 3</w:t>
              </w:r>
              <w:r w:rsidRPr="003930CF">
                <w:rPr>
                  <w:rStyle w:val="Hyperlink"/>
                  <w:rFonts w:cs="Arial"/>
                  <w:sz w:val="24"/>
                </w:rPr>
                <w:t>’</w:t>
              </w:r>
            </w:hyperlink>
            <w:r w:rsidRPr="003930CF">
              <w:rPr>
                <w:rFonts w:cs="Arial"/>
                <w:sz w:val="24"/>
              </w:rPr>
              <w:t xml:space="preserve"> whereby the corporate commitment to Good Relations is underlined.  </w:t>
            </w:r>
          </w:p>
          <w:p w:rsidR="00135E63" w:rsidRPr="003930CF" w:rsidRDefault="00135E63" w:rsidP="00F61E72">
            <w:pPr>
              <w:spacing w:after="0" w:line="240" w:lineRule="auto"/>
              <w:rPr>
                <w:rFonts w:cs="Arial"/>
                <w:sz w:val="24"/>
              </w:rPr>
            </w:pPr>
          </w:p>
          <w:p w:rsidR="00135E63" w:rsidRPr="003930CF" w:rsidRDefault="00135E63" w:rsidP="00F61E72">
            <w:pPr>
              <w:spacing w:after="0" w:line="240" w:lineRule="auto"/>
              <w:rPr>
                <w:rFonts w:cs="Arial"/>
                <w:sz w:val="24"/>
              </w:rPr>
            </w:pPr>
            <w:r w:rsidRPr="003930CF">
              <w:rPr>
                <w:rFonts w:cs="Arial"/>
                <w:sz w:val="24"/>
              </w:rPr>
              <w:t xml:space="preserve">The Trust will ensure that all services and all facilities are welcoming to all </w:t>
            </w:r>
            <w:r>
              <w:rPr>
                <w:rFonts w:cs="Arial"/>
                <w:sz w:val="24"/>
              </w:rPr>
              <w:t xml:space="preserve">service users, </w:t>
            </w:r>
            <w:r w:rsidRPr="003930CF">
              <w:rPr>
                <w:rFonts w:cs="Arial"/>
                <w:sz w:val="24"/>
              </w:rPr>
              <w:t>carers and advocates</w:t>
            </w:r>
            <w:r>
              <w:rPr>
                <w:rFonts w:cs="Arial"/>
                <w:sz w:val="24"/>
              </w:rPr>
              <w:t xml:space="preserve"> -</w:t>
            </w:r>
            <w:r w:rsidRPr="003930CF">
              <w:rPr>
                <w:rFonts w:cs="Arial"/>
                <w:sz w:val="24"/>
              </w:rPr>
              <w:t xml:space="preserve"> regardless of their religious</w:t>
            </w:r>
            <w:r>
              <w:rPr>
                <w:rFonts w:cs="Arial"/>
                <w:sz w:val="24"/>
              </w:rPr>
              <w:t xml:space="preserve"> belief</w:t>
            </w:r>
            <w:r w:rsidRPr="003930CF">
              <w:rPr>
                <w:rFonts w:cs="Arial"/>
                <w:sz w:val="24"/>
              </w:rPr>
              <w:t>, political opinion and racial group.</w:t>
            </w:r>
          </w:p>
          <w:p w:rsidR="00135E63" w:rsidRPr="003930CF" w:rsidRDefault="00135E63" w:rsidP="00F61E72">
            <w:pPr>
              <w:spacing w:after="0" w:line="240" w:lineRule="auto"/>
              <w:rPr>
                <w:rFonts w:cs="Arial"/>
                <w:sz w:val="24"/>
              </w:rPr>
            </w:pPr>
          </w:p>
          <w:p w:rsidR="00135E63" w:rsidRDefault="00135E63" w:rsidP="00F61E72">
            <w:pPr>
              <w:spacing w:after="0" w:line="240" w:lineRule="auto"/>
              <w:rPr>
                <w:rFonts w:cs="Arial"/>
                <w:sz w:val="24"/>
              </w:rPr>
            </w:pPr>
            <w:r w:rsidRPr="003930CF">
              <w:rPr>
                <w:rFonts w:cs="Arial"/>
                <w:sz w:val="24"/>
              </w:rPr>
              <w:t>Appropriate and inclusive means of communication will be used to communicate with</w:t>
            </w:r>
            <w:r>
              <w:rPr>
                <w:rFonts w:cs="Arial"/>
                <w:sz w:val="24"/>
              </w:rPr>
              <w:t xml:space="preserve"> service users, carers and family members </w:t>
            </w:r>
            <w:r w:rsidRPr="003930CF">
              <w:rPr>
                <w:rFonts w:cs="Arial"/>
                <w:sz w:val="24"/>
              </w:rPr>
              <w:t xml:space="preserve">who do not </w:t>
            </w:r>
            <w:r>
              <w:rPr>
                <w:rFonts w:cs="Arial"/>
                <w:sz w:val="24"/>
              </w:rPr>
              <w:t xml:space="preserve">use the </w:t>
            </w:r>
            <w:r w:rsidRPr="03150CFA">
              <w:rPr>
                <w:rFonts w:cs="Arial"/>
                <w:sz w:val="24"/>
              </w:rPr>
              <w:t>English</w:t>
            </w:r>
            <w:r>
              <w:rPr>
                <w:rFonts w:cs="Arial"/>
                <w:sz w:val="24"/>
              </w:rPr>
              <w:t xml:space="preserve"> </w:t>
            </w:r>
            <w:r>
              <w:rPr>
                <w:rFonts w:cs="Arial"/>
                <w:sz w:val="24"/>
              </w:rPr>
              <w:lastRenderedPageBreak/>
              <w:t xml:space="preserve">language. </w:t>
            </w:r>
            <w:r w:rsidRPr="003930CF">
              <w:rPr>
                <w:rFonts w:cs="Arial"/>
                <w:sz w:val="24"/>
              </w:rPr>
              <w:t>An interpreter will be booked and/or letters translated</w:t>
            </w:r>
            <w:r>
              <w:rPr>
                <w:rFonts w:cs="Arial"/>
                <w:sz w:val="24"/>
              </w:rPr>
              <w:t>,</w:t>
            </w:r>
            <w:r w:rsidRPr="003930CF">
              <w:rPr>
                <w:rFonts w:cs="Arial"/>
                <w:sz w:val="24"/>
              </w:rPr>
              <w:t xml:space="preserve"> using established protocols within the Trust as appropriate.</w:t>
            </w:r>
          </w:p>
          <w:p w:rsidR="000D6040" w:rsidRDefault="000D6040" w:rsidP="00F61E72">
            <w:pPr>
              <w:spacing w:after="0" w:line="240" w:lineRule="auto"/>
              <w:rPr>
                <w:rFonts w:cs="Arial"/>
                <w:sz w:val="24"/>
              </w:rPr>
            </w:pPr>
          </w:p>
          <w:p w:rsidR="000D6040" w:rsidRDefault="000D6040" w:rsidP="00F61E72">
            <w:pPr>
              <w:spacing w:after="0" w:line="240" w:lineRule="auto"/>
              <w:rPr>
                <w:rFonts w:cs="Arial"/>
                <w:sz w:val="24"/>
              </w:rPr>
            </w:pPr>
            <w:r w:rsidRPr="00E0346D">
              <w:rPr>
                <w:rFonts w:eastAsia="Rockwell" w:cs="Arial"/>
                <w:noProof/>
                <w:sz w:val="24"/>
                <w:lang w:eastAsia="en-GB"/>
              </w:rPr>
              <w:drawing>
                <wp:inline distT="0" distB="0" distL="0" distR="0" wp14:anchorId="34D68AEF" wp14:editId="259CBECE">
                  <wp:extent cx="3338195" cy="233553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38195" cy="2335530"/>
                          </a:xfrm>
                          <a:prstGeom prst="rect">
                            <a:avLst/>
                          </a:prstGeom>
                          <a:noFill/>
                          <a:ln>
                            <a:noFill/>
                          </a:ln>
                        </pic:spPr>
                      </pic:pic>
                    </a:graphicData>
                  </a:graphic>
                </wp:inline>
              </w:drawing>
            </w:r>
          </w:p>
          <w:p w:rsidR="00135E63" w:rsidRPr="002E244D" w:rsidRDefault="00135E63" w:rsidP="00F61E72">
            <w:pPr>
              <w:spacing w:after="0" w:line="240" w:lineRule="auto"/>
              <w:rPr>
                <w:rFonts w:cs="Arial"/>
                <w:sz w:val="24"/>
              </w:rPr>
            </w:pPr>
          </w:p>
        </w:tc>
      </w:tr>
      <w:tr w:rsidR="00135E63" w:rsidRPr="003930CF" w:rsidTr="00F61E72">
        <w:tc>
          <w:tcPr>
            <w:tcW w:w="1038" w:type="pct"/>
            <w:shd w:val="clear" w:color="auto" w:fill="EDF7F9"/>
          </w:tcPr>
          <w:p w:rsidR="00135E63" w:rsidRPr="003930CF" w:rsidRDefault="00135E63" w:rsidP="00F61E72">
            <w:pPr>
              <w:spacing w:after="0" w:line="240" w:lineRule="auto"/>
              <w:rPr>
                <w:rFonts w:cs="Arial"/>
                <w:b/>
                <w:sz w:val="24"/>
              </w:rPr>
            </w:pPr>
            <w:r w:rsidRPr="003930CF">
              <w:rPr>
                <w:rFonts w:cs="Arial"/>
                <w:b/>
                <w:sz w:val="24"/>
              </w:rPr>
              <w:t>Political opinion</w:t>
            </w:r>
          </w:p>
        </w:tc>
        <w:tc>
          <w:tcPr>
            <w:tcW w:w="356" w:type="pct"/>
          </w:tcPr>
          <w:p w:rsidR="00135E63" w:rsidRPr="003930CF" w:rsidRDefault="00135E63" w:rsidP="00F61E72">
            <w:pPr>
              <w:spacing w:after="0" w:line="240" w:lineRule="auto"/>
              <w:rPr>
                <w:rFonts w:cs="Arial"/>
                <w:sz w:val="24"/>
              </w:rPr>
            </w:pPr>
          </w:p>
          <w:p w:rsidR="00135E63" w:rsidRPr="003930CF" w:rsidRDefault="00135E63" w:rsidP="00F61E72">
            <w:pPr>
              <w:spacing w:after="0" w:line="240" w:lineRule="auto"/>
              <w:rPr>
                <w:rFonts w:cs="Arial"/>
                <w:sz w:val="24"/>
              </w:rPr>
            </w:pPr>
          </w:p>
          <w:p w:rsidR="00135E63" w:rsidRPr="003930CF" w:rsidRDefault="00135E63" w:rsidP="00F61E72">
            <w:pPr>
              <w:spacing w:after="0" w:line="240" w:lineRule="auto"/>
              <w:rPr>
                <w:rFonts w:cs="Arial"/>
                <w:sz w:val="24"/>
              </w:rPr>
            </w:pPr>
          </w:p>
          <w:p w:rsidR="00135E63" w:rsidRPr="003930CF" w:rsidRDefault="00135E63" w:rsidP="00F61E72">
            <w:pPr>
              <w:spacing w:after="0" w:line="240" w:lineRule="auto"/>
              <w:rPr>
                <w:rFonts w:cs="Arial"/>
                <w:sz w:val="24"/>
              </w:rPr>
            </w:pPr>
          </w:p>
          <w:p w:rsidR="00135E63" w:rsidRPr="003930CF" w:rsidRDefault="00135E63" w:rsidP="00F61E72">
            <w:pPr>
              <w:spacing w:after="0" w:line="240" w:lineRule="auto"/>
              <w:rPr>
                <w:rFonts w:cs="Arial"/>
                <w:sz w:val="24"/>
              </w:rPr>
            </w:pPr>
          </w:p>
          <w:p w:rsidR="00135E63" w:rsidRPr="003930CF" w:rsidRDefault="00135E63" w:rsidP="00F61E72">
            <w:pPr>
              <w:spacing w:after="0" w:line="240" w:lineRule="auto"/>
              <w:rPr>
                <w:rFonts w:cs="Arial"/>
                <w:sz w:val="24"/>
              </w:rPr>
            </w:pPr>
          </w:p>
        </w:tc>
        <w:tc>
          <w:tcPr>
            <w:tcW w:w="319" w:type="pct"/>
          </w:tcPr>
          <w:p w:rsidR="00135E63" w:rsidRPr="003930CF" w:rsidRDefault="00135E63" w:rsidP="00F61E72">
            <w:pPr>
              <w:spacing w:after="0" w:line="240" w:lineRule="auto"/>
              <w:rPr>
                <w:rFonts w:cs="Arial"/>
                <w:sz w:val="24"/>
              </w:rPr>
            </w:pPr>
          </w:p>
        </w:tc>
        <w:tc>
          <w:tcPr>
            <w:tcW w:w="317" w:type="pct"/>
          </w:tcPr>
          <w:p w:rsidR="00135E63" w:rsidRPr="003930CF" w:rsidRDefault="00135E63" w:rsidP="00F61E72">
            <w:pPr>
              <w:spacing w:after="0" w:line="240" w:lineRule="auto"/>
              <w:rPr>
                <w:rFonts w:cs="Arial"/>
                <w:sz w:val="24"/>
              </w:rPr>
            </w:pPr>
          </w:p>
          <w:p w:rsidR="00135E63" w:rsidRPr="003930CF" w:rsidRDefault="00135E63" w:rsidP="00F61E72">
            <w:pPr>
              <w:spacing w:after="0" w:line="240" w:lineRule="auto"/>
              <w:rPr>
                <w:rFonts w:cs="Arial"/>
                <w:sz w:val="24"/>
              </w:rPr>
            </w:pPr>
            <w:r w:rsidRPr="002C2B9E">
              <w:rPr>
                <w:rFonts w:ascii="Wingdings" w:eastAsia="Wingdings" w:hAnsi="Wingdings" w:cs="Wingdings"/>
                <w:b/>
                <w:sz w:val="24"/>
              </w:rPr>
              <w:t></w:t>
            </w:r>
          </w:p>
          <w:p w:rsidR="00135E63" w:rsidRPr="003930CF" w:rsidRDefault="00135E63" w:rsidP="00F61E72">
            <w:pPr>
              <w:spacing w:after="0" w:line="240" w:lineRule="auto"/>
              <w:rPr>
                <w:rFonts w:cs="Arial"/>
                <w:sz w:val="24"/>
              </w:rPr>
            </w:pPr>
          </w:p>
          <w:p w:rsidR="00135E63" w:rsidRPr="003930CF" w:rsidRDefault="00135E63" w:rsidP="00F61E72">
            <w:pPr>
              <w:spacing w:after="0" w:line="240" w:lineRule="auto"/>
              <w:rPr>
                <w:rFonts w:cs="Arial"/>
                <w:sz w:val="24"/>
              </w:rPr>
            </w:pPr>
          </w:p>
          <w:p w:rsidR="00135E63" w:rsidRDefault="00135E63" w:rsidP="00F61E72">
            <w:pPr>
              <w:spacing w:after="0" w:line="240" w:lineRule="auto"/>
              <w:rPr>
                <w:rFonts w:cs="Arial"/>
                <w:sz w:val="24"/>
              </w:rPr>
            </w:pPr>
          </w:p>
          <w:p w:rsidR="00FD1137" w:rsidRDefault="00FD1137" w:rsidP="00F61E72">
            <w:pPr>
              <w:spacing w:after="0" w:line="240" w:lineRule="auto"/>
              <w:rPr>
                <w:rFonts w:cs="Arial"/>
                <w:sz w:val="24"/>
              </w:rPr>
            </w:pPr>
          </w:p>
          <w:p w:rsidR="00FD1137" w:rsidRPr="003930CF" w:rsidRDefault="00FD1137" w:rsidP="00F61E72">
            <w:pPr>
              <w:spacing w:after="0" w:line="240" w:lineRule="auto"/>
              <w:rPr>
                <w:rFonts w:cs="Arial"/>
                <w:sz w:val="24"/>
              </w:rPr>
            </w:pPr>
          </w:p>
        </w:tc>
        <w:tc>
          <w:tcPr>
            <w:tcW w:w="2970" w:type="pct"/>
            <w:vMerge/>
            <w:shd w:val="clear" w:color="auto" w:fill="FFFFFF"/>
          </w:tcPr>
          <w:p w:rsidR="00135E63" w:rsidRPr="003930CF" w:rsidRDefault="00135E63" w:rsidP="00F61E72">
            <w:pPr>
              <w:spacing w:after="0" w:line="240" w:lineRule="auto"/>
              <w:rPr>
                <w:rFonts w:cs="Arial"/>
                <w:sz w:val="24"/>
              </w:rPr>
            </w:pPr>
          </w:p>
        </w:tc>
      </w:tr>
      <w:tr w:rsidR="00135E63" w:rsidRPr="003930CF" w:rsidTr="00F61E72">
        <w:tc>
          <w:tcPr>
            <w:tcW w:w="1038" w:type="pct"/>
            <w:tcBorders>
              <w:bottom w:val="single" w:sz="4" w:space="0" w:color="auto"/>
            </w:tcBorders>
            <w:shd w:val="clear" w:color="auto" w:fill="EDF7F9"/>
          </w:tcPr>
          <w:p w:rsidR="00135E63" w:rsidRPr="003930CF" w:rsidRDefault="00135E63" w:rsidP="00F61E72">
            <w:pPr>
              <w:spacing w:after="0" w:line="240" w:lineRule="auto"/>
              <w:rPr>
                <w:rFonts w:cs="Arial"/>
                <w:b/>
                <w:sz w:val="24"/>
              </w:rPr>
            </w:pPr>
            <w:r w:rsidRPr="003930CF">
              <w:rPr>
                <w:rFonts w:cs="Arial"/>
                <w:b/>
                <w:sz w:val="24"/>
              </w:rPr>
              <w:lastRenderedPageBreak/>
              <w:t>Racial group</w:t>
            </w:r>
          </w:p>
          <w:p w:rsidR="00135E63" w:rsidRPr="003930CF" w:rsidRDefault="00135E63" w:rsidP="00F61E72">
            <w:pPr>
              <w:spacing w:after="0" w:line="240" w:lineRule="auto"/>
              <w:rPr>
                <w:rFonts w:cs="Arial"/>
                <w:b/>
                <w:sz w:val="24"/>
              </w:rPr>
            </w:pPr>
          </w:p>
          <w:p w:rsidR="00135E63" w:rsidRPr="003930CF" w:rsidRDefault="00135E63" w:rsidP="00F61E72">
            <w:pPr>
              <w:spacing w:after="0" w:line="240" w:lineRule="auto"/>
              <w:rPr>
                <w:rFonts w:cs="Arial"/>
                <w:b/>
                <w:sz w:val="24"/>
              </w:rPr>
            </w:pPr>
          </w:p>
        </w:tc>
        <w:tc>
          <w:tcPr>
            <w:tcW w:w="356" w:type="pct"/>
            <w:tcBorders>
              <w:bottom w:val="single" w:sz="4" w:space="0" w:color="auto"/>
            </w:tcBorders>
          </w:tcPr>
          <w:p w:rsidR="00135E63" w:rsidRPr="003930CF" w:rsidRDefault="00135E63" w:rsidP="00F61E72">
            <w:pPr>
              <w:spacing w:after="0" w:line="240" w:lineRule="auto"/>
              <w:rPr>
                <w:rFonts w:cs="Arial"/>
                <w:sz w:val="24"/>
              </w:rPr>
            </w:pPr>
          </w:p>
        </w:tc>
        <w:tc>
          <w:tcPr>
            <w:tcW w:w="319" w:type="pct"/>
          </w:tcPr>
          <w:p w:rsidR="00135E63" w:rsidRPr="003930CF" w:rsidRDefault="00135E63" w:rsidP="00F61E72">
            <w:pPr>
              <w:spacing w:after="0" w:line="240" w:lineRule="auto"/>
              <w:rPr>
                <w:rFonts w:cs="Arial"/>
                <w:sz w:val="24"/>
              </w:rPr>
            </w:pPr>
          </w:p>
        </w:tc>
        <w:tc>
          <w:tcPr>
            <w:tcW w:w="317" w:type="pct"/>
          </w:tcPr>
          <w:p w:rsidR="00135E63" w:rsidRPr="003930CF" w:rsidRDefault="00135E63" w:rsidP="00F61E72">
            <w:pPr>
              <w:spacing w:after="0" w:line="240" w:lineRule="auto"/>
              <w:rPr>
                <w:rFonts w:cs="Arial"/>
                <w:sz w:val="24"/>
              </w:rPr>
            </w:pPr>
            <w:r w:rsidRPr="002C2B9E">
              <w:rPr>
                <w:rFonts w:ascii="Wingdings" w:eastAsia="Wingdings" w:hAnsi="Wingdings" w:cs="Wingdings"/>
                <w:b/>
                <w:sz w:val="24"/>
              </w:rPr>
              <w:t></w:t>
            </w:r>
          </w:p>
        </w:tc>
        <w:tc>
          <w:tcPr>
            <w:tcW w:w="2970" w:type="pct"/>
            <w:vMerge/>
            <w:shd w:val="clear" w:color="auto" w:fill="FFFFFF"/>
          </w:tcPr>
          <w:p w:rsidR="00135E63" w:rsidRPr="003930CF" w:rsidRDefault="00135E63" w:rsidP="00F61E72">
            <w:pPr>
              <w:spacing w:after="0" w:line="240" w:lineRule="auto"/>
              <w:rPr>
                <w:rFonts w:cs="Arial"/>
                <w:sz w:val="24"/>
              </w:rPr>
            </w:pPr>
          </w:p>
        </w:tc>
      </w:tr>
    </w:tbl>
    <w:p w:rsidR="00D75E22" w:rsidRPr="003930CF" w:rsidRDefault="00D75E22" w:rsidP="00D75E22">
      <w:pPr>
        <w:rPr>
          <w:rFonts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4"/>
        <w:gridCol w:w="9136"/>
      </w:tblGrid>
      <w:tr w:rsidR="00D75E22" w:rsidRPr="003930CF" w:rsidTr="00AA5793">
        <w:tc>
          <w:tcPr>
            <w:tcW w:w="5000" w:type="pct"/>
            <w:gridSpan w:val="2"/>
            <w:shd w:val="clear" w:color="auto" w:fill="BDD6EE"/>
          </w:tcPr>
          <w:p w:rsidR="00D75E22" w:rsidRPr="00C52565" w:rsidRDefault="00D75E22" w:rsidP="002E327F">
            <w:pPr>
              <w:spacing w:after="0" w:line="240" w:lineRule="auto"/>
              <w:rPr>
                <w:rFonts w:cs="Arial"/>
                <w:b/>
                <w:szCs w:val="28"/>
              </w:rPr>
            </w:pPr>
          </w:p>
          <w:p w:rsidR="00D75E22" w:rsidRPr="00C52565" w:rsidRDefault="00D75E22" w:rsidP="002E327F">
            <w:pPr>
              <w:spacing w:after="0" w:line="240" w:lineRule="auto"/>
              <w:rPr>
                <w:rFonts w:cs="Arial"/>
                <w:b/>
                <w:szCs w:val="28"/>
              </w:rPr>
            </w:pPr>
            <w:r w:rsidRPr="00C52565">
              <w:rPr>
                <w:rFonts w:cs="Arial"/>
                <w:b/>
                <w:szCs w:val="28"/>
              </w:rPr>
              <w:t>Section 6: Disability Duties</w:t>
            </w:r>
          </w:p>
          <w:p w:rsidR="00D75E22" w:rsidRPr="003930CF" w:rsidRDefault="00D75E22" w:rsidP="002E327F">
            <w:pPr>
              <w:spacing w:after="0" w:line="240" w:lineRule="auto"/>
              <w:rPr>
                <w:rFonts w:cs="Arial"/>
                <w:b/>
                <w:sz w:val="24"/>
              </w:rPr>
            </w:pPr>
          </w:p>
        </w:tc>
      </w:tr>
      <w:tr w:rsidR="00D75E22" w:rsidRPr="003930CF" w:rsidTr="002E327F">
        <w:tc>
          <w:tcPr>
            <w:tcW w:w="2032" w:type="pct"/>
            <w:shd w:val="clear" w:color="auto" w:fill="EDF7F9"/>
          </w:tcPr>
          <w:p w:rsidR="00D75E22" w:rsidRPr="003930CF" w:rsidRDefault="00D75E22" w:rsidP="002E327F">
            <w:pPr>
              <w:spacing w:after="0" w:line="240" w:lineRule="auto"/>
              <w:rPr>
                <w:rFonts w:cs="Arial"/>
                <w:sz w:val="24"/>
              </w:rPr>
            </w:pPr>
            <w:r w:rsidRPr="003930CF">
              <w:rPr>
                <w:rFonts w:cs="Arial"/>
                <w:sz w:val="24"/>
              </w:rPr>
              <w:t>How does the policy / proposal:</w:t>
            </w:r>
          </w:p>
          <w:p w:rsidR="00D75E22" w:rsidRPr="003930CF" w:rsidRDefault="00D75E22" w:rsidP="002E327F">
            <w:pPr>
              <w:spacing w:after="0" w:line="240" w:lineRule="auto"/>
              <w:rPr>
                <w:rFonts w:cs="Arial"/>
                <w:b/>
                <w:sz w:val="24"/>
              </w:rPr>
            </w:pPr>
            <w:r w:rsidRPr="003930CF">
              <w:rPr>
                <w:rFonts w:cs="Arial"/>
                <w:b/>
                <w:sz w:val="24"/>
              </w:rPr>
              <w:t xml:space="preserve"> </w:t>
            </w:r>
          </w:p>
          <w:p w:rsidR="00D75E22" w:rsidRPr="003930CF" w:rsidRDefault="00D75E22" w:rsidP="0097167B">
            <w:pPr>
              <w:numPr>
                <w:ilvl w:val="0"/>
                <w:numId w:val="7"/>
              </w:numPr>
              <w:spacing w:after="0" w:line="240" w:lineRule="auto"/>
              <w:rPr>
                <w:rFonts w:cs="Arial"/>
                <w:b/>
                <w:sz w:val="24"/>
              </w:rPr>
            </w:pPr>
            <w:r w:rsidRPr="003930CF">
              <w:rPr>
                <w:rFonts w:cs="Arial"/>
                <w:b/>
                <w:sz w:val="24"/>
              </w:rPr>
              <w:t xml:space="preserve">encourage disabled people to participate in public life </w:t>
            </w:r>
            <w:r w:rsidRPr="003930CF">
              <w:rPr>
                <w:rFonts w:cs="Arial"/>
                <w:i/>
                <w:sz w:val="24"/>
              </w:rPr>
              <w:t xml:space="preserve">and </w:t>
            </w:r>
          </w:p>
          <w:p w:rsidR="00D75E22" w:rsidRPr="003930CF" w:rsidRDefault="00D75E22" w:rsidP="002E327F">
            <w:pPr>
              <w:spacing w:after="0" w:line="240" w:lineRule="auto"/>
              <w:ind w:left="720"/>
              <w:rPr>
                <w:rFonts w:cs="Arial"/>
                <w:b/>
                <w:sz w:val="24"/>
              </w:rPr>
            </w:pPr>
          </w:p>
          <w:p w:rsidR="00D75E22" w:rsidRPr="003930CF" w:rsidRDefault="00D75E22" w:rsidP="0097167B">
            <w:pPr>
              <w:numPr>
                <w:ilvl w:val="0"/>
                <w:numId w:val="7"/>
              </w:numPr>
              <w:spacing w:after="0" w:line="240" w:lineRule="auto"/>
              <w:rPr>
                <w:rFonts w:cs="Arial"/>
                <w:b/>
                <w:sz w:val="24"/>
              </w:rPr>
            </w:pPr>
            <w:r w:rsidRPr="003930CF">
              <w:rPr>
                <w:rFonts w:cs="Arial"/>
                <w:b/>
                <w:bCs/>
                <w:iCs/>
                <w:sz w:val="24"/>
              </w:rPr>
              <w:t>promote positive attitudes towards disabled people</w:t>
            </w:r>
            <w:r w:rsidRPr="003930CF">
              <w:rPr>
                <w:rFonts w:cs="Arial"/>
                <w:b/>
                <w:sz w:val="24"/>
              </w:rPr>
              <w:t xml:space="preserve">? </w:t>
            </w:r>
          </w:p>
          <w:p w:rsidR="00D75E22" w:rsidRPr="003930CF" w:rsidRDefault="00D75E22" w:rsidP="002E327F">
            <w:pPr>
              <w:spacing w:after="0" w:line="240" w:lineRule="auto"/>
              <w:rPr>
                <w:rFonts w:cs="Arial"/>
                <w:b/>
                <w:sz w:val="24"/>
              </w:rPr>
            </w:pPr>
          </w:p>
          <w:p w:rsidR="00D75E22" w:rsidRPr="003930CF" w:rsidRDefault="00D75E22" w:rsidP="002E327F">
            <w:pPr>
              <w:spacing w:after="0" w:line="240" w:lineRule="auto"/>
              <w:rPr>
                <w:rFonts w:cs="Arial"/>
                <w:b/>
                <w:sz w:val="24"/>
              </w:rPr>
            </w:pPr>
            <w:r w:rsidRPr="003930CF">
              <w:rPr>
                <w:rFonts w:cs="Arial"/>
                <w:sz w:val="24"/>
              </w:rPr>
              <w:t>Consider what</w:t>
            </w:r>
            <w:r w:rsidRPr="003930CF">
              <w:rPr>
                <w:rFonts w:cs="Arial"/>
                <w:b/>
                <w:sz w:val="24"/>
              </w:rPr>
              <w:t xml:space="preserve"> other measures </w:t>
            </w:r>
            <w:r w:rsidRPr="003930CF">
              <w:rPr>
                <w:rFonts w:cs="Arial"/>
                <w:sz w:val="24"/>
              </w:rPr>
              <w:t>you could take to meet</w:t>
            </w:r>
            <w:r w:rsidRPr="003930CF">
              <w:rPr>
                <w:rFonts w:cs="Arial"/>
                <w:b/>
                <w:sz w:val="24"/>
              </w:rPr>
              <w:t xml:space="preserve"> </w:t>
            </w:r>
            <w:r w:rsidRPr="003930CF">
              <w:rPr>
                <w:rFonts w:cs="Arial"/>
                <w:sz w:val="24"/>
              </w:rPr>
              <w:t xml:space="preserve">these </w:t>
            </w:r>
            <w:r w:rsidRPr="003930CF">
              <w:rPr>
                <w:rFonts w:cs="Arial"/>
                <w:b/>
                <w:sz w:val="24"/>
              </w:rPr>
              <w:t>duties.</w:t>
            </w:r>
          </w:p>
          <w:p w:rsidR="00D75E22" w:rsidRPr="003930CF" w:rsidRDefault="00D75E22" w:rsidP="002E327F">
            <w:pPr>
              <w:spacing w:after="0" w:line="240" w:lineRule="auto"/>
              <w:rPr>
                <w:rFonts w:cs="Arial"/>
                <w:i/>
                <w:sz w:val="24"/>
              </w:rPr>
            </w:pPr>
          </w:p>
          <w:p w:rsidR="00D75E22" w:rsidRPr="003930CF" w:rsidRDefault="00D75E22" w:rsidP="002E327F">
            <w:pPr>
              <w:spacing w:after="0" w:line="240" w:lineRule="auto"/>
              <w:rPr>
                <w:rFonts w:cs="Arial"/>
                <w:i/>
                <w:sz w:val="24"/>
              </w:rPr>
            </w:pPr>
            <w:r w:rsidRPr="003930CF">
              <w:rPr>
                <w:rFonts w:cs="Arial"/>
                <w:i/>
                <w:sz w:val="24"/>
              </w:rPr>
              <w:lastRenderedPageBreak/>
              <w:t>For example, have staff received disability equality training.</w:t>
            </w:r>
          </w:p>
          <w:p w:rsidR="00D75E22" w:rsidRPr="003930CF" w:rsidRDefault="00D75E22" w:rsidP="002E327F">
            <w:pPr>
              <w:spacing w:after="0" w:line="240" w:lineRule="auto"/>
              <w:rPr>
                <w:rFonts w:cs="Arial"/>
                <w:i/>
                <w:sz w:val="24"/>
              </w:rPr>
            </w:pPr>
          </w:p>
          <w:p w:rsidR="00D75E22" w:rsidRPr="003930CF" w:rsidRDefault="00D75E22" w:rsidP="002E327F">
            <w:pPr>
              <w:spacing w:after="0" w:line="240" w:lineRule="auto"/>
              <w:rPr>
                <w:rFonts w:cs="Arial"/>
                <w:i/>
                <w:sz w:val="24"/>
              </w:rPr>
            </w:pPr>
          </w:p>
        </w:tc>
        <w:tc>
          <w:tcPr>
            <w:tcW w:w="2968" w:type="pct"/>
          </w:tcPr>
          <w:p w:rsidR="00CA563C" w:rsidRDefault="00CA563C" w:rsidP="00CA563C">
            <w:pPr>
              <w:rPr>
                <w:rFonts w:cs="Arial"/>
                <w:sz w:val="24"/>
              </w:rPr>
            </w:pPr>
            <w:r w:rsidRPr="00FD1137">
              <w:rPr>
                <w:rFonts w:cs="Arial"/>
                <w:sz w:val="24"/>
              </w:rPr>
              <w:lastRenderedPageBreak/>
              <w:t xml:space="preserve">Belfast Trust is </w:t>
            </w:r>
            <w:r w:rsidR="00FD1137" w:rsidRPr="00FD1137">
              <w:rPr>
                <w:rFonts w:cs="Arial"/>
                <w:sz w:val="24"/>
              </w:rPr>
              <w:t xml:space="preserve">aware </w:t>
            </w:r>
            <w:r w:rsidRPr="00FD1137">
              <w:rPr>
                <w:rFonts w:cs="Arial"/>
                <w:sz w:val="24"/>
              </w:rPr>
              <w:t xml:space="preserve">of its disability duties when considering </w:t>
            </w:r>
            <w:r w:rsidR="00DE397A">
              <w:rPr>
                <w:rFonts w:cs="Arial"/>
                <w:sz w:val="24"/>
              </w:rPr>
              <w:t>this proposal. Disabled</w:t>
            </w:r>
            <w:r w:rsidRPr="00FD1137">
              <w:rPr>
                <w:rFonts w:cs="Arial"/>
                <w:sz w:val="24"/>
              </w:rPr>
              <w:t xml:space="preserve"> people are more likely to use our services and therefore could experience the greatest impact if services change in any way</w:t>
            </w:r>
            <w:r w:rsidR="004C34CF">
              <w:rPr>
                <w:rFonts w:cs="Arial"/>
                <w:sz w:val="24"/>
              </w:rPr>
              <w:t xml:space="preserve"> (including a review of enhanced</w:t>
            </w:r>
            <w:r w:rsidR="00FD1137">
              <w:rPr>
                <w:rFonts w:cs="Arial"/>
                <w:sz w:val="24"/>
              </w:rPr>
              <w:t xml:space="preserve"> supervision arrangements). </w:t>
            </w:r>
          </w:p>
          <w:p w:rsidR="00CA563C" w:rsidRDefault="00FD1137" w:rsidP="00CA563C">
            <w:pPr>
              <w:rPr>
                <w:rFonts w:cs="Arial"/>
                <w:sz w:val="24"/>
              </w:rPr>
            </w:pPr>
            <w:r>
              <w:rPr>
                <w:rFonts w:cs="Arial"/>
                <w:sz w:val="24"/>
              </w:rPr>
              <w:t xml:space="preserve">The Trust </w:t>
            </w:r>
            <w:r w:rsidR="00CA563C">
              <w:rPr>
                <w:rFonts w:cs="Arial"/>
                <w:sz w:val="24"/>
              </w:rPr>
              <w:t>take</w:t>
            </w:r>
            <w:r>
              <w:rPr>
                <w:rFonts w:cs="Arial"/>
                <w:sz w:val="24"/>
              </w:rPr>
              <w:t>s</w:t>
            </w:r>
            <w:r w:rsidR="00CA563C">
              <w:rPr>
                <w:rFonts w:cs="Arial"/>
                <w:sz w:val="24"/>
              </w:rPr>
              <w:t xml:space="preserve"> the following measures to meet our disability duties:</w:t>
            </w:r>
          </w:p>
          <w:p w:rsidR="00CA563C" w:rsidRPr="000D6040" w:rsidRDefault="00CA563C" w:rsidP="000D6040">
            <w:pPr>
              <w:pStyle w:val="ListParagraph"/>
              <w:numPr>
                <w:ilvl w:val="0"/>
                <w:numId w:val="37"/>
              </w:numPr>
              <w:rPr>
                <w:rFonts w:cs="Arial"/>
                <w:sz w:val="24"/>
              </w:rPr>
            </w:pPr>
            <w:r w:rsidRPr="000D6040">
              <w:rPr>
                <w:rFonts w:cs="Arial"/>
                <w:sz w:val="24"/>
              </w:rPr>
              <w:t>Appropriate and inclusive means of communication will be used</w:t>
            </w:r>
            <w:r w:rsidR="00FD1137" w:rsidRPr="000D6040">
              <w:rPr>
                <w:rFonts w:cs="Arial"/>
                <w:sz w:val="24"/>
              </w:rPr>
              <w:t>,</w:t>
            </w:r>
            <w:r w:rsidRPr="000D6040">
              <w:rPr>
                <w:rFonts w:cs="Arial"/>
                <w:sz w:val="24"/>
              </w:rPr>
              <w:t xml:space="preserve"> to communicate with </w:t>
            </w:r>
            <w:r w:rsidR="00FD1137" w:rsidRPr="000D6040">
              <w:rPr>
                <w:rFonts w:cs="Arial"/>
                <w:sz w:val="24"/>
              </w:rPr>
              <w:t xml:space="preserve">our service users </w:t>
            </w:r>
            <w:r w:rsidRPr="000D6040">
              <w:rPr>
                <w:rFonts w:cs="Arial"/>
                <w:sz w:val="24"/>
              </w:rPr>
              <w:t xml:space="preserve">and carers. Staff will be mindful of any reasonable adjustments required in the implementation of this </w:t>
            </w:r>
            <w:r w:rsidR="00FD1137" w:rsidRPr="000D6040">
              <w:rPr>
                <w:rFonts w:cs="Arial"/>
                <w:sz w:val="24"/>
              </w:rPr>
              <w:t xml:space="preserve">proposal, </w:t>
            </w:r>
            <w:r w:rsidRPr="000D6040">
              <w:rPr>
                <w:rFonts w:cs="Arial"/>
                <w:sz w:val="24"/>
              </w:rPr>
              <w:t xml:space="preserve">for both </w:t>
            </w:r>
            <w:r w:rsidR="00FD1137" w:rsidRPr="000D6040">
              <w:rPr>
                <w:rFonts w:cs="Arial"/>
                <w:sz w:val="24"/>
              </w:rPr>
              <w:t xml:space="preserve">service users </w:t>
            </w:r>
            <w:r w:rsidRPr="000D6040">
              <w:rPr>
                <w:rFonts w:cs="Arial"/>
                <w:sz w:val="24"/>
              </w:rPr>
              <w:t>and carers.</w:t>
            </w:r>
          </w:p>
          <w:p w:rsidR="00CA563C" w:rsidRPr="000D6040" w:rsidRDefault="00CA563C" w:rsidP="000D6040">
            <w:pPr>
              <w:pStyle w:val="ListParagraph"/>
              <w:numPr>
                <w:ilvl w:val="0"/>
                <w:numId w:val="37"/>
              </w:numPr>
              <w:rPr>
                <w:rFonts w:cs="Arial"/>
                <w:sz w:val="24"/>
              </w:rPr>
            </w:pPr>
            <w:r w:rsidRPr="000D6040">
              <w:rPr>
                <w:rFonts w:cs="Arial"/>
                <w:sz w:val="24"/>
              </w:rPr>
              <w:lastRenderedPageBreak/>
              <w:t>All Health and Social Care staff are required to undertake mandatory equality training</w:t>
            </w:r>
            <w:r w:rsidR="00FD1137" w:rsidRPr="000D6040">
              <w:rPr>
                <w:rFonts w:cs="Arial"/>
                <w:sz w:val="24"/>
              </w:rPr>
              <w:t>,</w:t>
            </w:r>
            <w:r w:rsidRPr="000D6040">
              <w:rPr>
                <w:rFonts w:cs="Arial"/>
                <w:sz w:val="24"/>
              </w:rPr>
              <w:t xml:space="preserve"> which includes disability duties.  </w:t>
            </w:r>
          </w:p>
          <w:p w:rsidR="00CA563C" w:rsidRPr="000D6040" w:rsidRDefault="00CA563C" w:rsidP="000D6040">
            <w:pPr>
              <w:pStyle w:val="ListParagraph"/>
              <w:numPr>
                <w:ilvl w:val="0"/>
                <w:numId w:val="37"/>
              </w:numPr>
              <w:rPr>
                <w:rFonts w:cs="Arial"/>
                <w:sz w:val="24"/>
              </w:rPr>
            </w:pPr>
            <w:r w:rsidRPr="000D6040">
              <w:rPr>
                <w:rFonts w:cs="Arial"/>
                <w:sz w:val="24"/>
              </w:rPr>
              <w:t>Disability Awareness Training is provided throughout the year, available on HRPTS</w:t>
            </w:r>
            <w:r w:rsidR="00FD1137" w:rsidRPr="000D6040">
              <w:rPr>
                <w:rFonts w:cs="Arial"/>
                <w:sz w:val="24"/>
              </w:rPr>
              <w:t xml:space="preserve"> (the Human Resources Management IT system)</w:t>
            </w:r>
            <w:r w:rsidRPr="000D6040">
              <w:rPr>
                <w:rFonts w:cs="Arial"/>
                <w:sz w:val="24"/>
              </w:rPr>
              <w:t>.  Bespoke Disability awareness training sessions can also be provided for staff teams on demand, when it is feasible to do so.</w:t>
            </w:r>
          </w:p>
          <w:p w:rsidR="00CA563C" w:rsidRPr="000D6040" w:rsidRDefault="00CA563C" w:rsidP="000D6040">
            <w:pPr>
              <w:pStyle w:val="ListParagraph"/>
              <w:numPr>
                <w:ilvl w:val="0"/>
                <w:numId w:val="37"/>
              </w:numPr>
              <w:spacing w:after="0" w:line="240" w:lineRule="auto"/>
              <w:rPr>
                <w:rFonts w:cs="Arial"/>
                <w:sz w:val="24"/>
              </w:rPr>
            </w:pPr>
            <w:r w:rsidRPr="000D6040">
              <w:rPr>
                <w:rFonts w:cs="Arial"/>
                <w:sz w:val="24"/>
              </w:rPr>
              <w:t xml:space="preserve">The Trust has </w:t>
            </w:r>
            <w:r w:rsidR="00FD1137" w:rsidRPr="000D6040">
              <w:rPr>
                <w:rFonts w:cs="Arial"/>
                <w:sz w:val="24"/>
              </w:rPr>
              <w:t xml:space="preserve">also </w:t>
            </w:r>
            <w:r w:rsidRPr="000D6040">
              <w:rPr>
                <w:rFonts w:cs="Arial"/>
                <w:sz w:val="24"/>
              </w:rPr>
              <w:t>produced a suite of guidance for increasing acce</w:t>
            </w:r>
            <w:r w:rsidR="00FD1137" w:rsidRPr="000D6040">
              <w:rPr>
                <w:rFonts w:cs="Arial"/>
                <w:sz w:val="24"/>
              </w:rPr>
              <w:t>ss to services and information.</w:t>
            </w:r>
            <w:r w:rsidRPr="000D6040">
              <w:rPr>
                <w:rFonts w:cs="Arial"/>
                <w:sz w:val="24"/>
              </w:rPr>
              <w:t xml:space="preserve"> These are all available on the </w:t>
            </w:r>
            <w:r w:rsidR="00FD1137" w:rsidRPr="000D6040">
              <w:rPr>
                <w:rFonts w:cs="Arial"/>
                <w:sz w:val="24"/>
              </w:rPr>
              <w:t xml:space="preserve">internal </w:t>
            </w:r>
            <w:r w:rsidRPr="000D6040">
              <w:rPr>
                <w:rFonts w:cs="Arial"/>
                <w:sz w:val="24"/>
              </w:rPr>
              <w:t>hub</w:t>
            </w:r>
            <w:r w:rsidR="00FD1137" w:rsidRPr="000D6040">
              <w:rPr>
                <w:rFonts w:cs="Arial"/>
                <w:sz w:val="24"/>
              </w:rPr>
              <w:t>,</w:t>
            </w:r>
            <w:r w:rsidRPr="000D6040">
              <w:rPr>
                <w:rFonts w:cs="Arial"/>
                <w:sz w:val="24"/>
              </w:rPr>
              <w:t xml:space="preserve"> or on request from the Planning &amp; Equality team.</w:t>
            </w:r>
          </w:p>
          <w:p w:rsidR="00FD1137" w:rsidRDefault="00FD1137" w:rsidP="00CA563C">
            <w:pPr>
              <w:spacing w:after="0" w:line="240" w:lineRule="auto"/>
              <w:rPr>
                <w:rFonts w:cs="Arial"/>
                <w:sz w:val="24"/>
              </w:rPr>
            </w:pPr>
          </w:p>
          <w:p w:rsidR="00FD1137" w:rsidRPr="000D6040" w:rsidRDefault="00FD1137" w:rsidP="000D6040">
            <w:pPr>
              <w:pStyle w:val="ListParagraph"/>
              <w:numPr>
                <w:ilvl w:val="0"/>
                <w:numId w:val="37"/>
              </w:numPr>
              <w:spacing w:after="0" w:line="240" w:lineRule="auto"/>
              <w:rPr>
                <w:rFonts w:cs="Arial"/>
                <w:sz w:val="24"/>
              </w:rPr>
            </w:pPr>
            <w:r w:rsidRPr="000D6040">
              <w:rPr>
                <w:rFonts w:cs="Arial"/>
                <w:sz w:val="24"/>
              </w:rPr>
              <w:t xml:space="preserve">The Trust also ensures that staff understand their role and responsibility in up-holding the Health and Social Care values (as </w:t>
            </w:r>
            <w:r w:rsidR="000D6040">
              <w:rPr>
                <w:rFonts w:cs="Arial"/>
                <w:sz w:val="24"/>
              </w:rPr>
              <w:t>detailed in section 1.4</w:t>
            </w:r>
            <w:r w:rsidRPr="000D6040">
              <w:rPr>
                <w:rFonts w:cs="Arial"/>
                <w:sz w:val="24"/>
              </w:rPr>
              <w:t xml:space="preserve">). </w:t>
            </w:r>
          </w:p>
          <w:p w:rsidR="00CA563C" w:rsidRDefault="00CA563C" w:rsidP="00CA563C">
            <w:pPr>
              <w:spacing w:after="0" w:line="240" w:lineRule="auto"/>
              <w:rPr>
                <w:rFonts w:cs="Arial"/>
                <w:sz w:val="24"/>
              </w:rPr>
            </w:pPr>
          </w:p>
          <w:p w:rsidR="00CA563C" w:rsidRPr="00FD1137" w:rsidRDefault="00FD1137" w:rsidP="00CA563C">
            <w:pPr>
              <w:spacing w:after="0" w:line="240" w:lineRule="auto"/>
              <w:rPr>
                <w:rFonts w:cs="Arial"/>
                <w:sz w:val="24"/>
              </w:rPr>
            </w:pPr>
            <w:r>
              <w:rPr>
                <w:rFonts w:cs="Arial"/>
                <w:sz w:val="24"/>
              </w:rPr>
              <w:t xml:space="preserve">Furthermore, in </w:t>
            </w:r>
            <w:r w:rsidR="00CA563C" w:rsidRPr="00FD1137">
              <w:rPr>
                <w:rFonts w:cs="Arial"/>
                <w:sz w:val="24"/>
              </w:rPr>
              <w:t xml:space="preserve">relation to this proposal: </w:t>
            </w:r>
          </w:p>
          <w:p w:rsidR="00CA563C" w:rsidRPr="00FD1137" w:rsidRDefault="00CA563C" w:rsidP="00CA563C">
            <w:pPr>
              <w:spacing w:after="0" w:line="240" w:lineRule="auto"/>
              <w:rPr>
                <w:rFonts w:cs="Arial"/>
                <w:sz w:val="24"/>
              </w:rPr>
            </w:pPr>
          </w:p>
          <w:p w:rsidR="00CA563C" w:rsidRPr="00FD1137" w:rsidRDefault="00CA563C" w:rsidP="00CA563C">
            <w:pPr>
              <w:spacing w:after="0" w:line="240" w:lineRule="auto"/>
              <w:rPr>
                <w:rFonts w:cs="Arial"/>
                <w:sz w:val="24"/>
              </w:rPr>
            </w:pPr>
            <w:r w:rsidRPr="00FD1137">
              <w:rPr>
                <w:rFonts w:cs="Arial"/>
                <w:sz w:val="24"/>
              </w:rPr>
              <w:t>Service managers in acute and community settings have been asked to identify the cohort of service users who</w:t>
            </w:r>
            <w:r w:rsidR="004C34CF">
              <w:rPr>
                <w:rFonts w:cs="Arial"/>
                <w:sz w:val="24"/>
              </w:rPr>
              <w:t xml:space="preserve"> are currently in receipt of enhanced</w:t>
            </w:r>
            <w:r w:rsidRPr="00FD1137">
              <w:rPr>
                <w:rFonts w:cs="Arial"/>
                <w:sz w:val="24"/>
              </w:rPr>
              <w:t xml:space="preserve"> supervision in order to assess the impact of any change</w:t>
            </w:r>
            <w:r w:rsidR="000D6040">
              <w:rPr>
                <w:rFonts w:cs="Arial"/>
                <w:sz w:val="24"/>
              </w:rPr>
              <w:t xml:space="preserve">. </w:t>
            </w:r>
            <w:r w:rsidRPr="00FD1137">
              <w:rPr>
                <w:rFonts w:cs="Arial"/>
                <w:sz w:val="24"/>
              </w:rPr>
              <w:t>Particular attention will be paid to all nine categories of Section 75 groups to ensure that any impact can be controlled and mitigated where possible (for example: monitoring to ensure there is no adverse health and social wellbeing impact on (high female prevalence) of car</w:t>
            </w:r>
            <w:r w:rsidR="004C34CF">
              <w:rPr>
                <w:rFonts w:cs="Arial"/>
                <w:sz w:val="24"/>
              </w:rPr>
              <w:t>ers following a reduction of enhanced</w:t>
            </w:r>
            <w:r w:rsidRPr="00FD1137">
              <w:rPr>
                <w:rFonts w:cs="Arial"/>
                <w:sz w:val="24"/>
              </w:rPr>
              <w:t xml:space="preserve"> supervision)</w:t>
            </w:r>
          </w:p>
          <w:p w:rsidR="001A02EF" w:rsidRPr="00FD1137" w:rsidRDefault="001A02EF" w:rsidP="00CA563C">
            <w:pPr>
              <w:spacing w:after="0" w:line="240" w:lineRule="auto"/>
              <w:rPr>
                <w:rFonts w:cs="Arial"/>
                <w:sz w:val="24"/>
              </w:rPr>
            </w:pPr>
          </w:p>
          <w:p w:rsidR="00CA563C" w:rsidRDefault="001A02EF" w:rsidP="00CA563C">
            <w:pPr>
              <w:spacing w:after="0" w:line="240" w:lineRule="auto"/>
              <w:rPr>
                <w:rFonts w:cs="Arial"/>
                <w:sz w:val="24"/>
              </w:rPr>
            </w:pPr>
            <w:r w:rsidRPr="00FD1137">
              <w:rPr>
                <w:rFonts w:cs="Arial"/>
                <w:sz w:val="24"/>
              </w:rPr>
              <w:t>Communication will be tailored to meet the needs of service users, carers and staff. This will include development of information that is transparent</w:t>
            </w:r>
            <w:r w:rsidR="00FD1137">
              <w:rPr>
                <w:rFonts w:cs="Arial"/>
                <w:sz w:val="24"/>
              </w:rPr>
              <w:t>,</w:t>
            </w:r>
            <w:r w:rsidRPr="00FD1137">
              <w:rPr>
                <w:rFonts w:cs="Arial"/>
                <w:sz w:val="24"/>
              </w:rPr>
              <w:t xml:space="preserve"> easy to understand and in a format that is accessible for all. </w:t>
            </w:r>
          </w:p>
          <w:p w:rsidR="00D75E22" w:rsidRPr="003930CF" w:rsidRDefault="00D75E22" w:rsidP="005D6979">
            <w:pPr>
              <w:spacing w:after="0" w:line="240" w:lineRule="auto"/>
              <w:rPr>
                <w:rFonts w:cs="Arial"/>
                <w:b/>
                <w:sz w:val="24"/>
              </w:rPr>
            </w:pPr>
          </w:p>
        </w:tc>
      </w:tr>
    </w:tbl>
    <w:p w:rsidR="00D75E22" w:rsidRDefault="00D75E22" w:rsidP="00D75E22">
      <w:pPr>
        <w:rPr>
          <w:rFonts w:cs="Arial"/>
          <w:sz w:val="24"/>
        </w:rPr>
      </w:pPr>
    </w:p>
    <w:p w:rsidR="00CA563C" w:rsidRPr="003930CF" w:rsidRDefault="00870E65" w:rsidP="00D75E22">
      <w:pPr>
        <w:rPr>
          <w:rFonts w:cs="Arial"/>
          <w:sz w:val="24"/>
        </w:rPr>
      </w:pPr>
      <w:r>
        <w:rPr>
          <w:rFonts w:cs="Arial"/>
          <w:sz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2"/>
        <w:gridCol w:w="1955"/>
        <w:gridCol w:w="1733"/>
      </w:tblGrid>
      <w:tr w:rsidR="00D75E22" w:rsidRPr="003930CF" w:rsidTr="00CE552C">
        <w:tc>
          <w:tcPr>
            <w:tcW w:w="5000" w:type="pct"/>
            <w:gridSpan w:val="3"/>
            <w:shd w:val="clear" w:color="auto" w:fill="BDD6EE"/>
          </w:tcPr>
          <w:p w:rsidR="00D75E22" w:rsidRPr="003930CF" w:rsidRDefault="00D75E22" w:rsidP="002E327F">
            <w:pPr>
              <w:spacing w:after="0" w:line="240" w:lineRule="auto"/>
              <w:rPr>
                <w:rFonts w:cs="Arial"/>
                <w:b/>
                <w:sz w:val="24"/>
              </w:rPr>
            </w:pPr>
          </w:p>
          <w:p w:rsidR="00D75E22" w:rsidRPr="00C52565" w:rsidRDefault="00D75E22" w:rsidP="002E327F">
            <w:pPr>
              <w:spacing w:after="0" w:line="240" w:lineRule="auto"/>
              <w:rPr>
                <w:rFonts w:cs="Arial"/>
                <w:b/>
                <w:szCs w:val="28"/>
              </w:rPr>
            </w:pPr>
            <w:r w:rsidRPr="00C52565">
              <w:rPr>
                <w:rFonts w:cs="Arial"/>
                <w:b/>
                <w:szCs w:val="28"/>
              </w:rPr>
              <w:t>Section 7: Human Rights</w:t>
            </w:r>
          </w:p>
          <w:p w:rsidR="00D75E22" w:rsidRPr="003930CF" w:rsidRDefault="00D75E22" w:rsidP="002E327F">
            <w:pPr>
              <w:spacing w:after="0" w:line="240" w:lineRule="auto"/>
              <w:rPr>
                <w:rFonts w:cs="Arial"/>
                <w:b/>
                <w:sz w:val="24"/>
              </w:rPr>
            </w:pPr>
          </w:p>
          <w:p w:rsidR="00D75E22" w:rsidRPr="003930CF" w:rsidRDefault="00D75E22" w:rsidP="002E327F">
            <w:pPr>
              <w:spacing w:after="0" w:line="240" w:lineRule="auto"/>
              <w:rPr>
                <w:rFonts w:cs="Arial"/>
                <w:color w:val="2D3235"/>
                <w:sz w:val="24"/>
                <w:highlight w:val="yellow"/>
              </w:rPr>
            </w:pPr>
            <w:r w:rsidRPr="003930CF">
              <w:rPr>
                <w:rFonts w:cs="Arial"/>
                <w:sz w:val="24"/>
              </w:rPr>
              <w:t xml:space="preserve">Belfast Health and Social Care Trust is committed to providing the </w:t>
            </w:r>
            <w:r w:rsidRPr="003930CF">
              <w:rPr>
                <w:rFonts w:cs="Arial"/>
                <w:b/>
                <w:color w:val="2D3235"/>
                <w:sz w:val="24"/>
              </w:rPr>
              <w:t xml:space="preserve">highest attainable standard of </w:t>
            </w:r>
            <w:r w:rsidR="008421D3">
              <w:rPr>
                <w:rFonts w:cs="Arial"/>
                <w:b/>
                <w:sz w:val="24"/>
              </w:rPr>
              <w:t xml:space="preserve">physical and mental </w:t>
            </w:r>
            <w:r w:rsidR="008421D3" w:rsidRPr="000063B2">
              <w:rPr>
                <w:rFonts w:cs="Arial"/>
                <w:b/>
                <w:sz w:val="24"/>
              </w:rPr>
              <w:t>health</w:t>
            </w:r>
            <w:r w:rsidR="008421D3" w:rsidRPr="000063B2">
              <w:rPr>
                <w:rFonts w:cs="Arial"/>
                <w:sz w:val="24"/>
              </w:rPr>
              <w:t xml:space="preserve"> </w:t>
            </w:r>
            <w:r w:rsidRPr="003930CF">
              <w:rPr>
                <w:rFonts w:cs="Arial"/>
                <w:color w:val="2D3235"/>
                <w:sz w:val="24"/>
              </w:rPr>
              <w:t>within our resources.</w:t>
            </w:r>
          </w:p>
          <w:p w:rsidR="00D75E22" w:rsidRPr="003930CF" w:rsidRDefault="00D75E22" w:rsidP="002E327F">
            <w:pPr>
              <w:spacing w:after="0" w:line="240" w:lineRule="auto"/>
              <w:rPr>
                <w:rFonts w:cs="Arial"/>
                <w:b/>
                <w:sz w:val="24"/>
              </w:rPr>
            </w:pPr>
          </w:p>
        </w:tc>
      </w:tr>
      <w:tr w:rsidR="00D75E22" w:rsidRPr="003930CF" w:rsidTr="002E327F">
        <w:tc>
          <w:tcPr>
            <w:tcW w:w="5000" w:type="pct"/>
            <w:gridSpan w:val="3"/>
            <w:shd w:val="clear" w:color="auto" w:fill="EDF7F9"/>
          </w:tcPr>
          <w:p w:rsidR="009B2419" w:rsidRDefault="00A37238" w:rsidP="00A207B6">
            <w:pPr>
              <w:pStyle w:val="ListParagraph"/>
              <w:spacing w:after="0" w:line="240" w:lineRule="auto"/>
              <w:ind w:left="0"/>
              <w:rPr>
                <w:rFonts w:cs="Arial"/>
                <w:b/>
                <w:sz w:val="24"/>
              </w:rPr>
            </w:pPr>
            <w:r w:rsidRPr="00A37238">
              <w:rPr>
                <w:rFonts w:cs="Arial"/>
                <w:sz w:val="24"/>
              </w:rPr>
              <w:t>(7.1)</w:t>
            </w:r>
            <w:r>
              <w:rPr>
                <w:rFonts w:cs="Arial"/>
                <w:b/>
                <w:sz w:val="24"/>
              </w:rPr>
              <w:t xml:space="preserve"> </w:t>
            </w:r>
            <w:r w:rsidR="009B2419">
              <w:rPr>
                <w:rFonts w:cs="Arial"/>
                <w:b/>
                <w:sz w:val="24"/>
              </w:rPr>
              <w:t xml:space="preserve"> </w:t>
            </w:r>
          </w:p>
          <w:p w:rsidR="009B2419" w:rsidRPr="009B2419" w:rsidRDefault="009B2419" w:rsidP="00A207B6">
            <w:pPr>
              <w:pStyle w:val="ListParagraph"/>
              <w:spacing w:after="0" w:line="240" w:lineRule="auto"/>
              <w:ind w:left="0"/>
              <w:rPr>
                <w:rFonts w:cs="Arial"/>
                <w:b/>
                <w:sz w:val="24"/>
              </w:rPr>
            </w:pPr>
          </w:p>
          <w:p w:rsidR="00A207B6" w:rsidRPr="009B2419" w:rsidRDefault="00A207B6" w:rsidP="00A207B6">
            <w:pPr>
              <w:pStyle w:val="ListParagraph"/>
              <w:spacing w:after="0" w:line="240" w:lineRule="auto"/>
              <w:ind w:left="0"/>
              <w:rPr>
                <w:rFonts w:cs="Arial"/>
                <w:b/>
                <w:sz w:val="24"/>
              </w:rPr>
            </w:pPr>
            <w:r w:rsidRPr="009B2419">
              <w:rPr>
                <w:rFonts w:cs="Arial"/>
                <w:b/>
                <w:sz w:val="24"/>
              </w:rPr>
              <w:t>Does the policy</w:t>
            </w:r>
            <w:r w:rsidR="00C52565" w:rsidRPr="009B2419">
              <w:rPr>
                <w:rFonts w:cs="Arial"/>
                <w:b/>
                <w:sz w:val="24"/>
              </w:rPr>
              <w:t xml:space="preserve">/proposal/decision </w:t>
            </w:r>
            <w:r w:rsidRPr="009B2419">
              <w:rPr>
                <w:rFonts w:cs="Arial"/>
                <w:b/>
                <w:sz w:val="24"/>
              </w:rPr>
              <w:t>negatively impact on any of the following human rights?</w:t>
            </w:r>
          </w:p>
          <w:p w:rsidR="00A37238" w:rsidRDefault="00A37238" w:rsidP="00A207B6">
            <w:pPr>
              <w:pStyle w:val="ListParagraph"/>
              <w:spacing w:after="0" w:line="240" w:lineRule="auto"/>
              <w:ind w:left="0"/>
              <w:rPr>
                <w:rFonts w:cs="Arial"/>
                <w:sz w:val="24"/>
              </w:rPr>
            </w:pPr>
          </w:p>
          <w:p w:rsidR="00D75E22" w:rsidRPr="008421D3" w:rsidRDefault="00A207B6" w:rsidP="008421D3">
            <w:pPr>
              <w:rPr>
                <w:rFonts w:ascii="Century Gothic" w:hAnsi="Century Gothic"/>
                <w:b/>
                <w:noProof/>
                <w:color w:val="FF3399"/>
                <w:sz w:val="20"/>
                <w:szCs w:val="20"/>
                <w:lang w:eastAsia="en-GB"/>
              </w:rPr>
            </w:pPr>
            <w:r w:rsidRPr="00A207B6">
              <w:rPr>
                <w:rFonts w:cs="Arial"/>
                <w:sz w:val="20"/>
                <w:szCs w:val="20"/>
              </w:rPr>
              <w:t>The rights particularly relevant in the delivery of health and social care are emboldened below.  Examples for these rights and further information can be found in</w:t>
            </w:r>
            <w:r>
              <w:rPr>
                <w:rFonts w:cs="Arial"/>
                <w:sz w:val="20"/>
                <w:szCs w:val="20"/>
              </w:rPr>
              <w:t xml:space="preserve"> the</w:t>
            </w:r>
            <w:r w:rsidRPr="00A207B6">
              <w:rPr>
                <w:rFonts w:cs="Arial"/>
                <w:sz w:val="20"/>
                <w:szCs w:val="20"/>
              </w:rPr>
              <w:t xml:space="preserve"> </w:t>
            </w:r>
            <w:hyperlink r:id="rId25" w:history="1">
              <w:r w:rsidRPr="00A207B6">
                <w:rPr>
                  <w:rStyle w:val="Hyperlink"/>
                  <w:rFonts w:cs="Arial"/>
                  <w:noProof/>
                  <w:color w:val="0070C0"/>
                  <w:sz w:val="20"/>
                  <w:szCs w:val="20"/>
                  <w:lang w:eastAsia="en-GB"/>
                </w:rPr>
                <w:t>Equality Screening Toolkit</w:t>
              </w:r>
            </w:hyperlink>
            <w:r w:rsidRPr="00A207B6">
              <w:rPr>
                <w:rFonts w:cs="Arial"/>
                <w:noProof/>
                <w:sz w:val="20"/>
                <w:szCs w:val="20"/>
                <w:lang w:eastAsia="en-GB"/>
              </w:rPr>
              <w:t>.</w:t>
            </w:r>
            <w:r w:rsidRPr="00A207B6">
              <w:rPr>
                <w:rFonts w:cs="Arial"/>
                <w:b/>
                <w:noProof/>
                <w:sz w:val="20"/>
                <w:szCs w:val="20"/>
                <w:lang w:eastAsia="en-GB"/>
              </w:rPr>
              <w:t xml:space="preserve"> </w:t>
            </w:r>
          </w:p>
        </w:tc>
      </w:tr>
      <w:tr w:rsidR="00A207B6" w:rsidRPr="003930CF" w:rsidTr="00A207B6">
        <w:tc>
          <w:tcPr>
            <w:tcW w:w="3802" w:type="pct"/>
            <w:shd w:val="clear" w:color="auto" w:fill="EDF7F9"/>
          </w:tcPr>
          <w:p w:rsidR="00A207B6" w:rsidRPr="003930CF" w:rsidRDefault="009B2419" w:rsidP="002E327F">
            <w:pPr>
              <w:spacing w:after="0" w:line="240" w:lineRule="auto"/>
              <w:rPr>
                <w:rFonts w:cs="Arial"/>
                <w:b/>
                <w:sz w:val="24"/>
              </w:rPr>
            </w:pPr>
            <w:r>
              <w:rPr>
                <w:rFonts w:cs="Arial"/>
                <w:b/>
                <w:sz w:val="24"/>
              </w:rPr>
              <w:t xml:space="preserve">Human Rights </w:t>
            </w:r>
            <w:r w:rsidR="00A207B6" w:rsidRPr="003930CF">
              <w:rPr>
                <w:rFonts w:cs="Arial"/>
                <w:b/>
                <w:sz w:val="24"/>
              </w:rPr>
              <w:t>Article</w:t>
            </w:r>
            <w:r>
              <w:rPr>
                <w:rFonts w:cs="Arial"/>
                <w:b/>
                <w:sz w:val="24"/>
              </w:rPr>
              <w:t>s</w:t>
            </w:r>
            <w:r w:rsidR="00A207B6" w:rsidRPr="003930CF">
              <w:rPr>
                <w:rFonts w:cs="Arial"/>
                <w:b/>
                <w:sz w:val="24"/>
              </w:rPr>
              <w:t xml:space="preserve"> </w:t>
            </w:r>
          </w:p>
          <w:p w:rsidR="00A207B6" w:rsidRPr="003930CF" w:rsidRDefault="00A207B6" w:rsidP="002E327F">
            <w:pPr>
              <w:spacing w:after="0" w:line="240" w:lineRule="auto"/>
              <w:rPr>
                <w:rFonts w:cs="Arial"/>
                <w:b/>
                <w:sz w:val="24"/>
              </w:rPr>
            </w:pPr>
          </w:p>
        </w:tc>
        <w:tc>
          <w:tcPr>
            <w:tcW w:w="635" w:type="pct"/>
            <w:shd w:val="clear" w:color="auto" w:fill="EDF7F9"/>
          </w:tcPr>
          <w:p w:rsidR="00A207B6" w:rsidRPr="003930CF" w:rsidRDefault="00A207B6" w:rsidP="002E327F">
            <w:pPr>
              <w:spacing w:after="0" w:line="240" w:lineRule="auto"/>
              <w:jc w:val="center"/>
              <w:rPr>
                <w:rFonts w:cs="Arial"/>
                <w:b/>
                <w:sz w:val="24"/>
              </w:rPr>
            </w:pPr>
            <w:r>
              <w:rPr>
                <w:rFonts w:cs="Arial"/>
                <w:b/>
                <w:sz w:val="24"/>
              </w:rPr>
              <w:t>Yes</w:t>
            </w:r>
          </w:p>
        </w:tc>
        <w:tc>
          <w:tcPr>
            <w:tcW w:w="563" w:type="pct"/>
            <w:shd w:val="clear" w:color="auto" w:fill="EDF7F9"/>
          </w:tcPr>
          <w:p w:rsidR="00A207B6" w:rsidRPr="003930CF" w:rsidRDefault="00A207B6" w:rsidP="002E327F">
            <w:pPr>
              <w:spacing w:after="0" w:line="240" w:lineRule="auto"/>
              <w:jc w:val="center"/>
              <w:rPr>
                <w:rFonts w:cs="Arial"/>
                <w:sz w:val="24"/>
              </w:rPr>
            </w:pPr>
            <w:r>
              <w:rPr>
                <w:rFonts w:cs="Arial"/>
                <w:b/>
                <w:sz w:val="24"/>
              </w:rPr>
              <w:t>No</w:t>
            </w:r>
          </w:p>
        </w:tc>
      </w:tr>
      <w:tr w:rsidR="00477FF3" w:rsidRPr="003930CF" w:rsidTr="00A207B6">
        <w:tc>
          <w:tcPr>
            <w:tcW w:w="3802" w:type="pct"/>
            <w:shd w:val="clear" w:color="auto" w:fill="EDF7F9"/>
          </w:tcPr>
          <w:p w:rsidR="00477FF3" w:rsidRPr="00940F40" w:rsidRDefault="00477FF3" w:rsidP="00477FF3">
            <w:pPr>
              <w:spacing w:after="0" w:line="240" w:lineRule="auto"/>
              <w:rPr>
                <w:rFonts w:cs="Arial"/>
                <w:b/>
                <w:sz w:val="24"/>
              </w:rPr>
            </w:pPr>
            <w:r w:rsidRPr="00940F40">
              <w:rPr>
                <w:rFonts w:cs="Arial"/>
                <w:b/>
                <w:sz w:val="24"/>
              </w:rPr>
              <w:t>A2: Right to life</w:t>
            </w:r>
          </w:p>
        </w:tc>
        <w:tc>
          <w:tcPr>
            <w:tcW w:w="635" w:type="pct"/>
            <w:shd w:val="clear" w:color="auto" w:fill="auto"/>
          </w:tcPr>
          <w:p w:rsidR="00477FF3" w:rsidRPr="003930CF" w:rsidRDefault="00477FF3" w:rsidP="00477FF3">
            <w:pPr>
              <w:spacing w:after="0" w:line="240" w:lineRule="auto"/>
              <w:rPr>
                <w:rFonts w:cs="Arial"/>
                <w:sz w:val="24"/>
              </w:rPr>
            </w:pPr>
          </w:p>
        </w:tc>
        <w:tc>
          <w:tcPr>
            <w:tcW w:w="563" w:type="pct"/>
            <w:shd w:val="clear" w:color="auto" w:fill="auto"/>
          </w:tcPr>
          <w:p w:rsidR="00477FF3" w:rsidRPr="003930CF" w:rsidRDefault="00477FF3" w:rsidP="00477FF3">
            <w:pPr>
              <w:spacing w:after="0" w:line="240" w:lineRule="auto"/>
              <w:jc w:val="center"/>
              <w:rPr>
                <w:rFonts w:cs="Arial"/>
                <w:sz w:val="24"/>
              </w:rPr>
            </w:pPr>
            <w:r w:rsidRPr="002C2B9E">
              <w:rPr>
                <w:rFonts w:ascii="Wingdings" w:eastAsia="Wingdings" w:hAnsi="Wingdings" w:cs="Wingdings"/>
                <w:b/>
                <w:sz w:val="24"/>
              </w:rPr>
              <w:t></w:t>
            </w:r>
          </w:p>
        </w:tc>
      </w:tr>
      <w:tr w:rsidR="00477FF3" w:rsidRPr="003930CF" w:rsidTr="00A207B6">
        <w:tc>
          <w:tcPr>
            <w:tcW w:w="3802" w:type="pct"/>
            <w:shd w:val="clear" w:color="auto" w:fill="EDF7F9"/>
          </w:tcPr>
          <w:p w:rsidR="00477FF3" w:rsidRPr="00940F40" w:rsidRDefault="00477FF3" w:rsidP="00477FF3">
            <w:pPr>
              <w:spacing w:after="0" w:line="240" w:lineRule="auto"/>
              <w:rPr>
                <w:rFonts w:cs="Arial"/>
                <w:b/>
                <w:sz w:val="24"/>
              </w:rPr>
            </w:pPr>
            <w:r w:rsidRPr="00940F40">
              <w:rPr>
                <w:rFonts w:cs="Arial"/>
                <w:b/>
                <w:sz w:val="24"/>
              </w:rPr>
              <w:t>A3: Right to freedom from torture, inhuman or degrading treatment or punishment</w:t>
            </w:r>
          </w:p>
        </w:tc>
        <w:tc>
          <w:tcPr>
            <w:tcW w:w="635" w:type="pct"/>
            <w:shd w:val="clear" w:color="auto" w:fill="auto"/>
          </w:tcPr>
          <w:p w:rsidR="00477FF3" w:rsidRPr="003930CF" w:rsidRDefault="00477FF3" w:rsidP="00477FF3">
            <w:pPr>
              <w:spacing w:after="0" w:line="240" w:lineRule="auto"/>
              <w:rPr>
                <w:rFonts w:cs="Arial"/>
                <w:sz w:val="24"/>
              </w:rPr>
            </w:pPr>
          </w:p>
        </w:tc>
        <w:tc>
          <w:tcPr>
            <w:tcW w:w="563" w:type="pct"/>
            <w:shd w:val="clear" w:color="auto" w:fill="auto"/>
          </w:tcPr>
          <w:p w:rsidR="00477FF3" w:rsidRPr="003930CF" w:rsidRDefault="00477FF3" w:rsidP="00477FF3">
            <w:pPr>
              <w:spacing w:after="0" w:line="240" w:lineRule="auto"/>
              <w:jc w:val="center"/>
              <w:rPr>
                <w:rFonts w:cs="Arial"/>
                <w:sz w:val="24"/>
              </w:rPr>
            </w:pPr>
            <w:r w:rsidRPr="002C2B9E">
              <w:rPr>
                <w:rFonts w:ascii="Wingdings" w:eastAsia="Wingdings" w:hAnsi="Wingdings" w:cs="Wingdings"/>
                <w:b/>
                <w:sz w:val="24"/>
              </w:rPr>
              <w:t></w:t>
            </w:r>
          </w:p>
        </w:tc>
      </w:tr>
      <w:tr w:rsidR="00477FF3" w:rsidRPr="003930CF" w:rsidTr="00A207B6">
        <w:tc>
          <w:tcPr>
            <w:tcW w:w="3802" w:type="pct"/>
            <w:shd w:val="clear" w:color="auto" w:fill="EDF7F9"/>
          </w:tcPr>
          <w:p w:rsidR="00477FF3" w:rsidRPr="003930CF" w:rsidRDefault="00477FF3" w:rsidP="00477FF3">
            <w:pPr>
              <w:spacing w:after="0" w:line="240" w:lineRule="auto"/>
              <w:rPr>
                <w:rFonts w:cs="Arial"/>
                <w:sz w:val="24"/>
              </w:rPr>
            </w:pPr>
            <w:r w:rsidRPr="003930CF">
              <w:rPr>
                <w:rFonts w:cs="Arial"/>
                <w:sz w:val="24"/>
              </w:rPr>
              <w:t>A4: Right to freedom from slavery, servitude &amp; forced or compulsory labour</w:t>
            </w:r>
          </w:p>
        </w:tc>
        <w:tc>
          <w:tcPr>
            <w:tcW w:w="635" w:type="pct"/>
            <w:shd w:val="clear" w:color="auto" w:fill="auto"/>
          </w:tcPr>
          <w:p w:rsidR="00477FF3" w:rsidRPr="003930CF" w:rsidRDefault="00477FF3" w:rsidP="00477FF3">
            <w:pPr>
              <w:spacing w:after="0" w:line="240" w:lineRule="auto"/>
              <w:rPr>
                <w:rFonts w:cs="Arial"/>
                <w:sz w:val="24"/>
              </w:rPr>
            </w:pPr>
          </w:p>
        </w:tc>
        <w:tc>
          <w:tcPr>
            <w:tcW w:w="563" w:type="pct"/>
            <w:shd w:val="clear" w:color="auto" w:fill="auto"/>
          </w:tcPr>
          <w:p w:rsidR="00477FF3" w:rsidRPr="003930CF" w:rsidRDefault="00477FF3" w:rsidP="00477FF3">
            <w:pPr>
              <w:spacing w:after="0" w:line="240" w:lineRule="auto"/>
              <w:jc w:val="center"/>
              <w:rPr>
                <w:rFonts w:cs="Arial"/>
                <w:sz w:val="24"/>
              </w:rPr>
            </w:pPr>
            <w:r w:rsidRPr="002C2B9E">
              <w:rPr>
                <w:rFonts w:ascii="Wingdings" w:eastAsia="Wingdings" w:hAnsi="Wingdings" w:cs="Wingdings"/>
                <w:b/>
                <w:sz w:val="24"/>
              </w:rPr>
              <w:t></w:t>
            </w:r>
          </w:p>
        </w:tc>
      </w:tr>
      <w:tr w:rsidR="00477FF3" w:rsidRPr="003930CF" w:rsidTr="00A207B6">
        <w:tc>
          <w:tcPr>
            <w:tcW w:w="3802" w:type="pct"/>
            <w:shd w:val="clear" w:color="auto" w:fill="EDF7F9"/>
          </w:tcPr>
          <w:p w:rsidR="00477FF3" w:rsidRPr="00940F40" w:rsidRDefault="00477FF3" w:rsidP="00477FF3">
            <w:pPr>
              <w:spacing w:after="0" w:line="240" w:lineRule="auto"/>
              <w:rPr>
                <w:rFonts w:cs="Arial"/>
                <w:b/>
                <w:sz w:val="24"/>
              </w:rPr>
            </w:pPr>
            <w:r w:rsidRPr="00940F40">
              <w:rPr>
                <w:rFonts w:cs="Arial"/>
                <w:b/>
                <w:sz w:val="24"/>
              </w:rPr>
              <w:t>A5: Right to liberty &amp; security of person</w:t>
            </w:r>
          </w:p>
        </w:tc>
        <w:tc>
          <w:tcPr>
            <w:tcW w:w="635" w:type="pct"/>
            <w:shd w:val="clear" w:color="auto" w:fill="auto"/>
          </w:tcPr>
          <w:p w:rsidR="00477FF3" w:rsidRPr="003930CF" w:rsidRDefault="00477FF3" w:rsidP="00477FF3">
            <w:pPr>
              <w:spacing w:after="0" w:line="240" w:lineRule="auto"/>
              <w:rPr>
                <w:rFonts w:cs="Arial"/>
                <w:sz w:val="24"/>
              </w:rPr>
            </w:pPr>
          </w:p>
        </w:tc>
        <w:tc>
          <w:tcPr>
            <w:tcW w:w="563" w:type="pct"/>
            <w:shd w:val="clear" w:color="auto" w:fill="auto"/>
          </w:tcPr>
          <w:p w:rsidR="00477FF3" w:rsidRPr="003930CF" w:rsidRDefault="00477FF3" w:rsidP="00477FF3">
            <w:pPr>
              <w:spacing w:after="0" w:line="240" w:lineRule="auto"/>
              <w:jc w:val="center"/>
              <w:rPr>
                <w:rFonts w:cs="Arial"/>
                <w:sz w:val="24"/>
              </w:rPr>
            </w:pPr>
            <w:r w:rsidRPr="002C2B9E">
              <w:rPr>
                <w:rFonts w:ascii="Wingdings" w:eastAsia="Wingdings" w:hAnsi="Wingdings" w:cs="Wingdings"/>
                <w:b/>
                <w:sz w:val="24"/>
              </w:rPr>
              <w:t></w:t>
            </w:r>
          </w:p>
        </w:tc>
      </w:tr>
      <w:tr w:rsidR="00477FF3" w:rsidRPr="003930CF" w:rsidTr="00A207B6">
        <w:tc>
          <w:tcPr>
            <w:tcW w:w="3802" w:type="pct"/>
            <w:shd w:val="clear" w:color="auto" w:fill="EDF7F9"/>
          </w:tcPr>
          <w:p w:rsidR="00477FF3" w:rsidRPr="003930CF" w:rsidRDefault="00477FF3" w:rsidP="00477FF3">
            <w:pPr>
              <w:spacing w:after="0" w:line="240" w:lineRule="auto"/>
              <w:rPr>
                <w:rFonts w:cs="Arial"/>
                <w:sz w:val="24"/>
              </w:rPr>
            </w:pPr>
            <w:r w:rsidRPr="003930CF">
              <w:rPr>
                <w:rFonts w:cs="Arial"/>
                <w:sz w:val="24"/>
              </w:rPr>
              <w:t>A6: Right to a fair &amp; public trial within a reasonable time</w:t>
            </w:r>
          </w:p>
        </w:tc>
        <w:tc>
          <w:tcPr>
            <w:tcW w:w="635" w:type="pct"/>
            <w:shd w:val="clear" w:color="auto" w:fill="auto"/>
          </w:tcPr>
          <w:p w:rsidR="00477FF3" w:rsidRPr="003930CF" w:rsidRDefault="00477FF3" w:rsidP="00477FF3">
            <w:pPr>
              <w:spacing w:after="0" w:line="240" w:lineRule="auto"/>
              <w:rPr>
                <w:rFonts w:cs="Arial"/>
                <w:sz w:val="24"/>
              </w:rPr>
            </w:pPr>
          </w:p>
        </w:tc>
        <w:tc>
          <w:tcPr>
            <w:tcW w:w="563" w:type="pct"/>
            <w:shd w:val="clear" w:color="auto" w:fill="auto"/>
          </w:tcPr>
          <w:p w:rsidR="00477FF3" w:rsidRPr="003930CF" w:rsidRDefault="00477FF3" w:rsidP="00477FF3">
            <w:pPr>
              <w:spacing w:after="0" w:line="240" w:lineRule="auto"/>
              <w:jc w:val="center"/>
              <w:rPr>
                <w:rFonts w:cs="Arial"/>
                <w:sz w:val="24"/>
              </w:rPr>
            </w:pPr>
            <w:r w:rsidRPr="002C2B9E">
              <w:rPr>
                <w:rFonts w:ascii="Wingdings" w:eastAsia="Wingdings" w:hAnsi="Wingdings" w:cs="Wingdings"/>
                <w:b/>
                <w:sz w:val="24"/>
              </w:rPr>
              <w:t></w:t>
            </w:r>
          </w:p>
        </w:tc>
      </w:tr>
      <w:tr w:rsidR="00477FF3" w:rsidRPr="003930CF" w:rsidTr="00A207B6">
        <w:tc>
          <w:tcPr>
            <w:tcW w:w="3802" w:type="pct"/>
            <w:shd w:val="clear" w:color="auto" w:fill="EDF7F9"/>
          </w:tcPr>
          <w:p w:rsidR="00477FF3" w:rsidRPr="003930CF" w:rsidRDefault="00477FF3" w:rsidP="00477FF3">
            <w:pPr>
              <w:spacing w:after="0" w:line="240" w:lineRule="auto"/>
              <w:rPr>
                <w:rFonts w:cs="Arial"/>
                <w:sz w:val="24"/>
              </w:rPr>
            </w:pPr>
            <w:r w:rsidRPr="003930CF">
              <w:rPr>
                <w:rFonts w:cs="Arial"/>
                <w:sz w:val="24"/>
              </w:rPr>
              <w:t>A7: Right to freedom from retrospective criminal law &amp; no punishment without law</w:t>
            </w:r>
          </w:p>
        </w:tc>
        <w:tc>
          <w:tcPr>
            <w:tcW w:w="635" w:type="pct"/>
            <w:shd w:val="clear" w:color="auto" w:fill="auto"/>
          </w:tcPr>
          <w:p w:rsidR="00477FF3" w:rsidRPr="003930CF" w:rsidRDefault="00477FF3" w:rsidP="00477FF3">
            <w:pPr>
              <w:spacing w:after="0" w:line="240" w:lineRule="auto"/>
              <w:rPr>
                <w:rFonts w:cs="Arial"/>
                <w:sz w:val="24"/>
              </w:rPr>
            </w:pPr>
          </w:p>
        </w:tc>
        <w:tc>
          <w:tcPr>
            <w:tcW w:w="563" w:type="pct"/>
            <w:shd w:val="clear" w:color="auto" w:fill="auto"/>
          </w:tcPr>
          <w:p w:rsidR="00477FF3" w:rsidRPr="003930CF" w:rsidRDefault="00477FF3" w:rsidP="00477FF3">
            <w:pPr>
              <w:spacing w:after="0" w:line="240" w:lineRule="auto"/>
              <w:jc w:val="center"/>
              <w:rPr>
                <w:rFonts w:cs="Arial"/>
                <w:sz w:val="24"/>
              </w:rPr>
            </w:pPr>
            <w:r w:rsidRPr="002C2B9E">
              <w:rPr>
                <w:rFonts w:ascii="Wingdings" w:eastAsia="Wingdings" w:hAnsi="Wingdings" w:cs="Wingdings"/>
                <w:b/>
                <w:sz w:val="24"/>
              </w:rPr>
              <w:t></w:t>
            </w:r>
          </w:p>
        </w:tc>
      </w:tr>
      <w:tr w:rsidR="00477FF3" w:rsidRPr="003930CF" w:rsidTr="00A207B6">
        <w:tc>
          <w:tcPr>
            <w:tcW w:w="3802" w:type="pct"/>
            <w:shd w:val="clear" w:color="auto" w:fill="EDF7F9"/>
          </w:tcPr>
          <w:p w:rsidR="00477FF3" w:rsidRPr="00940F40" w:rsidRDefault="00477FF3" w:rsidP="00477FF3">
            <w:pPr>
              <w:spacing w:after="0" w:line="240" w:lineRule="auto"/>
              <w:rPr>
                <w:rFonts w:cs="Arial"/>
                <w:b/>
                <w:sz w:val="24"/>
              </w:rPr>
            </w:pPr>
            <w:r w:rsidRPr="00940F40">
              <w:rPr>
                <w:rFonts w:cs="Arial"/>
                <w:b/>
                <w:sz w:val="24"/>
              </w:rPr>
              <w:t>A8: Right to respect for private &amp; family life, home and correspondence.</w:t>
            </w:r>
          </w:p>
        </w:tc>
        <w:tc>
          <w:tcPr>
            <w:tcW w:w="635" w:type="pct"/>
            <w:shd w:val="clear" w:color="auto" w:fill="auto"/>
          </w:tcPr>
          <w:p w:rsidR="00477FF3" w:rsidRPr="003930CF" w:rsidRDefault="00477FF3" w:rsidP="00477FF3">
            <w:pPr>
              <w:spacing w:after="0" w:line="240" w:lineRule="auto"/>
              <w:rPr>
                <w:rFonts w:cs="Arial"/>
                <w:sz w:val="24"/>
              </w:rPr>
            </w:pPr>
          </w:p>
        </w:tc>
        <w:tc>
          <w:tcPr>
            <w:tcW w:w="563" w:type="pct"/>
            <w:shd w:val="clear" w:color="auto" w:fill="auto"/>
          </w:tcPr>
          <w:p w:rsidR="00477FF3" w:rsidRPr="003930CF" w:rsidRDefault="00477FF3" w:rsidP="00477FF3">
            <w:pPr>
              <w:spacing w:after="0" w:line="240" w:lineRule="auto"/>
              <w:jc w:val="center"/>
              <w:rPr>
                <w:rFonts w:cs="Arial"/>
                <w:sz w:val="24"/>
              </w:rPr>
            </w:pPr>
            <w:r w:rsidRPr="002C2B9E">
              <w:rPr>
                <w:rFonts w:ascii="Wingdings" w:eastAsia="Wingdings" w:hAnsi="Wingdings" w:cs="Wingdings"/>
                <w:b/>
                <w:sz w:val="24"/>
              </w:rPr>
              <w:t></w:t>
            </w:r>
          </w:p>
        </w:tc>
      </w:tr>
      <w:tr w:rsidR="00477FF3" w:rsidRPr="003930CF" w:rsidTr="00A207B6">
        <w:tc>
          <w:tcPr>
            <w:tcW w:w="3802" w:type="pct"/>
            <w:shd w:val="clear" w:color="auto" w:fill="EDF7F9"/>
          </w:tcPr>
          <w:p w:rsidR="00477FF3" w:rsidRPr="003930CF" w:rsidRDefault="00477FF3" w:rsidP="00477FF3">
            <w:pPr>
              <w:spacing w:after="0" w:line="240" w:lineRule="auto"/>
              <w:rPr>
                <w:rFonts w:cs="Arial"/>
                <w:sz w:val="24"/>
              </w:rPr>
            </w:pPr>
            <w:r w:rsidRPr="003930CF">
              <w:rPr>
                <w:rFonts w:cs="Arial"/>
                <w:sz w:val="24"/>
              </w:rPr>
              <w:t>A9: Right to freedom of thought, conscience &amp; religion</w:t>
            </w:r>
          </w:p>
        </w:tc>
        <w:tc>
          <w:tcPr>
            <w:tcW w:w="635" w:type="pct"/>
            <w:shd w:val="clear" w:color="auto" w:fill="auto"/>
          </w:tcPr>
          <w:p w:rsidR="00477FF3" w:rsidRPr="003930CF" w:rsidRDefault="00477FF3" w:rsidP="00477FF3">
            <w:pPr>
              <w:spacing w:after="0" w:line="240" w:lineRule="auto"/>
              <w:rPr>
                <w:rFonts w:cs="Arial"/>
                <w:sz w:val="24"/>
              </w:rPr>
            </w:pPr>
          </w:p>
        </w:tc>
        <w:tc>
          <w:tcPr>
            <w:tcW w:w="563" w:type="pct"/>
            <w:shd w:val="clear" w:color="auto" w:fill="auto"/>
          </w:tcPr>
          <w:p w:rsidR="00477FF3" w:rsidRPr="003930CF" w:rsidRDefault="00477FF3" w:rsidP="00477FF3">
            <w:pPr>
              <w:spacing w:after="0" w:line="240" w:lineRule="auto"/>
              <w:jc w:val="center"/>
              <w:rPr>
                <w:rFonts w:cs="Arial"/>
                <w:sz w:val="24"/>
              </w:rPr>
            </w:pPr>
            <w:r w:rsidRPr="002C2B9E">
              <w:rPr>
                <w:rFonts w:ascii="Wingdings" w:eastAsia="Wingdings" w:hAnsi="Wingdings" w:cs="Wingdings"/>
                <w:b/>
                <w:sz w:val="24"/>
              </w:rPr>
              <w:t></w:t>
            </w:r>
          </w:p>
        </w:tc>
      </w:tr>
      <w:tr w:rsidR="00477FF3" w:rsidRPr="003930CF" w:rsidTr="00A207B6">
        <w:tc>
          <w:tcPr>
            <w:tcW w:w="3802" w:type="pct"/>
            <w:shd w:val="clear" w:color="auto" w:fill="EDF7F9"/>
          </w:tcPr>
          <w:p w:rsidR="00477FF3" w:rsidRPr="003930CF" w:rsidRDefault="00477FF3" w:rsidP="00477FF3">
            <w:pPr>
              <w:spacing w:after="0" w:line="240" w:lineRule="auto"/>
              <w:rPr>
                <w:rFonts w:cs="Arial"/>
                <w:sz w:val="24"/>
              </w:rPr>
            </w:pPr>
            <w:r w:rsidRPr="003930CF">
              <w:rPr>
                <w:rFonts w:cs="Arial"/>
                <w:sz w:val="24"/>
              </w:rPr>
              <w:t>A10: Right to freedom of expression</w:t>
            </w:r>
          </w:p>
        </w:tc>
        <w:tc>
          <w:tcPr>
            <w:tcW w:w="635" w:type="pct"/>
            <w:shd w:val="clear" w:color="auto" w:fill="auto"/>
          </w:tcPr>
          <w:p w:rsidR="00477FF3" w:rsidRPr="003930CF" w:rsidRDefault="00477FF3" w:rsidP="00477FF3">
            <w:pPr>
              <w:spacing w:after="0" w:line="240" w:lineRule="auto"/>
              <w:rPr>
                <w:rFonts w:cs="Arial"/>
                <w:sz w:val="24"/>
              </w:rPr>
            </w:pPr>
          </w:p>
        </w:tc>
        <w:tc>
          <w:tcPr>
            <w:tcW w:w="563" w:type="pct"/>
            <w:shd w:val="clear" w:color="auto" w:fill="auto"/>
          </w:tcPr>
          <w:p w:rsidR="00477FF3" w:rsidRPr="003930CF" w:rsidRDefault="00477FF3" w:rsidP="00477FF3">
            <w:pPr>
              <w:spacing w:after="0" w:line="240" w:lineRule="auto"/>
              <w:jc w:val="center"/>
              <w:rPr>
                <w:rFonts w:cs="Arial"/>
                <w:sz w:val="24"/>
              </w:rPr>
            </w:pPr>
            <w:r w:rsidRPr="002C2B9E">
              <w:rPr>
                <w:rFonts w:ascii="Wingdings" w:eastAsia="Wingdings" w:hAnsi="Wingdings" w:cs="Wingdings"/>
                <w:b/>
                <w:sz w:val="24"/>
              </w:rPr>
              <w:t></w:t>
            </w:r>
          </w:p>
        </w:tc>
      </w:tr>
      <w:tr w:rsidR="00477FF3" w:rsidRPr="003930CF" w:rsidTr="00A207B6">
        <w:tc>
          <w:tcPr>
            <w:tcW w:w="3802" w:type="pct"/>
            <w:shd w:val="clear" w:color="auto" w:fill="EDF7F9"/>
          </w:tcPr>
          <w:p w:rsidR="00477FF3" w:rsidRPr="003930CF" w:rsidRDefault="00477FF3" w:rsidP="00477FF3">
            <w:pPr>
              <w:spacing w:after="0" w:line="240" w:lineRule="auto"/>
              <w:rPr>
                <w:rFonts w:cs="Arial"/>
                <w:sz w:val="24"/>
              </w:rPr>
            </w:pPr>
            <w:r w:rsidRPr="003930CF">
              <w:rPr>
                <w:rFonts w:cs="Arial"/>
                <w:sz w:val="24"/>
              </w:rPr>
              <w:t>A11: Right to freedom of assembly &amp; association</w:t>
            </w:r>
          </w:p>
        </w:tc>
        <w:tc>
          <w:tcPr>
            <w:tcW w:w="635" w:type="pct"/>
            <w:shd w:val="clear" w:color="auto" w:fill="auto"/>
          </w:tcPr>
          <w:p w:rsidR="00477FF3" w:rsidRPr="003930CF" w:rsidRDefault="00477FF3" w:rsidP="00477FF3">
            <w:pPr>
              <w:spacing w:after="0" w:line="240" w:lineRule="auto"/>
              <w:rPr>
                <w:rFonts w:cs="Arial"/>
                <w:sz w:val="24"/>
              </w:rPr>
            </w:pPr>
          </w:p>
        </w:tc>
        <w:tc>
          <w:tcPr>
            <w:tcW w:w="563" w:type="pct"/>
            <w:shd w:val="clear" w:color="auto" w:fill="auto"/>
          </w:tcPr>
          <w:p w:rsidR="00477FF3" w:rsidRPr="003930CF" w:rsidRDefault="00477FF3" w:rsidP="00477FF3">
            <w:pPr>
              <w:spacing w:after="0" w:line="240" w:lineRule="auto"/>
              <w:jc w:val="center"/>
              <w:rPr>
                <w:rFonts w:cs="Arial"/>
                <w:sz w:val="24"/>
              </w:rPr>
            </w:pPr>
            <w:r w:rsidRPr="002C2B9E">
              <w:rPr>
                <w:rFonts w:ascii="Wingdings" w:eastAsia="Wingdings" w:hAnsi="Wingdings" w:cs="Wingdings"/>
                <w:b/>
                <w:sz w:val="24"/>
              </w:rPr>
              <w:t></w:t>
            </w:r>
          </w:p>
        </w:tc>
      </w:tr>
      <w:tr w:rsidR="00477FF3" w:rsidRPr="003930CF" w:rsidTr="00A207B6">
        <w:tc>
          <w:tcPr>
            <w:tcW w:w="3802" w:type="pct"/>
            <w:shd w:val="clear" w:color="auto" w:fill="EDF7F9"/>
          </w:tcPr>
          <w:p w:rsidR="00477FF3" w:rsidRPr="003930CF" w:rsidRDefault="00477FF3" w:rsidP="00477FF3">
            <w:pPr>
              <w:spacing w:after="0" w:line="240" w:lineRule="auto"/>
              <w:rPr>
                <w:rFonts w:cs="Arial"/>
                <w:sz w:val="24"/>
              </w:rPr>
            </w:pPr>
            <w:r w:rsidRPr="003930CF">
              <w:rPr>
                <w:rFonts w:cs="Arial"/>
                <w:sz w:val="24"/>
              </w:rPr>
              <w:t>A12: Right to marry &amp; found a family</w:t>
            </w:r>
          </w:p>
        </w:tc>
        <w:tc>
          <w:tcPr>
            <w:tcW w:w="635" w:type="pct"/>
            <w:shd w:val="clear" w:color="auto" w:fill="auto"/>
          </w:tcPr>
          <w:p w:rsidR="00477FF3" w:rsidRPr="003930CF" w:rsidRDefault="00477FF3" w:rsidP="00477FF3">
            <w:pPr>
              <w:spacing w:after="0" w:line="240" w:lineRule="auto"/>
              <w:rPr>
                <w:rFonts w:cs="Arial"/>
                <w:sz w:val="24"/>
              </w:rPr>
            </w:pPr>
          </w:p>
        </w:tc>
        <w:tc>
          <w:tcPr>
            <w:tcW w:w="563" w:type="pct"/>
            <w:shd w:val="clear" w:color="auto" w:fill="auto"/>
          </w:tcPr>
          <w:p w:rsidR="00477FF3" w:rsidRPr="003930CF" w:rsidRDefault="00477FF3" w:rsidP="00477FF3">
            <w:pPr>
              <w:spacing w:after="0" w:line="240" w:lineRule="auto"/>
              <w:jc w:val="center"/>
              <w:rPr>
                <w:rFonts w:cs="Arial"/>
                <w:sz w:val="24"/>
              </w:rPr>
            </w:pPr>
            <w:r w:rsidRPr="002C2B9E">
              <w:rPr>
                <w:rFonts w:ascii="Wingdings" w:eastAsia="Wingdings" w:hAnsi="Wingdings" w:cs="Wingdings"/>
                <w:b/>
                <w:sz w:val="24"/>
              </w:rPr>
              <w:t></w:t>
            </w:r>
          </w:p>
        </w:tc>
      </w:tr>
      <w:tr w:rsidR="00477FF3" w:rsidRPr="003930CF" w:rsidTr="00A207B6">
        <w:tc>
          <w:tcPr>
            <w:tcW w:w="3802" w:type="pct"/>
            <w:shd w:val="clear" w:color="auto" w:fill="EDF7F9"/>
          </w:tcPr>
          <w:p w:rsidR="00477FF3" w:rsidRPr="00940F40" w:rsidRDefault="00477FF3" w:rsidP="00477FF3">
            <w:pPr>
              <w:spacing w:after="0" w:line="240" w:lineRule="auto"/>
              <w:rPr>
                <w:rFonts w:cs="Arial"/>
                <w:b/>
                <w:sz w:val="24"/>
              </w:rPr>
            </w:pPr>
            <w:r w:rsidRPr="00940F40">
              <w:rPr>
                <w:rFonts w:cs="Arial"/>
                <w:b/>
                <w:sz w:val="24"/>
              </w:rPr>
              <w:t>A14: Prohibition of discrimination in the enjoyment of the convention rights</w:t>
            </w:r>
          </w:p>
        </w:tc>
        <w:tc>
          <w:tcPr>
            <w:tcW w:w="635" w:type="pct"/>
            <w:shd w:val="clear" w:color="auto" w:fill="auto"/>
          </w:tcPr>
          <w:p w:rsidR="00477FF3" w:rsidRPr="003930CF" w:rsidRDefault="00477FF3" w:rsidP="00477FF3">
            <w:pPr>
              <w:spacing w:after="0" w:line="240" w:lineRule="auto"/>
              <w:rPr>
                <w:rFonts w:cs="Arial"/>
                <w:sz w:val="24"/>
              </w:rPr>
            </w:pPr>
          </w:p>
        </w:tc>
        <w:tc>
          <w:tcPr>
            <w:tcW w:w="563" w:type="pct"/>
            <w:shd w:val="clear" w:color="auto" w:fill="auto"/>
          </w:tcPr>
          <w:p w:rsidR="00477FF3" w:rsidRPr="003930CF" w:rsidRDefault="00477FF3" w:rsidP="00477FF3">
            <w:pPr>
              <w:spacing w:after="0" w:line="240" w:lineRule="auto"/>
              <w:jc w:val="center"/>
              <w:rPr>
                <w:rFonts w:cs="Arial"/>
                <w:sz w:val="24"/>
              </w:rPr>
            </w:pPr>
            <w:r w:rsidRPr="002C2B9E">
              <w:rPr>
                <w:rFonts w:ascii="Wingdings" w:eastAsia="Wingdings" w:hAnsi="Wingdings" w:cs="Wingdings"/>
                <w:b/>
                <w:sz w:val="24"/>
              </w:rPr>
              <w:t></w:t>
            </w:r>
          </w:p>
        </w:tc>
      </w:tr>
      <w:tr w:rsidR="00477FF3" w:rsidRPr="003930CF" w:rsidTr="00A207B6">
        <w:tc>
          <w:tcPr>
            <w:tcW w:w="3802" w:type="pct"/>
            <w:shd w:val="clear" w:color="auto" w:fill="EDF7F9"/>
          </w:tcPr>
          <w:p w:rsidR="00477FF3" w:rsidRPr="003930CF" w:rsidRDefault="00477FF3" w:rsidP="00477FF3">
            <w:pPr>
              <w:spacing w:after="0" w:line="240" w:lineRule="auto"/>
              <w:rPr>
                <w:rFonts w:cs="Arial"/>
                <w:sz w:val="24"/>
              </w:rPr>
            </w:pPr>
            <w:r w:rsidRPr="003930CF">
              <w:rPr>
                <w:rFonts w:cs="Arial"/>
                <w:sz w:val="24"/>
              </w:rPr>
              <w:t>1st protocol Article 1 – Right to a peaceful enjoyment of possessions &amp; protection of property</w:t>
            </w:r>
          </w:p>
        </w:tc>
        <w:tc>
          <w:tcPr>
            <w:tcW w:w="635" w:type="pct"/>
            <w:shd w:val="clear" w:color="auto" w:fill="auto"/>
          </w:tcPr>
          <w:p w:rsidR="00477FF3" w:rsidRPr="003930CF" w:rsidRDefault="00477FF3" w:rsidP="00477FF3">
            <w:pPr>
              <w:spacing w:after="0" w:line="240" w:lineRule="auto"/>
              <w:rPr>
                <w:rFonts w:cs="Arial"/>
                <w:sz w:val="24"/>
              </w:rPr>
            </w:pPr>
          </w:p>
        </w:tc>
        <w:tc>
          <w:tcPr>
            <w:tcW w:w="563" w:type="pct"/>
            <w:shd w:val="clear" w:color="auto" w:fill="auto"/>
          </w:tcPr>
          <w:p w:rsidR="00477FF3" w:rsidRPr="003930CF" w:rsidRDefault="00477FF3" w:rsidP="00477FF3">
            <w:pPr>
              <w:spacing w:after="0" w:line="240" w:lineRule="auto"/>
              <w:jc w:val="center"/>
              <w:rPr>
                <w:rFonts w:cs="Arial"/>
                <w:sz w:val="24"/>
              </w:rPr>
            </w:pPr>
            <w:r w:rsidRPr="002C2B9E">
              <w:rPr>
                <w:rFonts w:ascii="Wingdings" w:eastAsia="Wingdings" w:hAnsi="Wingdings" w:cs="Wingdings"/>
                <w:b/>
                <w:sz w:val="24"/>
              </w:rPr>
              <w:t></w:t>
            </w:r>
          </w:p>
        </w:tc>
      </w:tr>
      <w:tr w:rsidR="00477FF3" w:rsidRPr="003930CF" w:rsidTr="00A207B6">
        <w:tc>
          <w:tcPr>
            <w:tcW w:w="3802" w:type="pct"/>
            <w:shd w:val="clear" w:color="auto" w:fill="EDF7F9"/>
          </w:tcPr>
          <w:p w:rsidR="00477FF3" w:rsidRPr="003930CF" w:rsidRDefault="00477FF3" w:rsidP="00477FF3">
            <w:pPr>
              <w:spacing w:after="0" w:line="240" w:lineRule="auto"/>
              <w:rPr>
                <w:rFonts w:cs="Arial"/>
                <w:sz w:val="24"/>
              </w:rPr>
            </w:pPr>
            <w:r w:rsidRPr="003930CF">
              <w:rPr>
                <w:rFonts w:cs="Arial"/>
                <w:sz w:val="24"/>
              </w:rPr>
              <w:t>1</w:t>
            </w:r>
            <w:r w:rsidRPr="003930CF">
              <w:rPr>
                <w:rFonts w:cs="Arial"/>
                <w:sz w:val="24"/>
                <w:vertAlign w:val="superscript"/>
              </w:rPr>
              <w:t>st</w:t>
            </w:r>
            <w:r w:rsidRPr="003930CF">
              <w:rPr>
                <w:rFonts w:cs="Arial"/>
                <w:sz w:val="24"/>
              </w:rPr>
              <w:t xml:space="preserve"> protocol Article 2 – Right of access to education</w:t>
            </w:r>
          </w:p>
        </w:tc>
        <w:tc>
          <w:tcPr>
            <w:tcW w:w="635" w:type="pct"/>
            <w:shd w:val="clear" w:color="auto" w:fill="auto"/>
          </w:tcPr>
          <w:p w:rsidR="00477FF3" w:rsidRPr="003930CF" w:rsidRDefault="00477FF3" w:rsidP="00477FF3">
            <w:pPr>
              <w:spacing w:after="0" w:line="240" w:lineRule="auto"/>
              <w:rPr>
                <w:rFonts w:cs="Arial"/>
                <w:sz w:val="24"/>
              </w:rPr>
            </w:pPr>
          </w:p>
        </w:tc>
        <w:tc>
          <w:tcPr>
            <w:tcW w:w="563" w:type="pct"/>
            <w:shd w:val="clear" w:color="auto" w:fill="auto"/>
          </w:tcPr>
          <w:p w:rsidR="00477FF3" w:rsidRPr="003930CF" w:rsidRDefault="00477FF3" w:rsidP="00477FF3">
            <w:pPr>
              <w:spacing w:after="0" w:line="240" w:lineRule="auto"/>
              <w:jc w:val="center"/>
              <w:rPr>
                <w:rFonts w:cs="Arial"/>
                <w:sz w:val="24"/>
              </w:rPr>
            </w:pPr>
            <w:r w:rsidRPr="002C2B9E">
              <w:rPr>
                <w:rFonts w:ascii="Wingdings" w:eastAsia="Wingdings" w:hAnsi="Wingdings" w:cs="Wingdings"/>
                <w:b/>
                <w:sz w:val="24"/>
              </w:rPr>
              <w:t></w:t>
            </w:r>
          </w:p>
        </w:tc>
      </w:tr>
      <w:tr w:rsidR="00477FF3" w:rsidRPr="003930CF" w:rsidTr="00A207B6">
        <w:tc>
          <w:tcPr>
            <w:tcW w:w="5000" w:type="pct"/>
            <w:gridSpan w:val="3"/>
            <w:shd w:val="clear" w:color="auto" w:fill="EDF7F9"/>
          </w:tcPr>
          <w:p w:rsidR="00477FF3" w:rsidRDefault="00477FF3" w:rsidP="00477FF3">
            <w:pPr>
              <w:shd w:val="clear" w:color="auto" w:fill="D5DCE4"/>
              <w:spacing w:after="0" w:line="240" w:lineRule="auto"/>
              <w:rPr>
                <w:rFonts w:cs="Arial"/>
                <w:sz w:val="24"/>
              </w:rPr>
            </w:pPr>
          </w:p>
          <w:p w:rsidR="00477FF3" w:rsidRDefault="00477FF3" w:rsidP="00477FF3">
            <w:pPr>
              <w:shd w:val="clear" w:color="auto" w:fill="D5DCE4"/>
              <w:spacing w:after="0" w:line="240" w:lineRule="auto"/>
              <w:rPr>
                <w:rFonts w:cs="Arial"/>
                <w:sz w:val="24"/>
              </w:rPr>
            </w:pPr>
            <w:r w:rsidRPr="00B21EB4">
              <w:rPr>
                <w:rFonts w:cs="Arial"/>
                <w:sz w:val="24"/>
              </w:rPr>
              <w:t xml:space="preserve">If you answered </w:t>
            </w:r>
            <w:r>
              <w:rPr>
                <w:rFonts w:cs="Arial"/>
                <w:b/>
                <w:sz w:val="24"/>
              </w:rPr>
              <w:t xml:space="preserve">YES </w:t>
            </w:r>
            <w:r w:rsidRPr="00B21EB4">
              <w:rPr>
                <w:rFonts w:cs="Arial"/>
                <w:sz w:val="24"/>
              </w:rPr>
              <w:t xml:space="preserve">to any of the above, </w:t>
            </w:r>
            <w:r>
              <w:rPr>
                <w:rFonts w:cs="Arial"/>
                <w:sz w:val="24"/>
              </w:rPr>
              <w:t>please refer to the</w:t>
            </w:r>
            <w:r>
              <w:t xml:space="preserve"> </w:t>
            </w:r>
            <w:r w:rsidRPr="006555FB">
              <w:rPr>
                <w:rFonts w:cs="Arial"/>
                <w:sz w:val="24"/>
              </w:rPr>
              <w:t>Human Rights Screening Tool</w:t>
            </w:r>
            <w:r w:rsidRPr="00B21EB4">
              <w:rPr>
                <w:rFonts w:cs="Arial"/>
                <w:sz w:val="24"/>
              </w:rPr>
              <w:t xml:space="preserve"> </w:t>
            </w:r>
            <w:r>
              <w:rPr>
                <w:rFonts w:cs="Arial"/>
                <w:sz w:val="24"/>
              </w:rPr>
              <w:t>below to check if the policy is likely to be human rights compliant.</w:t>
            </w:r>
            <w:r>
              <w:rPr>
                <w:rFonts w:cs="Arial"/>
                <w:sz w:val="24"/>
              </w:rPr>
              <w:br/>
            </w:r>
          </w:p>
          <w:p w:rsidR="00477FF3" w:rsidRDefault="00477FF3" w:rsidP="00477FF3">
            <w:pPr>
              <w:spacing w:after="0" w:line="240" w:lineRule="auto"/>
              <w:rPr>
                <w:rFonts w:cs="Arial"/>
                <w:sz w:val="24"/>
              </w:rPr>
            </w:pPr>
            <w:r w:rsidRPr="000A0CCA">
              <w:rPr>
                <w:rFonts w:cs="Arial"/>
                <w:sz w:val="24"/>
              </w:rPr>
              <w:t xml:space="preserve">If the flowchart indicates that the policy is </w:t>
            </w:r>
            <w:r w:rsidRPr="000A0CCA">
              <w:rPr>
                <w:rFonts w:cs="Arial"/>
                <w:b/>
                <w:sz w:val="24"/>
              </w:rPr>
              <w:t>unlikely</w:t>
            </w:r>
            <w:r w:rsidRPr="000A0CCA">
              <w:rPr>
                <w:rFonts w:cs="Arial"/>
                <w:sz w:val="24"/>
              </w:rPr>
              <w:t xml:space="preserve"> to be </w:t>
            </w:r>
            <w:r>
              <w:rPr>
                <w:rFonts w:cs="Arial"/>
                <w:sz w:val="24"/>
              </w:rPr>
              <w:t xml:space="preserve">human rights compliant, please contact </w:t>
            </w:r>
            <w:r w:rsidRPr="000A0CCA">
              <w:rPr>
                <w:rFonts w:cs="Arial"/>
                <w:sz w:val="24"/>
              </w:rPr>
              <w:t xml:space="preserve">the Planning and </w:t>
            </w:r>
            <w:r w:rsidRPr="00B5025F">
              <w:rPr>
                <w:rFonts w:cs="Arial"/>
                <w:sz w:val="24"/>
              </w:rPr>
              <w:t>Equality team</w:t>
            </w:r>
            <w:r>
              <w:rPr>
                <w:rFonts w:cs="Arial"/>
                <w:sz w:val="24"/>
              </w:rPr>
              <w:t xml:space="preserve"> </w:t>
            </w:r>
            <w:hyperlink r:id="rId26" w:history="1">
              <w:r w:rsidRPr="00CE07CD">
                <w:rPr>
                  <w:rStyle w:val="Hyperlink"/>
                  <w:rFonts w:cs="Arial"/>
                  <w:sz w:val="24"/>
                </w:rPr>
                <w:t>equalityscreenings@belfasttrust.hscni.net</w:t>
              </w:r>
            </w:hyperlink>
          </w:p>
          <w:p w:rsidR="00477FF3" w:rsidRDefault="00477FF3" w:rsidP="00477FF3">
            <w:pPr>
              <w:spacing w:after="0" w:line="240" w:lineRule="auto"/>
              <w:rPr>
                <w:rFonts w:cs="Arial"/>
                <w:sz w:val="24"/>
              </w:rPr>
            </w:pPr>
          </w:p>
          <w:p w:rsidR="00477FF3" w:rsidRDefault="00477FF3" w:rsidP="00477FF3">
            <w:pPr>
              <w:spacing w:after="0" w:line="240" w:lineRule="auto"/>
              <w:rPr>
                <w:rFonts w:cs="Arial"/>
                <w:b/>
                <w:sz w:val="24"/>
              </w:rPr>
            </w:pPr>
            <w:r w:rsidRPr="000A0CCA">
              <w:rPr>
                <w:rFonts w:cs="Arial"/>
                <w:sz w:val="24"/>
              </w:rPr>
              <w:t xml:space="preserve">If the flowchart indicates that the policy is </w:t>
            </w:r>
            <w:r w:rsidRPr="000A0CCA">
              <w:rPr>
                <w:rFonts w:cs="Arial"/>
                <w:b/>
                <w:sz w:val="24"/>
              </w:rPr>
              <w:t>likely</w:t>
            </w:r>
            <w:r w:rsidRPr="000A0CCA">
              <w:rPr>
                <w:rFonts w:cs="Arial"/>
                <w:sz w:val="24"/>
              </w:rPr>
              <w:t xml:space="preserve"> to be human rights compliant</w:t>
            </w:r>
            <w:r>
              <w:rPr>
                <w:rFonts w:cs="Arial"/>
                <w:sz w:val="24"/>
              </w:rPr>
              <w:t>,</w:t>
            </w:r>
            <w:r w:rsidRPr="000A0CCA">
              <w:rPr>
                <w:rFonts w:cs="Arial"/>
                <w:sz w:val="24"/>
              </w:rPr>
              <w:t xml:space="preserve"> please </w:t>
            </w:r>
            <w:r>
              <w:rPr>
                <w:rFonts w:cs="Arial"/>
                <w:b/>
                <w:sz w:val="24"/>
              </w:rPr>
              <w:t>continue to section 7.2</w:t>
            </w:r>
            <w:r w:rsidRPr="000A0CCA">
              <w:rPr>
                <w:rFonts w:cs="Arial"/>
                <w:b/>
                <w:sz w:val="24"/>
              </w:rPr>
              <w:t>.</w:t>
            </w:r>
          </w:p>
          <w:p w:rsidR="00477FF3" w:rsidRDefault="00477FF3" w:rsidP="00477FF3">
            <w:pPr>
              <w:spacing w:after="0" w:line="240" w:lineRule="auto"/>
              <w:rPr>
                <w:rFonts w:cs="Arial"/>
                <w:b/>
                <w:sz w:val="24"/>
              </w:rPr>
            </w:pPr>
          </w:p>
          <w:p w:rsidR="00477FF3" w:rsidRPr="003930CF" w:rsidRDefault="00477FF3" w:rsidP="00477FF3">
            <w:pPr>
              <w:spacing w:after="0" w:line="240" w:lineRule="auto"/>
              <w:jc w:val="center"/>
              <w:rPr>
                <w:rFonts w:cs="Arial"/>
                <w:sz w:val="24"/>
              </w:rPr>
            </w:pPr>
            <w:r w:rsidRPr="008421D3">
              <w:rPr>
                <w:rFonts w:cs="Arial"/>
                <w:noProof/>
                <w:sz w:val="24"/>
                <w:lang w:eastAsia="en-GB"/>
              </w:rPr>
              <w:drawing>
                <wp:inline distT="0" distB="0" distL="0" distR="0" wp14:anchorId="09509F5C" wp14:editId="74FE3A93">
                  <wp:extent cx="9144000" cy="511429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144000" cy="5114290"/>
                          </a:xfrm>
                          <a:prstGeom prst="rect">
                            <a:avLst/>
                          </a:prstGeom>
                          <a:noFill/>
                          <a:ln>
                            <a:noFill/>
                          </a:ln>
                        </pic:spPr>
                      </pic:pic>
                    </a:graphicData>
                  </a:graphic>
                </wp:inline>
              </w:drawing>
            </w:r>
          </w:p>
          <w:p w:rsidR="00477FF3" w:rsidRDefault="00477FF3" w:rsidP="00477FF3">
            <w:pPr>
              <w:spacing w:after="0" w:line="240" w:lineRule="auto"/>
              <w:rPr>
                <w:rFonts w:cs="Arial"/>
                <w:sz w:val="24"/>
              </w:rPr>
            </w:pPr>
          </w:p>
          <w:p w:rsidR="00477FF3" w:rsidRDefault="00477FF3" w:rsidP="00477FF3">
            <w:pPr>
              <w:spacing w:after="0" w:line="240" w:lineRule="auto"/>
              <w:rPr>
                <w:rFonts w:cs="Arial"/>
                <w:sz w:val="24"/>
              </w:rPr>
            </w:pPr>
          </w:p>
          <w:p w:rsidR="00477FF3" w:rsidRPr="003930CF" w:rsidRDefault="00477FF3" w:rsidP="00477FF3">
            <w:pPr>
              <w:spacing w:after="0" w:line="240" w:lineRule="auto"/>
              <w:rPr>
                <w:rFonts w:cs="Arial"/>
                <w:sz w:val="24"/>
              </w:rPr>
            </w:pPr>
          </w:p>
        </w:tc>
      </w:tr>
      <w:tr w:rsidR="00477FF3" w:rsidRPr="003930CF" w:rsidTr="00CE552C">
        <w:tc>
          <w:tcPr>
            <w:tcW w:w="5000" w:type="pct"/>
            <w:gridSpan w:val="3"/>
            <w:shd w:val="clear" w:color="auto" w:fill="BDD6EE"/>
          </w:tcPr>
          <w:p w:rsidR="00477FF3" w:rsidRDefault="00477FF3" w:rsidP="00477FF3">
            <w:pPr>
              <w:rPr>
                <w:sz w:val="24"/>
              </w:rPr>
            </w:pPr>
            <w:r w:rsidRPr="00C52565">
              <w:rPr>
                <w:sz w:val="24"/>
              </w:rPr>
              <w:lastRenderedPageBreak/>
              <w:t>(7.2)</w:t>
            </w:r>
            <w:r w:rsidRPr="008421D3">
              <w:rPr>
                <w:sz w:val="24"/>
              </w:rPr>
              <w:t xml:space="preserve"> </w:t>
            </w:r>
          </w:p>
          <w:p w:rsidR="00477FF3" w:rsidRPr="00A0162A" w:rsidRDefault="00477FF3" w:rsidP="00477FF3">
            <w:pPr>
              <w:rPr>
                <w:sz w:val="24"/>
              </w:rPr>
            </w:pPr>
            <w:r w:rsidRPr="00C52565">
              <w:rPr>
                <w:b/>
                <w:sz w:val="24"/>
              </w:rPr>
              <w:t xml:space="preserve">Outline any actions you will take to promote awareness of human rights and evidence that human rights have been taken into </w:t>
            </w:r>
            <w:r w:rsidRPr="00A0162A">
              <w:rPr>
                <w:b/>
                <w:sz w:val="24"/>
              </w:rPr>
              <w:t>consideration in decision making processes</w:t>
            </w:r>
            <w:r w:rsidRPr="00A0162A">
              <w:rPr>
                <w:sz w:val="24"/>
              </w:rPr>
              <w:t>:</w:t>
            </w:r>
          </w:p>
          <w:p w:rsidR="00477FF3" w:rsidRPr="00A0162A" w:rsidRDefault="00477FF3" w:rsidP="00477FF3">
            <w:pPr>
              <w:rPr>
                <w:sz w:val="24"/>
              </w:rPr>
            </w:pPr>
            <w:r w:rsidRPr="00A0162A">
              <w:rPr>
                <w:sz w:val="24"/>
              </w:rPr>
              <w:t xml:space="preserve">The Trust is committed to the safeguarding and promotion of Human Rights in all aspects of its work. The Human Rights Act 1998 gives effect in UK Law to the European Convention on Human Rights and requires legislation to be integrated so far as possible in a way that is compatible with the Convention rights. It also makes it unlawful for a public body to act incompatibly with the Convention rights. Where a public authority has assumed responsibility for the welfare and safety of individuals, there is a particular duty to guarantee human rights. </w:t>
            </w:r>
          </w:p>
          <w:p w:rsidR="00477FF3" w:rsidRPr="00A0162A" w:rsidRDefault="00477FF3" w:rsidP="00477FF3">
            <w:pPr>
              <w:rPr>
                <w:sz w:val="24"/>
              </w:rPr>
            </w:pPr>
            <w:r w:rsidRPr="00A0162A">
              <w:rPr>
                <w:sz w:val="24"/>
              </w:rPr>
              <w:t>Belfast Trust is committed to carrying out its functions in line with the core principles and values that underline human rights legislation, namely:</w:t>
            </w:r>
            <w:r>
              <w:rPr>
                <w:sz w:val="24"/>
              </w:rPr>
              <w:t xml:space="preserve"> Fairness</w:t>
            </w:r>
            <w:r w:rsidRPr="00A0162A">
              <w:rPr>
                <w:sz w:val="24"/>
              </w:rPr>
              <w:t>, Respect, Equality, Dignity and Autonomy (FREDA). The Trust expects employees to uphold these principles in how they treat others – this includes service users, carers, visitors or colleagues.</w:t>
            </w:r>
          </w:p>
          <w:p w:rsidR="00477FF3" w:rsidRPr="00A0162A" w:rsidRDefault="00477FF3" w:rsidP="00477FF3">
            <w:pPr>
              <w:rPr>
                <w:sz w:val="24"/>
              </w:rPr>
            </w:pPr>
            <w:r w:rsidRPr="00A0162A">
              <w:rPr>
                <w:sz w:val="24"/>
              </w:rPr>
              <w:t xml:space="preserve">Staff should use the FREDA principles and raise concerns about any behaviour they feel is not compatible with the Trust ethos of delivering safe, high quality and compassionate care. Staff are also expected to raise concerns about any behaviour they feel may violate the Trust’s equality and human rights statutory commitments. Staff are expected to deliver services and behave in a manner that is compatible with these commitments. </w:t>
            </w:r>
          </w:p>
          <w:p w:rsidR="00477FF3" w:rsidRPr="00290B67" w:rsidRDefault="00477FF3" w:rsidP="00477FF3">
            <w:pPr>
              <w:spacing w:after="0" w:line="240" w:lineRule="auto"/>
              <w:rPr>
                <w:sz w:val="24"/>
              </w:rPr>
            </w:pPr>
            <w:r w:rsidRPr="00290B67">
              <w:rPr>
                <w:sz w:val="24"/>
              </w:rPr>
              <w:t>The right to health includes four essential, interrelated elements: availability, accessibility, acceptability and quality (WHO 2023)</w:t>
            </w:r>
            <w:r>
              <w:rPr>
                <w:sz w:val="24"/>
              </w:rPr>
              <w:t>, as detailed below</w:t>
            </w:r>
            <w:r w:rsidRPr="00290B67">
              <w:rPr>
                <w:sz w:val="24"/>
              </w:rPr>
              <w:t>. Human rights (who.int)</w:t>
            </w:r>
          </w:p>
          <w:p w:rsidR="00477FF3" w:rsidRPr="00290B67" w:rsidRDefault="00477FF3" w:rsidP="00477FF3">
            <w:pPr>
              <w:spacing w:after="0" w:line="240" w:lineRule="auto"/>
              <w:rPr>
                <w:sz w:val="24"/>
              </w:rPr>
            </w:pPr>
          </w:p>
          <w:p w:rsidR="00477FF3" w:rsidRPr="00DC0862" w:rsidRDefault="00477FF3" w:rsidP="00477FF3">
            <w:pPr>
              <w:pStyle w:val="ListParagraph"/>
              <w:numPr>
                <w:ilvl w:val="0"/>
                <w:numId w:val="31"/>
              </w:numPr>
              <w:spacing w:after="0" w:line="240" w:lineRule="auto"/>
              <w:rPr>
                <w:sz w:val="24"/>
              </w:rPr>
            </w:pPr>
            <w:r w:rsidRPr="00DC0862">
              <w:rPr>
                <w:sz w:val="24"/>
              </w:rPr>
              <w:t xml:space="preserve">Availability refers to the need for a sufficient quantity of functioning health facilities, goods and services for all. Availability can be measured through the analysis of disaggregated data to different stratifiers including by age, sex, location and socio-economic status and qualitative surveys to understand coverage gaps. </w:t>
            </w:r>
          </w:p>
          <w:p w:rsidR="00477FF3" w:rsidRPr="00290B67" w:rsidRDefault="00477FF3" w:rsidP="00477FF3">
            <w:pPr>
              <w:spacing w:after="0" w:line="240" w:lineRule="auto"/>
              <w:rPr>
                <w:sz w:val="24"/>
              </w:rPr>
            </w:pPr>
          </w:p>
          <w:p w:rsidR="00477FF3" w:rsidRPr="00DC0862" w:rsidRDefault="00477FF3" w:rsidP="00477FF3">
            <w:pPr>
              <w:pStyle w:val="ListParagraph"/>
              <w:numPr>
                <w:ilvl w:val="0"/>
                <w:numId w:val="31"/>
              </w:numPr>
              <w:spacing w:after="0" w:line="240" w:lineRule="auto"/>
              <w:rPr>
                <w:sz w:val="24"/>
              </w:rPr>
            </w:pPr>
            <w:r w:rsidRPr="00DC0862">
              <w:rPr>
                <w:sz w:val="24"/>
              </w:rPr>
              <w:t>Accessibility requires that health facilities, goods, and services must be accessible to everyone. Accessibility has four dimensions: non-discrimination, physical accessibility, economic accessibility (affordability) and information accessibility. This is particularly important for persons with disabilities who often encounter significant barriers to health related to the inaccessibility of services, facilities and health information</w:t>
            </w:r>
          </w:p>
          <w:p w:rsidR="00477FF3" w:rsidRPr="00290B67" w:rsidRDefault="00477FF3" w:rsidP="00477FF3">
            <w:pPr>
              <w:spacing w:after="0" w:line="240" w:lineRule="auto"/>
              <w:rPr>
                <w:sz w:val="24"/>
              </w:rPr>
            </w:pPr>
          </w:p>
          <w:p w:rsidR="00477FF3" w:rsidRPr="00DC0862" w:rsidRDefault="00477FF3" w:rsidP="00477FF3">
            <w:pPr>
              <w:pStyle w:val="ListParagraph"/>
              <w:numPr>
                <w:ilvl w:val="0"/>
                <w:numId w:val="31"/>
              </w:numPr>
              <w:spacing w:after="0" w:line="240" w:lineRule="auto"/>
              <w:rPr>
                <w:sz w:val="24"/>
              </w:rPr>
            </w:pPr>
            <w:r w:rsidRPr="00DC0862">
              <w:rPr>
                <w:sz w:val="24"/>
              </w:rPr>
              <w:t>Acceptability relates to respect for medical ethics, culturally appropriate, and sensitivity to gender. Acceptability requires that health facilities, goods, services and programmes are people-centred and cater to the specific needs of diverse population groups and in accordance with international standards of medical ethics for confidentiality and informed consent</w:t>
            </w:r>
          </w:p>
          <w:p w:rsidR="00477FF3" w:rsidRPr="00290B67" w:rsidRDefault="00477FF3" w:rsidP="00477FF3">
            <w:pPr>
              <w:spacing w:after="0" w:line="240" w:lineRule="auto"/>
              <w:rPr>
                <w:sz w:val="24"/>
              </w:rPr>
            </w:pPr>
          </w:p>
          <w:p w:rsidR="00477FF3" w:rsidRDefault="00477FF3" w:rsidP="00477FF3">
            <w:pPr>
              <w:pStyle w:val="ListParagraph"/>
              <w:numPr>
                <w:ilvl w:val="0"/>
                <w:numId w:val="31"/>
              </w:numPr>
              <w:spacing w:after="0" w:line="240" w:lineRule="auto"/>
              <w:rPr>
                <w:sz w:val="24"/>
              </w:rPr>
            </w:pPr>
            <w:r w:rsidRPr="00DC0862">
              <w:rPr>
                <w:sz w:val="24"/>
              </w:rPr>
              <w:lastRenderedPageBreak/>
              <w:t xml:space="preserve">Quality extends to the underlying determinants of health, for example safe and potable water and sanitation as well as requiring that health facilities, goods, and services are scientifically and medically approved. </w:t>
            </w:r>
          </w:p>
          <w:p w:rsidR="00477FF3" w:rsidRPr="003A5E68" w:rsidRDefault="00477FF3" w:rsidP="00477FF3">
            <w:pPr>
              <w:spacing w:after="0" w:line="240" w:lineRule="auto"/>
              <w:rPr>
                <w:sz w:val="24"/>
              </w:rPr>
            </w:pPr>
          </w:p>
          <w:p w:rsidR="00477FF3" w:rsidRPr="00DC0862" w:rsidRDefault="00477FF3" w:rsidP="00477FF3">
            <w:pPr>
              <w:pStyle w:val="ListParagraph"/>
              <w:spacing w:after="0" w:line="240" w:lineRule="auto"/>
              <w:rPr>
                <w:sz w:val="24"/>
              </w:rPr>
            </w:pPr>
            <w:r w:rsidRPr="00DC0862">
              <w:rPr>
                <w:sz w:val="24"/>
              </w:rPr>
              <w:t xml:space="preserve">Quality health services should be: </w:t>
            </w:r>
          </w:p>
          <w:p w:rsidR="00477FF3" w:rsidRPr="00290B67" w:rsidRDefault="00477FF3" w:rsidP="00477FF3">
            <w:pPr>
              <w:spacing w:after="0" w:line="240" w:lineRule="auto"/>
              <w:rPr>
                <w:sz w:val="24"/>
              </w:rPr>
            </w:pPr>
          </w:p>
          <w:p w:rsidR="00477FF3" w:rsidRPr="00290B67" w:rsidRDefault="00477FF3" w:rsidP="00477FF3">
            <w:pPr>
              <w:spacing w:after="0" w:line="240" w:lineRule="auto"/>
              <w:rPr>
                <w:sz w:val="24"/>
              </w:rPr>
            </w:pPr>
            <w:r w:rsidRPr="00290B67">
              <w:rPr>
                <w:sz w:val="24"/>
              </w:rPr>
              <w:t>-</w:t>
            </w:r>
            <w:r w:rsidRPr="00290B67">
              <w:rPr>
                <w:sz w:val="24"/>
              </w:rPr>
              <w:tab/>
              <w:t>safe: avoiding injuries to people for whom the care is intended;</w:t>
            </w:r>
          </w:p>
          <w:p w:rsidR="00477FF3" w:rsidRPr="00290B67" w:rsidRDefault="00477FF3" w:rsidP="00477FF3">
            <w:pPr>
              <w:spacing w:after="0" w:line="240" w:lineRule="auto"/>
              <w:rPr>
                <w:sz w:val="24"/>
              </w:rPr>
            </w:pPr>
            <w:r w:rsidRPr="00290B67">
              <w:rPr>
                <w:sz w:val="24"/>
              </w:rPr>
              <w:t>-</w:t>
            </w:r>
            <w:r w:rsidRPr="00290B67">
              <w:rPr>
                <w:sz w:val="24"/>
              </w:rPr>
              <w:tab/>
              <w:t xml:space="preserve">effective: providing evidence-based services to those who need them; </w:t>
            </w:r>
          </w:p>
          <w:p w:rsidR="00477FF3" w:rsidRPr="00290B67" w:rsidRDefault="00477FF3" w:rsidP="00477FF3">
            <w:pPr>
              <w:spacing w:after="0" w:line="240" w:lineRule="auto"/>
              <w:rPr>
                <w:sz w:val="24"/>
              </w:rPr>
            </w:pPr>
            <w:r w:rsidRPr="00290B67">
              <w:rPr>
                <w:sz w:val="24"/>
              </w:rPr>
              <w:t>-</w:t>
            </w:r>
            <w:r w:rsidRPr="00290B67">
              <w:rPr>
                <w:sz w:val="24"/>
              </w:rPr>
              <w:tab/>
              <w:t xml:space="preserve">people-centred: providing care that responds to individual needs; </w:t>
            </w:r>
          </w:p>
          <w:p w:rsidR="00477FF3" w:rsidRPr="00290B67" w:rsidRDefault="00477FF3" w:rsidP="00477FF3">
            <w:pPr>
              <w:spacing w:after="0" w:line="240" w:lineRule="auto"/>
              <w:rPr>
                <w:sz w:val="24"/>
              </w:rPr>
            </w:pPr>
            <w:r w:rsidRPr="00290B67">
              <w:rPr>
                <w:sz w:val="24"/>
              </w:rPr>
              <w:t>-</w:t>
            </w:r>
            <w:r w:rsidRPr="00290B67">
              <w:rPr>
                <w:sz w:val="24"/>
              </w:rPr>
              <w:tab/>
              <w:t xml:space="preserve">timely: reducing waiting times and harmful delays; </w:t>
            </w:r>
          </w:p>
          <w:p w:rsidR="00477FF3" w:rsidRDefault="00477FF3" w:rsidP="00477FF3">
            <w:pPr>
              <w:spacing w:after="0" w:line="240" w:lineRule="auto"/>
              <w:rPr>
                <w:sz w:val="24"/>
              </w:rPr>
            </w:pPr>
            <w:r w:rsidRPr="00290B67">
              <w:rPr>
                <w:sz w:val="24"/>
              </w:rPr>
              <w:t>-</w:t>
            </w:r>
            <w:r w:rsidRPr="00290B67">
              <w:rPr>
                <w:sz w:val="24"/>
              </w:rPr>
              <w:tab/>
              <w:t>equitable: providing care that does not vary in quality on account of age, gender, ethnicity, disability,</w:t>
            </w:r>
            <w:r>
              <w:rPr>
                <w:sz w:val="24"/>
              </w:rPr>
              <w:t xml:space="preserve"> geographic location,</w:t>
            </w:r>
          </w:p>
          <w:p w:rsidR="00477FF3" w:rsidRPr="00290B67" w:rsidRDefault="00477FF3" w:rsidP="00477FF3">
            <w:pPr>
              <w:spacing w:after="0" w:line="240" w:lineRule="auto"/>
              <w:rPr>
                <w:sz w:val="24"/>
              </w:rPr>
            </w:pPr>
            <w:r>
              <w:rPr>
                <w:sz w:val="24"/>
              </w:rPr>
              <w:t xml:space="preserve">           socio-</w:t>
            </w:r>
            <w:r w:rsidRPr="00290B67">
              <w:rPr>
                <w:sz w:val="24"/>
              </w:rPr>
              <w:t>economic status</w:t>
            </w:r>
          </w:p>
          <w:p w:rsidR="00477FF3" w:rsidRPr="00290B67" w:rsidRDefault="00477FF3" w:rsidP="00477FF3">
            <w:pPr>
              <w:spacing w:after="0" w:line="240" w:lineRule="auto"/>
              <w:rPr>
                <w:sz w:val="24"/>
              </w:rPr>
            </w:pPr>
            <w:r w:rsidRPr="00290B67">
              <w:rPr>
                <w:sz w:val="24"/>
              </w:rPr>
              <w:t>-</w:t>
            </w:r>
            <w:r w:rsidRPr="00290B67">
              <w:rPr>
                <w:sz w:val="24"/>
              </w:rPr>
              <w:tab/>
              <w:t>integrated: providing a full range of health services throughout the life course; and</w:t>
            </w:r>
          </w:p>
          <w:p w:rsidR="00477FF3" w:rsidRDefault="00477FF3" w:rsidP="00477FF3">
            <w:pPr>
              <w:spacing w:after="0" w:line="240" w:lineRule="auto"/>
              <w:rPr>
                <w:sz w:val="24"/>
              </w:rPr>
            </w:pPr>
            <w:r w:rsidRPr="00290B67">
              <w:rPr>
                <w:sz w:val="24"/>
              </w:rPr>
              <w:t>-</w:t>
            </w:r>
            <w:r w:rsidRPr="00290B67">
              <w:rPr>
                <w:sz w:val="24"/>
              </w:rPr>
              <w:tab/>
              <w:t>efficient: maximizing the benefit of available resources and avoiding waste.</w:t>
            </w:r>
          </w:p>
          <w:p w:rsidR="00477FF3" w:rsidRDefault="00477FF3" w:rsidP="00477FF3">
            <w:pPr>
              <w:spacing w:after="0" w:line="240" w:lineRule="auto"/>
              <w:rPr>
                <w:sz w:val="24"/>
              </w:rPr>
            </w:pPr>
          </w:p>
          <w:p w:rsidR="00477FF3" w:rsidRDefault="00477FF3" w:rsidP="00477FF3">
            <w:pPr>
              <w:rPr>
                <w:sz w:val="24"/>
              </w:rPr>
            </w:pPr>
            <w:r w:rsidRPr="00A0162A">
              <w:rPr>
                <w:sz w:val="24"/>
              </w:rPr>
              <w:t xml:space="preserve">The Trust is striving to uphold its human rights and equality obligations along with the </w:t>
            </w:r>
            <w:r>
              <w:rPr>
                <w:sz w:val="24"/>
              </w:rPr>
              <w:t xml:space="preserve">requirement to ensure efficiency and appropriate use of resource. </w:t>
            </w:r>
            <w:r w:rsidRPr="00A0162A">
              <w:rPr>
                <w:sz w:val="24"/>
              </w:rPr>
              <w:t>The Trust is committed, as previously stated, to considering equality and human rights on this proposal and to ongoing mon</w:t>
            </w:r>
            <w:r>
              <w:rPr>
                <w:sz w:val="24"/>
              </w:rPr>
              <w:t>itoring, for any adverse impact.</w:t>
            </w:r>
          </w:p>
          <w:p w:rsidR="00477FF3" w:rsidRPr="003761E7" w:rsidRDefault="00477FF3" w:rsidP="00477FF3">
            <w:pPr>
              <w:rPr>
                <w:b/>
                <w:sz w:val="24"/>
                <w:u w:val="single"/>
              </w:rPr>
            </w:pPr>
            <w:r w:rsidRPr="003761E7">
              <w:rPr>
                <w:b/>
                <w:sz w:val="24"/>
                <w:u w:val="single"/>
              </w:rPr>
              <w:t xml:space="preserve">Human Rights commitment  </w:t>
            </w:r>
          </w:p>
          <w:p w:rsidR="00477FF3" w:rsidRPr="003761E7" w:rsidRDefault="00477FF3" w:rsidP="00477FF3">
            <w:pPr>
              <w:spacing w:after="0" w:line="240" w:lineRule="auto"/>
              <w:rPr>
                <w:rFonts w:cs="Arial"/>
                <w:sz w:val="24"/>
              </w:rPr>
            </w:pPr>
            <w:r w:rsidRPr="003761E7">
              <w:rPr>
                <w:sz w:val="24"/>
              </w:rPr>
              <w:t xml:space="preserve">The Trust is committed to the safeguarding and promotion of Human Rights in all aspects of its work.  It aspires to be known as one of the safest, most effective and compassionate health and social care organisations and staff deliver services in accordance with this goal. </w:t>
            </w:r>
            <w:r w:rsidRPr="003761E7">
              <w:rPr>
                <w:rFonts w:cs="Arial"/>
                <w:sz w:val="24"/>
              </w:rPr>
              <w:t xml:space="preserve">The Human Rights Act 1998 enables the Articles of the Human Rights Convention to be enforced in UK courts. Public bodies, such as the NHS/HSC have a positive duty under the Act to protect basic human rights including for example: </w:t>
            </w:r>
          </w:p>
          <w:p w:rsidR="00477FF3" w:rsidRPr="003761E7" w:rsidRDefault="00477FF3" w:rsidP="00477FF3">
            <w:pPr>
              <w:spacing w:after="0" w:line="240" w:lineRule="auto"/>
              <w:rPr>
                <w:rFonts w:cs="Arial"/>
                <w:sz w:val="24"/>
              </w:rPr>
            </w:pPr>
          </w:p>
          <w:p w:rsidR="00477FF3" w:rsidRPr="003761E7" w:rsidRDefault="00477FF3" w:rsidP="00477FF3">
            <w:pPr>
              <w:spacing w:after="0" w:line="240" w:lineRule="auto"/>
              <w:rPr>
                <w:rFonts w:cs="Arial"/>
                <w:sz w:val="24"/>
              </w:rPr>
            </w:pPr>
            <w:r w:rsidRPr="003761E7">
              <w:rPr>
                <w:rFonts w:cs="Arial"/>
                <w:sz w:val="24"/>
              </w:rPr>
              <w:t xml:space="preserve">Article 2 – the right to life </w:t>
            </w:r>
          </w:p>
          <w:p w:rsidR="00477FF3" w:rsidRPr="003761E7" w:rsidRDefault="00477FF3" w:rsidP="00477FF3">
            <w:pPr>
              <w:spacing w:after="0" w:line="240" w:lineRule="auto"/>
              <w:rPr>
                <w:rFonts w:cs="Arial"/>
                <w:sz w:val="24"/>
              </w:rPr>
            </w:pPr>
            <w:r w:rsidRPr="003761E7">
              <w:rPr>
                <w:rFonts w:cs="Arial"/>
                <w:sz w:val="24"/>
              </w:rPr>
              <w:t xml:space="preserve">Article 3 – free from torture and inhuman or degrading treatment or punishment </w:t>
            </w:r>
          </w:p>
          <w:p w:rsidR="00477FF3" w:rsidRPr="003761E7" w:rsidRDefault="00477FF3" w:rsidP="00477FF3">
            <w:pPr>
              <w:spacing w:after="0" w:line="240" w:lineRule="auto"/>
              <w:rPr>
                <w:rFonts w:cs="Arial"/>
                <w:sz w:val="24"/>
              </w:rPr>
            </w:pPr>
            <w:r w:rsidRPr="003761E7">
              <w:rPr>
                <w:rFonts w:cs="Arial"/>
                <w:sz w:val="24"/>
              </w:rPr>
              <w:t xml:space="preserve">Article 5 – right to liberty and security </w:t>
            </w:r>
          </w:p>
          <w:p w:rsidR="00477FF3" w:rsidRPr="003761E7" w:rsidRDefault="00477FF3" w:rsidP="00477FF3">
            <w:pPr>
              <w:spacing w:after="0" w:line="240" w:lineRule="auto"/>
              <w:rPr>
                <w:rFonts w:cs="Arial"/>
                <w:sz w:val="24"/>
              </w:rPr>
            </w:pPr>
            <w:r w:rsidRPr="003761E7">
              <w:rPr>
                <w:rFonts w:cs="Arial"/>
                <w:sz w:val="24"/>
              </w:rPr>
              <w:t xml:space="preserve">Article 8 – right to respect for private and family life </w:t>
            </w:r>
          </w:p>
          <w:p w:rsidR="00477FF3" w:rsidRPr="003761E7" w:rsidRDefault="00477FF3" w:rsidP="00477FF3">
            <w:pPr>
              <w:spacing w:after="0" w:line="240" w:lineRule="auto"/>
              <w:rPr>
                <w:rFonts w:cs="Arial"/>
                <w:sz w:val="24"/>
              </w:rPr>
            </w:pPr>
            <w:r w:rsidRPr="003761E7">
              <w:rPr>
                <w:rFonts w:cs="Arial"/>
                <w:sz w:val="24"/>
              </w:rPr>
              <w:t xml:space="preserve">Article 9 – freedom of thought, conscience and religion </w:t>
            </w:r>
          </w:p>
          <w:p w:rsidR="00477FF3" w:rsidRDefault="00477FF3" w:rsidP="00477FF3">
            <w:pPr>
              <w:spacing w:after="0" w:line="240" w:lineRule="auto"/>
              <w:rPr>
                <w:rFonts w:cs="Arial"/>
                <w:sz w:val="24"/>
              </w:rPr>
            </w:pPr>
            <w:r w:rsidRPr="003761E7">
              <w:rPr>
                <w:rFonts w:cs="Arial"/>
                <w:sz w:val="24"/>
              </w:rPr>
              <w:t xml:space="preserve">Article 14 – free from discrimination </w:t>
            </w:r>
          </w:p>
          <w:p w:rsidR="00477FF3" w:rsidRPr="003761E7" w:rsidRDefault="00477FF3" w:rsidP="00477FF3">
            <w:pPr>
              <w:spacing w:after="0" w:line="240" w:lineRule="auto"/>
              <w:rPr>
                <w:rFonts w:cs="Arial"/>
                <w:sz w:val="24"/>
              </w:rPr>
            </w:pPr>
          </w:p>
          <w:p w:rsidR="00477FF3" w:rsidRPr="00E54AD1" w:rsidRDefault="00477FF3" w:rsidP="00477FF3">
            <w:pPr>
              <w:rPr>
                <w:sz w:val="24"/>
              </w:rPr>
            </w:pPr>
            <w:r w:rsidRPr="00E54AD1">
              <w:rPr>
                <w:sz w:val="24"/>
              </w:rPr>
              <w:lastRenderedPageBreak/>
              <w:t>The right to the highest attainable standard of health is to be realised progressively over time and the Trust, as a public authority, must use the maximum available resources to fulfil the right.  The Trust recognises that equality does not mean treating everyone the same but treating everyone according to their needs.</w:t>
            </w:r>
          </w:p>
          <w:p w:rsidR="00477FF3" w:rsidRPr="00E54AD1" w:rsidRDefault="00477FF3" w:rsidP="00477FF3">
            <w:pPr>
              <w:rPr>
                <w:sz w:val="24"/>
              </w:rPr>
            </w:pPr>
            <w:r w:rsidRPr="00E54AD1">
              <w:rPr>
                <w:sz w:val="24"/>
              </w:rPr>
              <w:t>Human rights training is available throughout the year for any staff member who wishes to attend. Bespoke human rights training sessions can be delivered for staff groups on demand and a large number of resources relating to human rights in health and social care can be made available by the Planning and Equality team. The mandatory Equality training for staff also covers the area of human rights.</w:t>
            </w:r>
          </w:p>
          <w:p w:rsidR="00477FF3" w:rsidRPr="003761E7" w:rsidRDefault="00477FF3" w:rsidP="00477FF3">
            <w:pPr>
              <w:spacing w:after="0" w:line="240" w:lineRule="auto"/>
              <w:rPr>
                <w:rFonts w:cs="Arial"/>
                <w:sz w:val="24"/>
              </w:rPr>
            </w:pPr>
            <w:r w:rsidRPr="00E54AD1">
              <w:rPr>
                <w:rFonts w:cs="Arial"/>
                <w:sz w:val="24"/>
              </w:rPr>
              <w:t xml:space="preserve">Human rights considerations in the context of this screening are relevant, for example, the </w:t>
            </w:r>
            <w:r w:rsidRPr="00E54AD1">
              <w:rPr>
                <w:sz w:val="24"/>
              </w:rPr>
              <w:t xml:space="preserve">health and social care professionals </w:t>
            </w:r>
            <w:r w:rsidRPr="003761E7">
              <w:rPr>
                <w:sz w:val="24"/>
              </w:rPr>
              <w:t>who complete criteria protocols will consider the impact on a service user’s human rights when review</w:t>
            </w:r>
            <w:r w:rsidR="004C34CF">
              <w:rPr>
                <w:sz w:val="24"/>
              </w:rPr>
              <w:t>ing enhanced</w:t>
            </w:r>
            <w:r w:rsidRPr="003761E7">
              <w:rPr>
                <w:sz w:val="24"/>
              </w:rPr>
              <w:t xml:space="preserve"> supervision arrang</w:t>
            </w:r>
            <w:r w:rsidR="004C34CF">
              <w:rPr>
                <w:sz w:val="24"/>
              </w:rPr>
              <w:t>ements. Staff will implement enhanced</w:t>
            </w:r>
            <w:r w:rsidRPr="003761E7">
              <w:rPr>
                <w:sz w:val="24"/>
              </w:rPr>
              <w:t xml:space="preserve"> supervision arrangements in a sensitive and person-centred manner, in accordance with Trust values, to treat everyone with respect, dignity and in accordance with the principle of ‘best interests’ for service users and others. A Human Rights based approach will be applied in all decision making, so that:</w:t>
            </w:r>
          </w:p>
          <w:p w:rsidR="00477FF3" w:rsidRPr="00290B67" w:rsidRDefault="00477FF3" w:rsidP="00477FF3">
            <w:pPr>
              <w:spacing w:after="0" w:line="240" w:lineRule="auto"/>
              <w:rPr>
                <w:sz w:val="24"/>
              </w:rPr>
            </w:pPr>
          </w:p>
          <w:p w:rsidR="00477FF3" w:rsidRPr="00E54AD1" w:rsidRDefault="004C34CF" w:rsidP="00477FF3">
            <w:pPr>
              <w:pStyle w:val="ListParagraph"/>
              <w:numPr>
                <w:ilvl w:val="0"/>
                <w:numId w:val="34"/>
              </w:numPr>
              <w:spacing w:after="0" w:line="240" w:lineRule="auto"/>
              <w:rPr>
                <w:sz w:val="24"/>
              </w:rPr>
            </w:pPr>
            <w:r>
              <w:rPr>
                <w:sz w:val="24"/>
              </w:rPr>
              <w:t>Enhanced</w:t>
            </w:r>
            <w:r w:rsidR="00477FF3" w:rsidRPr="00E54AD1">
              <w:rPr>
                <w:sz w:val="24"/>
              </w:rPr>
              <w:t xml:space="preserve"> supervision arrangements will only be in place as appropriate and</w:t>
            </w:r>
          </w:p>
          <w:p w:rsidR="00477FF3" w:rsidRPr="00EA1CDE" w:rsidRDefault="00477FF3" w:rsidP="00477FF3">
            <w:pPr>
              <w:pStyle w:val="ListParagraph"/>
              <w:numPr>
                <w:ilvl w:val="0"/>
                <w:numId w:val="34"/>
              </w:numPr>
              <w:spacing w:after="0" w:line="240" w:lineRule="auto"/>
              <w:rPr>
                <w:sz w:val="24"/>
              </w:rPr>
            </w:pPr>
            <w:r w:rsidRPr="00EA1CDE">
              <w:rPr>
                <w:sz w:val="24"/>
              </w:rPr>
              <w:t>The process of applying criteria protocols will involve (and consult with) service users and their carers where possible</w:t>
            </w:r>
          </w:p>
          <w:p w:rsidR="00477FF3" w:rsidRDefault="00477FF3" w:rsidP="00477FF3">
            <w:pPr>
              <w:spacing w:after="0" w:line="240" w:lineRule="auto"/>
              <w:rPr>
                <w:sz w:val="24"/>
                <w:highlight w:val="yellow"/>
              </w:rPr>
            </w:pPr>
          </w:p>
          <w:p w:rsidR="00477FF3" w:rsidRPr="00DE70B6" w:rsidRDefault="00477FF3" w:rsidP="00477FF3">
            <w:pPr>
              <w:spacing w:after="0" w:line="240" w:lineRule="auto"/>
              <w:rPr>
                <w:sz w:val="24"/>
              </w:rPr>
            </w:pPr>
            <w:r w:rsidRPr="00DE70B6">
              <w:rPr>
                <w:sz w:val="24"/>
              </w:rPr>
              <w:t xml:space="preserve">The Human Rights Articles which are of particular relevance to this proposal include: </w:t>
            </w:r>
          </w:p>
          <w:p w:rsidR="00477FF3" w:rsidRPr="00DE70B6" w:rsidRDefault="00477FF3" w:rsidP="00477FF3">
            <w:pPr>
              <w:spacing w:after="0" w:line="240" w:lineRule="auto"/>
              <w:rPr>
                <w:sz w:val="24"/>
              </w:rPr>
            </w:pPr>
          </w:p>
          <w:p w:rsidR="00477FF3" w:rsidRDefault="00477FF3" w:rsidP="00477FF3">
            <w:pPr>
              <w:pStyle w:val="ListParagraph"/>
              <w:numPr>
                <w:ilvl w:val="0"/>
                <w:numId w:val="32"/>
              </w:numPr>
              <w:spacing w:after="0" w:line="240" w:lineRule="auto"/>
              <w:rPr>
                <w:sz w:val="24"/>
              </w:rPr>
            </w:pPr>
            <w:r w:rsidRPr="00DE70B6">
              <w:rPr>
                <w:sz w:val="24"/>
              </w:rPr>
              <w:t>Article 2 – Right to life</w:t>
            </w:r>
          </w:p>
          <w:p w:rsidR="00477FF3" w:rsidRPr="00DE70B6" w:rsidRDefault="00477FF3" w:rsidP="00477FF3">
            <w:pPr>
              <w:pStyle w:val="ListParagraph"/>
              <w:numPr>
                <w:ilvl w:val="0"/>
                <w:numId w:val="32"/>
              </w:numPr>
              <w:spacing w:after="0" w:line="240" w:lineRule="auto"/>
              <w:rPr>
                <w:sz w:val="24"/>
              </w:rPr>
            </w:pPr>
            <w:r>
              <w:rPr>
                <w:sz w:val="24"/>
              </w:rPr>
              <w:t xml:space="preserve">Article 3 – Right to be free from torture and inhuman or degrading treatment or punishment </w:t>
            </w:r>
          </w:p>
          <w:p w:rsidR="00477FF3" w:rsidRPr="00DE70B6" w:rsidRDefault="00477FF3" w:rsidP="00477FF3">
            <w:pPr>
              <w:pStyle w:val="ListParagraph"/>
              <w:numPr>
                <w:ilvl w:val="0"/>
                <w:numId w:val="32"/>
              </w:numPr>
              <w:spacing w:after="0" w:line="240" w:lineRule="auto"/>
              <w:rPr>
                <w:sz w:val="24"/>
              </w:rPr>
            </w:pPr>
            <w:r w:rsidRPr="00DE70B6">
              <w:rPr>
                <w:sz w:val="24"/>
              </w:rPr>
              <w:t xml:space="preserve">Article 5 - </w:t>
            </w:r>
            <w:r w:rsidRPr="00DE70B6">
              <w:rPr>
                <w:rFonts w:cs="Arial"/>
                <w:sz w:val="24"/>
              </w:rPr>
              <w:t>Right to liberty and security of the person</w:t>
            </w:r>
          </w:p>
          <w:p w:rsidR="00477FF3" w:rsidRPr="00DE70B6" w:rsidRDefault="00477FF3" w:rsidP="00477FF3">
            <w:pPr>
              <w:pStyle w:val="ListParagraph"/>
              <w:numPr>
                <w:ilvl w:val="0"/>
                <w:numId w:val="32"/>
              </w:numPr>
              <w:spacing w:after="0" w:line="240" w:lineRule="auto"/>
              <w:rPr>
                <w:sz w:val="24"/>
              </w:rPr>
            </w:pPr>
            <w:r w:rsidRPr="00DE70B6">
              <w:rPr>
                <w:sz w:val="24"/>
              </w:rPr>
              <w:t xml:space="preserve">Article 8 - </w:t>
            </w:r>
            <w:r w:rsidRPr="00DE70B6">
              <w:rPr>
                <w:rFonts w:cs="Arial"/>
                <w:sz w:val="24"/>
              </w:rPr>
              <w:t>Right to respect for his private and family life</w:t>
            </w:r>
          </w:p>
          <w:p w:rsidR="00477FF3" w:rsidRPr="00DE70B6" w:rsidRDefault="00477FF3" w:rsidP="00477FF3">
            <w:pPr>
              <w:spacing w:after="0" w:line="240" w:lineRule="auto"/>
              <w:rPr>
                <w:sz w:val="24"/>
              </w:rPr>
            </w:pPr>
          </w:p>
          <w:p w:rsidR="00477FF3" w:rsidRPr="00CB3F10" w:rsidRDefault="00477FF3" w:rsidP="00477FF3">
            <w:pPr>
              <w:rPr>
                <w:b/>
                <w:sz w:val="24"/>
                <w:u w:val="single"/>
              </w:rPr>
            </w:pPr>
            <w:r w:rsidRPr="00CB3F10">
              <w:rPr>
                <w:b/>
                <w:sz w:val="24"/>
                <w:u w:val="single"/>
              </w:rPr>
              <w:t>Article 2</w:t>
            </w:r>
          </w:p>
          <w:p w:rsidR="00477FF3" w:rsidRDefault="00477FF3" w:rsidP="00477FF3">
            <w:pPr>
              <w:rPr>
                <w:sz w:val="24"/>
              </w:rPr>
            </w:pPr>
            <w:r w:rsidRPr="00DE70B6">
              <w:rPr>
                <w:sz w:val="24"/>
              </w:rPr>
              <w:t>Article 2 determines that the Trust has a positive obligation to take appropriate steps to safeguard the lives of its service users. This means, the Trust has a duty to protect life. Therefore, if a person’s own well-being or the w</w:t>
            </w:r>
            <w:r>
              <w:rPr>
                <w:sz w:val="24"/>
              </w:rPr>
              <w:t xml:space="preserve">ell-being of others is at risk </w:t>
            </w:r>
            <w:r w:rsidRPr="00DE70B6">
              <w:rPr>
                <w:sz w:val="24"/>
              </w:rPr>
              <w:t>the Trust is legally bound to take reasonable steps to avoid tha</w:t>
            </w:r>
            <w:r w:rsidR="004C34CF">
              <w:rPr>
                <w:sz w:val="24"/>
              </w:rPr>
              <w:t>t risk. In such instances, an enhanced</w:t>
            </w:r>
            <w:r w:rsidRPr="00DE70B6">
              <w:rPr>
                <w:sz w:val="24"/>
              </w:rPr>
              <w:t xml:space="preserve"> supervision arrangement will be put in place. </w:t>
            </w:r>
            <w:r>
              <w:rPr>
                <w:sz w:val="24"/>
              </w:rPr>
              <w:t>(</w:t>
            </w:r>
            <w:r w:rsidRPr="00DE70B6">
              <w:rPr>
                <w:sz w:val="24"/>
              </w:rPr>
              <w:t>In instances, for example, whereby a service user may be experiencing suicide ideation, this may deemed to have a positive impact on Article 2 to sustain life</w:t>
            </w:r>
            <w:r>
              <w:rPr>
                <w:sz w:val="24"/>
              </w:rPr>
              <w:t>)</w:t>
            </w:r>
            <w:r w:rsidRPr="00DE70B6">
              <w:rPr>
                <w:sz w:val="24"/>
              </w:rPr>
              <w:t xml:space="preserve">. </w:t>
            </w:r>
          </w:p>
          <w:p w:rsidR="00477FF3" w:rsidRDefault="00477FF3" w:rsidP="00477FF3">
            <w:pPr>
              <w:rPr>
                <w:b/>
                <w:sz w:val="24"/>
                <w:u w:val="single"/>
              </w:rPr>
            </w:pPr>
          </w:p>
          <w:p w:rsidR="00477FF3" w:rsidRDefault="00477FF3" w:rsidP="00477FF3">
            <w:pPr>
              <w:rPr>
                <w:b/>
                <w:sz w:val="24"/>
                <w:u w:val="single"/>
              </w:rPr>
            </w:pPr>
          </w:p>
          <w:p w:rsidR="00477FF3" w:rsidRPr="00CB3F10" w:rsidRDefault="00477FF3" w:rsidP="00477FF3">
            <w:pPr>
              <w:rPr>
                <w:b/>
                <w:sz w:val="24"/>
                <w:u w:val="single"/>
              </w:rPr>
            </w:pPr>
            <w:r w:rsidRPr="00CB3F10">
              <w:rPr>
                <w:b/>
                <w:sz w:val="24"/>
                <w:u w:val="single"/>
              </w:rPr>
              <w:lastRenderedPageBreak/>
              <w:t>Article 3</w:t>
            </w:r>
          </w:p>
          <w:p w:rsidR="00477FF3" w:rsidRDefault="00477FF3" w:rsidP="00477FF3">
            <w:pPr>
              <w:rPr>
                <w:sz w:val="24"/>
              </w:rPr>
            </w:pPr>
            <w:r w:rsidRPr="00E54AD1">
              <w:rPr>
                <w:sz w:val="24"/>
              </w:rPr>
              <w:t>Where a person is deprived of their liberty or where it is restricted over prolonged periods it could also involve the right to be free from cruel, inhuman or degrading treatment or punishment. In the co</w:t>
            </w:r>
            <w:r w:rsidR="004C34CF">
              <w:rPr>
                <w:sz w:val="24"/>
              </w:rPr>
              <w:t>ntext of this proposal, if an enhanced supervision</w:t>
            </w:r>
            <w:r w:rsidRPr="00E54AD1">
              <w:rPr>
                <w:sz w:val="24"/>
              </w:rPr>
              <w:t xml:space="preserve"> was put in place and was maintained in circumstances in which it should no longer be in place, this could be deemed as a negative impact based on Article 3. For example a service user/carer may feel it degrading to have supervision measures in place that do not align with their health and social care needs. </w:t>
            </w:r>
          </w:p>
          <w:p w:rsidR="00477FF3" w:rsidRDefault="00477FF3" w:rsidP="00477FF3">
            <w:pPr>
              <w:rPr>
                <w:sz w:val="24"/>
              </w:rPr>
            </w:pPr>
            <w:r w:rsidRPr="00E54AD1">
              <w:rPr>
                <w:sz w:val="24"/>
              </w:rPr>
              <w:t xml:space="preserve">This proposal, therefore, </w:t>
            </w:r>
            <w:r>
              <w:rPr>
                <w:sz w:val="24"/>
              </w:rPr>
              <w:t xml:space="preserve">positively </w:t>
            </w:r>
            <w:r w:rsidRPr="00E54AD1">
              <w:rPr>
                <w:sz w:val="24"/>
              </w:rPr>
              <w:t xml:space="preserve">supports </w:t>
            </w:r>
            <w:r>
              <w:rPr>
                <w:sz w:val="24"/>
              </w:rPr>
              <w:t xml:space="preserve">that </w:t>
            </w:r>
            <w:r w:rsidR="004C34CF">
              <w:rPr>
                <w:sz w:val="24"/>
              </w:rPr>
              <w:t>a review of all enhanced</w:t>
            </w:r>
            <w:r w:rsidRPr="00E54AD1">
              <w:rPr>
                <w:sz w:val="24"/>
              </w:rPr>
              <w:t xml:space="preserve"> supervision arrangements</w:t>
            </w:r>
            <w:r>
              <w:rPr>
                <w:sz w:val="24"/>
              </w:rPr>
              <w:t xml:space="preserve"> should take place</w:t>
            </w:r>
            <w:r w:rsidRPr="00E54AD1">
              <w:rPr>
                <w:sz w:val="24"/>
              </w:rPr>
              <w:t xml:space="preserve"> in a timely way, to ensure only those who require it are in receipt of same. This safeguard will be built into the protocol to avoid any misunderstanding or misuse of seclusion which could impact Article 3.  </w:t>
            </w:r>
            <w:r>
              <w:rPr>
                <w:sz w:val="24"/>
              </w:rPr>
              <w:t xml:space="preserve">The protocol will include </w:t>
            </w:r>
            <w:r w:rsidRPr="00E54AD1">
              <w:rPr>
                <w:sz w:val="24"/>
              </w:rPr>
              <w:t>clear indicators</w:t>
            </w:r>
            <w:r>
              <w:rPr>
                <w:sz w:val="24"/>
              </w:rPr>
              <w:t xml:space="preserve"> which will aim</w:t>
            </w:r>
            <w:r w:rsidRPr="00E54AD1">
              <w:rPr>
                <w:sz w:val="24"/>
              </w:rPr>
              <w:t xml:space="preserve"> to uphold a person’s right to be free from torture, inhuman or degrading treatment or punishment</w:t>
            </w:r>
            <w:r>
              <w:rPr>
                <w:sz w:val="24"/>
              </w:rPr>
              <w:t xml:space="preserve">. This will include: </w:t>
            </w:r>
          </w:p>
          <w:p w:rsidR="00477FF3" w:rsidRPr="00E54AD1" w:rsidRDefault="00477FF3" w:rsidP="00477FF3">
            <w:pPr>
              <w:pStyle w:val="ListParagraph"/>
              <w:numPr>
                <w:ilvl w:val="0"/>
                <w:numId w:val="33"/>
              </w:numPr>
              <w:spacing w:after="0" w:line="240" w:lineRule="auto"/>
              <w:ind w:left="714" w:hanging="357"/>
              <w:rPr>
                <w:sz w:val="24"/>
              </w:rPr>
            </w:pPr>
            <w:r w:rsidRPr="00E54AD1">
              <w:rPr>
                <w:sz w:val="24"/>
              </w:rPr>
              <w:t>a reference to the protocol aims</w:t>
            </w:r>
          </w:p>
          <w:p w:rsidR="00477FF3" w:rsidRPr="00E54AD1" w:rsidRDefault="00477FF3" w:rsidP="00477FF3">
            <w:pPr>
              <w:pStyle w:val="ListParagraph"/>
              <w:numPr>
                <w:ilvl w:val="0"/>
                <w:numId w:val="33"/>
              </w:numPr>
              <w:spacing w:after="0" w:line="240" w:lineRule="auto"/>
              <w:ind w:left="714" w:hanging="357"/>
              <w:rPr>
                <w:sz w:val="24"/>
              </w:rPr>
            </w:pPr>
            <w:r w:rsidRPr="00E54AD1">
              <w:rPr>
                <w:sz w:val="24"/>
              </w:rPr>
              <w:t>documented decision making</w:t>
            </w:r>
          </w:p>
          <w:p w:rsidR="00477FF3" w:rsidRPr="00E54AD1" w:rsidRDefault="004C34CF" w:rsidP="00477FF3">
            <w:pPr>
              <w:pStyle w:val="ListParagraph"/>
              <w:numPr>
                <w:ilvl w:val="0"/>
                <w:numId w:val="33"/>
              </w:numPr>
              <w:spacing w:after="0" w:line="240" w:lineRule="auto"/>
              <w:ind w:left="714" w:hanging="357"/>
              <w:rPr>
                <w:sz w:val="24"/>
              </w:rPr>
            </w:pPr>
            <w:r>
              <w:rPr>
                <w:sz w:val="24"/>
              </w:rPr>
              <w:t>continuous review when enhanced</w:t>
            </w:r>
            <w:r w:rsidR="00477FF3" w:rsidRPr="00E54AD1">
              <w:rPr>
                <w:sz w:val="24"/>
              </w:rPr>
              <w:t xml:space="preserve"> supervision is </w:t>
            </w:r>
            <w:r>
              <w:rPr>
                <w:sz w:val="24"/>
              </w:rPr>
              <w:t>in place</w:t>
            </w:r>
          </w:p>
          <w:p w:rsidR="00477FF3" w:rsidRPr="00E54AD1" w:rsidRDefault="00477FF3" w:rsidP="00477FF3">
            <w:pPr>
              <w:pStyle w:val="ListParagraph"/>
              <w:numPr>
                <w:ilvl w:val="0"/>
                <w:numId w:val="33"/>
              </w:numPr>
              <w:spacing w:after="0" w:line="240" w:lineRule="auto"/>
              <w:ind w:left="714" w:hanging="357"/>
              <w:rPr>
                <w:sz w:val="24"/>
              </w:rPr>
            </w:pPr>
            <w:r w:rsidRPr="00E54AD1">
              <w:rPr>
                <w:sz w:val="24"/>
              </w:rPr>
              <w:t xml:space="preserve">a robust monitoring framework and </w:t>
            </w:r>
          </w:p>
          <w:p w:rsidR="00477FF3" w:rsidRDefault="00477FF3" w:rsidP="00477FF3">
            <w:pPr>
              <w:pStyle w:val="ListParagraph"/>
              <w:numPr>
                <w:ilvl w:val="0"/>
                <w:numId w:val="33"/>
              </w:numPr>
              <w:spacing w:after="0" w:line="240" w:lineRule="auto"/>
              <w:ind w:left="714" w:hanging="357"/>
              <w:rPr>
                <w:sz w:val="24"/>
              </w:rPr>
            </w:pPr>
            <w:r w:rsidRPr="00E54AD1">
              <w:rPr>
                <w:sz w:val="24"/>
              </w:rPr>
              <w:t xml:space="preserve">explicit reference to human rights </w:t>
            </w:r>
          </w:p>
          <w:p w:rsidR="00477FF3" w:rsidRPr="00E54AD1" w:rsidRDefault="00477FF3" w:rsidP="00477FF3">
            <w:pPr>
              <w:pStyle w:val="ListParagraph"/>
              <w:spacing w:after="0" w:line="240" w:lineRule="auto"/>
              <w:ind w:left="714"/>
              <w:rPr>
                <w:sz w:val="24"/>
              </w:rPr>
            </w:pPr>
          </w:p>
          <w:p w:rsidR="00477FF3" w:rsidRPr="00CB3F10" w:rsidRDefault="00477FF3" w:rsidP="00477FF3">
            <w:pPr>
              <w:rPr>
                <w:b/>
                <w:sz w:val="24"/>
                <w:u w:val="single"/>
              </w:rPr>
            </w:pPr>
            <w:r w:rsidRPr="00CB3F10">
              <w:rPr>
                <w:b/>
                <w:sz w:val="24"/>
                <w:u w:val="single"/>
              </w:rPr>
              <w:t xml:space="preserve">Article 5 </w:t>
            </w:r>
          </w:p>
          <w:p w:rsidR="00477FF3" w:rsidRPr="003761E7" w:rsidRDefault="00477FF3" w:rsidP="00477FF3">
            <w:pPr>
              <w:spacing w:after="0" w:line="240" w:lineRule="auto"/>
              <w:rPr>
                <w:rFonts w:cs="Arial"/>
                <w:sz w:val="24"/>
              </w:rPr>
            </w:pPr>
            <w:r w:rsidRPr="00E54AD1">
              <w:rPr>
                <w:rFonts w:cs="Arial"/>
                <w:sz w:val="24"/>
              </w:rPr>
              <w:t>Article 5</w:t>
            </w:r>
            <w:r w:rsidRPr="003761E7">
              <w:rPr>
                <w:rFonts w:cs="Arial"/>
                <w:sz w:val="24"/>
              </w:rPr>
              <w:t xml:space="preserve"> is concerned with physical liberty and its aim is to ensure that no one is deprived of that liberty in an arbitrary fashion. However, this right is not absolute and the right to liberty can be limited provided all practicable steps to avoid this have been taken and deprivation of liberty occurs when: </w:t>
            </w:r>
          </w:p>
          <w:p w:rsidR="00477FF3" w:rsidRPr="003761E7" w:rsidRDefault="00477FF3" w:rsidP="00477FF3">
            <w:pPr>
              <w:spacing w:after="0" w:line="240" w:lineRule="auto"/>
              <w:rPr>
                <w:sz w:val="24"/>
              </w:rPr>
            </w:pPr>
          </w:p>
          <w:p w:rsidR="00477FF3" w:rsidRPr="003761E7" w:rsidRDefault="00477FF3" w:rsidP="00477FF3">
            <w:pPr>
              <w:numPr>
                <w:ilvl w:val="0"/>
                <w:numId w:val="24"/>
              </w:numPr>
              <w:spacing w:after="0" w:line="240" w:lineRule="auto"/>
              <w:rPr>
                <w:rFonts w:cs="Arial"/>
                <w:sz w:val="24"/>
              </w:rPr>
            </w:pPr>
            <w:r w:rsidRPr="003761E7">
              <w:rPr>
                <w:rFonts w:cs="Arial"/>
                <w:sz w:val="24"/>
              </w:rPr>
              <w:t xml:space="preserve">the person is assessed as lacking capacity to make the decision </w:t>
            </w:r>
          </w:p>
          <w:p w:rsidR="00477FF3" w:rsidRPr="003761E7" w:rsidRDefault="00477FF3" w:rsidP="00477FF3">
            <w:pPr>
              <w:numPr>
                <w:ilvl w:val="0"/>
                <w:numId w:val="24"/>
              </w:numPr>
              <w:spacing w:after="0" w:line="240" w:lineRule="auto"/>
              <w:rPr>
                <w:rFonts w:cs="Arial"/>
                <w:sz w:val="24"/>
              </w:rPr>
            </w:pPr>
            <w:r w:rsidRPr="003761E7">
              <w:rPr>
                <w:rFonts w:cs="Arial"/>
                <w:sz w:val="24"/>
              </w:rPr>
              <w:t xml:space="preserve">the person needs care or treatment to protect them from harm or abuse and there is no other way to provide it </w:t>
            </w:r>
          </w:p>
          <w:p w:rsidR="00477FF3" w:rsidRPr="003761E7" w:rsidRDefault="00477FF3" w:rsidP="00477FF3">
            <w:pPr>
              <w:numPr>
                <w:ilvl w:val="0"/>
                <w:numId w:val="24"/>
              </w:numPr>
              <w:spacing w:after="0" w:line="240" w:lineRule="auto"/>
              <w:rPr>
                <w:rFonts w:cs="Arial"/>
                <w:sz w:val="24"/>
              </w:rPr>
            </w:pPr>
            <w:r w:rsidRPr="003761E7">
              <w:rPr>
                <w:rFonts w:cs="Arial"/>
                <w:sz w:val="24"/>
              </w:rPr>
              <w:t>a best interests decision has been made to deprive them of their liberty</w:t>
            </w:r>
          </w:p>
          <w:p w:rsidR="00477FF3" w:rsidRPr="00A01D51" w:rsidRDefault="00477FF3" w:rsidP="00477FF3">
            <w:pPr>
              <w:pStyle w:val="Default"/>
              <w:rPr>
                <w:color w:val="auto"/>
              </w:rPr>
            </w:pPr>
          </w:p>
          <w:p w:rsidR="00477FF3" w:rsidRPr="00A01D51" w:rsidRDefault="00477FF3" w:rsidP="00477FF3">
            <w:pPr>
              <w:spacing w:after="0" w:line="240" w:lineRule="auto"/>
              <w:rPr>
                <w:sz w:val="24"/>
              </w:rPr>
            </w:pPr>
            <w:r w:rsidRPr="00A01D51">
              <w:rPr>
                <w:sz w:val="24"/>
              </w:rPr>
              <w:t xml:space="preserve">The circumstances under which this right can be limited are clearly set out in the text of Article 5 ECHR and Article 9 International Covenant on Civil and Political Rights (ICCPR). Deprivation of liberty is only permissible when it takes place on such grounds and in accordance with procedures prescribed by law. </w:t>
            </w:r>
          </w:p>
          <w:p w:rsidR="00477FF3" w:rsidRDefault="00477FF3" w:rsidP="00477FF3">
            <w:pPr>
              <w:spacing w:after="0" w:line="240" w:lineRule="auto"/>
              <w:rPr>
                <w:b/>
                <w:color w:val="FF0000"/>
                <w:sz w:val="24"/>
                <w:u w:val="single"/>
              </w:rPr>
            </w:pPr>
          </w:p>
          <w:p w:rsidR="00477FF3" w:rsidRDefault="00477FF3" w:rsidP="00477FF3">
            <w:pPr>
              <w:spacing w:after="0" w:line="240" w:lineRule="auto"/>
              <w:rPr>
                <w:b/>
                <w:sz w:val="24"/>
                <w:u w:val="single"/>
              </w:rPr>
            </w:pPr>
          </w:p>
          <w:p w:rsidR="00477FF3" w:rsidRDefault="00477FF3" w:rsidP="00477FF3">
            <w:pPr>
              <w:spacing w:after="0" w:line="240" w:lineRule="auto"/>
              <w:rPr>
                <w:b/>
                <w:sz w:val="24"/>
                <w:u w:val="single"/>
              </w:rPr>
            </w:pPr>
          </w:p>
          <w:p w:rsidR="00477FF3" w:rsidRDefault="00477FF3" w:rsidP="00477FF3">
            <w:pPr>
              <w:spacing w:after="0" w:line="240" w:lineRule="auto"/>
              <w:rPr>
                <w:b/>
                <w:sz w:val="24"/>
                <w:u w:val="single"/>
              </w:rPr>
            </w:pPr>
          </w:p>
          <w:p w:rsidR="00477FF3" w:rsidRPr="00CB3F10" w:rsidRDefault="00477FF3" w:rsidP="00477FF3">
            <w:pPr>
              <w:spacing w:after="0" w:line="240" w:lineRule="auto"/>
              <w:rPr>
                <w:b/>
                <w:sz w:val="24"/>
                <w:u w:val="single"/>
              </w:rPr>
            </w:pPr>
            <w:r w:rsidRPr="00CB3F10">
              <w:rPr>
                <w:b/>
                <w:sz w:val="24"/>
                <w:u w:val="single"/>
              </w:rPr>
              <w:t>Article 8</w:t>
            </w:r>
          </w:p>
          <w:p w:rsidR="00477FF3" w:rsidRPr="00D92A17" w:rsidRDefault="00477FF3" w:rsidP="00477FF3">
            <w:pPr>
              <w:spacing w:after="0" w:line="240" w:lineRule="auto"/>
              <w:rPr>
                <w:rFonts w:cs="Arial"/>
                <w:sz w:val="24"/>
                <w:highlight w:val="yellow"/>
              </w:rPr>
            </w:pPr>
          </w:p>
          <w:p w:rsidR="00477FF3" w:rsidRPr="003761E7" w:rsidRDefault="00477FF3" w:rsidP="00477FF3">
            <w:pPr>
              <w:spacing w:after="0" w:line="240" w:lineRule="auto"/>
              <w:rPr>
                <w:rFonts w:cs="Arial"/>
                <w:sz w:val="24"/>
              </w:rPr>
            </w:pPr>
            <w:r w:rsidRPr="00E54AD1">
              <w:rPr>
                <w:rFonts w:cs="Arial"/>
                <w:sz w:val="24"/>
              </w:rPr>
              <w:t>Article 8</w:t>
            </w:r>
            <w:r w:rsidRPr="003761E7">
              <w:rPr>
                <w:rFonts w:cs="Arial"/>
                <w:sz w:val="24"/>
              </w:rPr>
              <w:t xml:space="preserve"> states that everyone has the right to respect for his private and family life, his home and his correspondence.  In general, the right to a private life means that a person has the right to live their own life (lifestyle choice) with such personal privacy as is reasonable in a democratic society, taking into account the rights and freedoms of others. Any interference with the way a person lives their life is likely to affect their right to respect for their private life under Article 8. </w:t>
            </w:r>
          </w:p>
          <w:p w:rsidR="00477FF3" w:rsidRPr="00D92A17" w:rsidRDefault="00477FF3" w:rsidP="00477FF3">
            <w:pPr>
              <w:spacing w:after="0" w:line="240" w:lineRule="auto"/>
              <w:rPr>
                <w:rFonts w:cs="Arial"/>
                <w:sz w:val="24"/>
                <w:highlight w:val="yellow"/>
              </w:rPr>
            </w:pPr>
          </w:p>
          <w:p w:rsidR="00477FF3" w:rsidRPr="003761E7" w:rsidRDefault="00477FF3" w:rsidP="00477FF3">
            <w:pPr>
              <w:spacing w:after="0" w:line="240" w:lineRule="auto"/>
              <w:rPr>
                <w:rFonts w:cs="Arial"/>
                <w:sz w:val="24"/>
              </w:rPr>
            </w:pPr>
            <w:r w:rsidRPr="003761E7">
              <w:rPr>
                <w:rFonts w:cs="Arial"/>
                <w:sz w:val="24"/>
              </w:rPr>
              <w:t>However, Article 8 can be restricte</w:t>
            </w:r>
            <w:r>
              <w:rPr>
                <w:rFonts w:cs="Arial"/>
                <w:sz w:val="24"/>
              </w:rPr>
              <w:t>d in specified circumstances - i</w:t>
            </w:r>
            <w:r w:rsidRPr="003761E7">
              <w:rPr>
                <w:rFonts w:cs="Arial"/>
                <w:sz w:val="24"/>
              </w:rPr>
              <w:t xml:space="preserve">t is a qualified right. This means that this right can be interfered with in order to protect the rights of other people or the public interest. As such, any interference by a public authority with the exercise of this right will be legal provided it is </w:t>
            </w:r>
          </w:p>
          <w:p w:rsidR="00477FF3" w:rsidRPr="003761E7" w:rsidRDefault="00477FF3" w:rsidP="00477FF3">
            <w:pPr>
              <w:spacing w:after="0" w:line="240" w:lineRule="auto"/>
              <w:rPr>
                <w:rFonts w:cs="Arial"/>
                <w:sz w:val="24"/>
              </w:rPr>
            </w:pPr>
          </w:p>
          <w:p w:rsidR="00477FF3" w:rsidRPr="003761E7" w:rsidRDefault="00477FF3" w:rsidP="00477FF3">
            <w:pPr>
              <w:numPr>
                <w:ilvl w:val="0"/>
                <w:numId w:val="25"/>
              </w:numPr>
              <w:spacing w:after="0" w:line="240" w:lineRule="auto"/>
              <w:rPr>
                <w:rFonts w:cs="Arial"/>
                <w:sz w:val="24"/>
              </w:rPr>
            </w:pPr>
            <w:r w:rsidRPr="003761E7">
              <w:rPr>
                <w:rFonts w:cs="Arial"/>
                <w:sz w:val="24"/>
              </w:rPr>
              <w:t xml:space="preserve">in accordance with the law and is necessary in a democratic society  </w:t>
            </w:r>
          </w:p>
          <w:p w:rsidR="00477FF3" w:rsidRPr="003761E7" w:rsidRDefault="00477FF3" w:rsidP="00477FF3">
            <w:pPr>
              <w:numPr>
                <w:ilvl w:val="0"/>
                <w:numId w:val="25"/>
              </w:numPr>
              <w:spacing w:after="0" w:line="240" w:lineRule="auto"/>
              <w:rPr>
                <w:rFonts w:cs="Arial"/>
                <w:sz w:val="24"/>
              </w:rPr>
            </w:pPr>
            <w:r w:rsidRPr="003761E7">
              <w:rPr>
                <w:rFonts w:cs="Arial"/>
                <w:sz w:val="24"/>
              </w:rPr>
              <w:t>in the interests of national security, public safety or the economic well-being of the country</w:t>
            </w:r>
          </w:p>
          <w:p w:rsidR="00477FF3" w:rsidRPr="003761E7" w:rsidRDefault="00477FF3" w:rsidP="00477FF3">
            <w:pPr>
              <w:numPr>
                <w:ilvl w:val="0"/>
                <w:numId w:val="25"/>
              </w:numPr>
              <w:spacing w:after="0" w:line="240" w:lineRule="auto"/>
              <w:rPr>
                <w:rFonts w:cs="Arial"/>
                <w:sz w:val="24"/>
              </w:rPr>
            </w:pPr>
            <w:r w:rsidRPr="003761E7">
              <w:rPr>
                <w:rFonts w:cs="Arial"/>
                <w:sz w:val="24"/>
              </w:rPr>
              <w:t>for the prevention of disorder or crime</w:t>
            </w:r>
          </w:p>
          <w:p w:rsidR="00477FF3" w:rsidRPr="003761E7" w:rsidRDefault="00477FF3" w:rsidP="00477FF3">
            <w:pPr>
              <w:numPr>
                <w:ilvl w:val="0"/>
                <w:numId w:val="25"/>
              </w:numPr>
              <w:spacing w:after="0" w:line="240" w:lineRule="auto"/>
              <w:rPr>
                <w:rFonts w:cs="Arial"/>
                <w:sz w:val="24"/>
              </w:rPr>
            </w:pPr>
            <w:r w:rsidRPr="003761E7">
              <w:rPr>
                <w:rFonts w:cs="Arial"/>
                <w:sz w:val="24"/>
              </w:rPr>
              <w:t>for the protection of health or morals</w:t>
            </w:r>
          </w:p>
          <w:p w:rsidR="00477FF3" w:rsidRDefault="00477FF3" w:rsidP="00477FF3">
            <w:pPr>
              <w:numPr>
                <w:ilvl w:val="0"/>
                <w:numId w:val="25"/>
              </w:numPr>
              <w:spacing w:after="0" w:line="240" w:lineRule="auto"/>
              <w:rPr>
                <w:rFonts w:cs="Arial"/>
                <w:sz w:val="24"/>
              </w:rPr>
            </w:pPr>
            <w:r w:rsidRPr="003761E7">
              <w:rPr>
                <w:rFonts w:cs="Arial"/>
                <w:sz w:val="24"/>
              </w:rPr>
              <w:t xml:space="preserve">for the protection of the rights and freedoms of others will be legal. </w:t>
            </w:r>
          </w:p>
          <w:p w:rsidR="00477FF3" w:rsidRDefault="00477FF3" w:rsidP="00477FF3">
            <w:pPr>
              <w:spacing w:after="0" w:line="240" w:lineRule="auto"/>
              <w:rPr>
                <w:rFonts w:cs="Arial"/>
                <w:sz w:val="24"/>
              </w:rPr>
            </w:pPr>
          </w:p>
          <w:p w:rsidR="00477FF3" w:rsidRPr="008421D3" w:rsidRDefault="00477FF3" w:rsidP="00477FF3">
            <w:pPr>
              <w:spacing w:line="240" w:lineRule="auto"/>
              <w:rPr>
                <w:sz w:val="24"/>
              </w:rPr>
            </w:pPr>
          </w:p>
        </w:tc>
      </w:tr>
    </w:tbl>
    <w:p w:rsidR="002B7F2C" w:rsidRDefault="002B7F2C" w:rsidP="00D75E22">
      <w:pPr>
        <w:rPr>
          <w:rFonts w:cs="Arial"/>
          <w:sz w:val="24"/>
        </w:rPr>
      </w:pPr>
    </w:p>
    <w:p w:rsidR="002B7F2C" w:rsidRDefault="002B7F2C">
      <w:pPr>
        <w:spacing w:after="0" w:line="240" w:lineRule="auto"/>
        <w:rPr>
          <w:rFonts w:cs="Arial"/>
          <w:sz w:val="24"/>
        </w:rPr>
      </w:pPr>
      <w:r>
        <w:rPr>
          <w:rFonts w:cs="Arial"/>
          <w:sz w:val="24"/>
        </w:rPr>
        <w:br w:type="page"/>
      </w:r>
    </w:p>
    <w:p w:rsidR="00DE6106" w:rsidRDefault="00DE6106">
      <w:pPr>
        <w:spacing w:after="0" w:line="240" w:lineRule="auto"/>
        <w:rPr>
          <w:rFonts w:cs="Arial"/>
          <w:sz w:val="24"/>
        </w:rPr>
      </w:pPr>
    </w:p>
    <w:p w:rsidR="00DE6106" w:rsidRDefault="00DE6106">
      <w:pPr>
        <w:spacing w:after="0" w:line="240" w:lineRule="auto"/>
        <w:rPr>
          <w:rFonts w:cs="Arial"/>
          <w:sz w:val="24"/>
        </w:rPr>
      </w:pPr>
    </w:p>
    <w:p w:rsidR="00A207B6" w:rsidRPr="003930CF" w:rsidRDefault="00A207B6" w:rsidP="00D75E22">
      <w:pPr>
        <w:rPr>
          <w:rFonts w:cs="Arial"/>
          <w:sz w:val="24"/>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1"/>
        <w:gridCol w:w="699"/>
        <w:gridCol w:w="653"/>
        <w:gridCol w:w="3119"/>
        <w:gridCol w:w="2100"/>
        <w:gridCol w:w="1734"/>
      </w:tblGrid>
      <w:tr w:rsidR="00D75E22" w:rsidRPr="003930CF" w:rsidTr="00C52565">
        <w:trPr>
          <w:trHeight w:val="533"/>
        </w:trPr>
        <w:tc>
          <w:tcPr>
            <w:tcW w:w="2303" w:type="pct"/>
            <w:shd w:val="clear" w:color="auto" w:fill="B6DDE8"/>
          </w:tcPr>
          <w:p w:rsidR="00D75E22" w:rsidRPr="00051BBF" w:rsidRDefault="00D75E22" w:rsidP="002E327F">
            <w:pPr>
              <w:shd w:val="clear" w:color="auto" w:fill="BDD6EE"/>
              <w:spacing w:after="0" w:line="240" w:lineRule="auto"/>
              <w:rPr>
                <w:rFonts w:cs="Arial"/>
                <w:b/>
                <w:szCs w:val="28"/>
              </w:rPr>
            </w:pPr>
            <w:r w:rsidRPr="003930CF">
              <w:rPr>
                <w:rFonts w:cs="Arial"/>
                <w:bCs/>
                <w:sz w:val="24"/>
              </w:rPr>
              <w:br w:type="page"/>
            </w:r>
            <w:r w:rsidRPr="00051BBF">
              <w:rPr>
                <w:rFonts w:cs="Arial"/>
                <w:b/>
                <w:szCs w:val="28"/>
              </w:rPr>
              <w:t xml:space="preserve">Section 8: Screening Decision </w:t>
            </w:r>
          </w:p>
          <w:p w:rsidR="00D75E22" w:rsidRPr="003930CF" w:rsidRDefault="00D75E22" w:rsidP="002E327F">
            <w:pPr>
              <w:shd w:val="clear" w:color="auto" w:fill="BDD6EE"/>
              <w:spacing w:after="0" w:line="240" w:lineRule="auto"/>
              <w:rPr>
                <w:rFonts w:cs="Arial"/>
                <w:b/>
                <w:sz w:val="24"/>
              </w:rPr>
            </w:pPr>
          </w:p>
          <w:p w:rsidR="009B2419" w:rsidRDefault="00D75E22" w:rsidP="002E327F">
            <w:pPr>
              <w:shd w:val="clear" w:color="auto" w:fill="BDD6EE"/>
              <w:spacing w:after="0" w:line="240" w:lineRule="auto"/>
              <w:rPr>
                <w:rFonts w:cs="Arial"/>
                <w:b/>
                <w:bCs/>
                <w:sz w:val="24"/>
              </w:rPr>
            </w:pPr>
            <w:r w:rsidRPr="003930CF">
              <w:rPr>
                <w:rFonts w:cs="Arial"/>
                <w:b/>
                <w:bCs/>
                <w:sz w:val="24"/>
              </w:rPr>
              <w:t>(</w:t>
            </w:r>
            <w:r w:rsidRPr="000C36A6">
              <w:rPr>
                <w:rFonts w:cs="Arial"/>
                <w:bCs/>
                <w:sz w:val="24"/>
              </w:rPr>
              <w:t>8.1)</w:t>
            </w:r>
            <w:r w:rsidRPr="003930CF">
              <w:rPr>
                <w:rFonts w:cs="Arial"/>
                <w:b/>
                <w:bCs/>
                <w:sz w:val="24"/>
              </w:rPr>
              <w:t xml:space="preserve"> </w:t>
            </w:r>
          </w:p>
          <w:p w:rsidR="009B2419" w:rsidRPr="009B2419" w:rsidRDefault="009B2419" w:rsidP="002E327F">
            <w:pPr>
              <w:shd w:val="clear" w:color="auto" w:fill="BDD6EE"/>
              <w:spacing w:after="0" w:line="240" w:lineRule="auto"/>
              <w:rPr>
                <w:rFonts w:cs="Arial"/>
                <w:b/>
                <w:bCs/>
                <w:sz w:val="24"/>
              </w:rPr>
            </w:pPr>
          </w:p>
          <w:p w:rsidR="00D75E22" w:rsidRPr="009B2419" w:rsidRDefault="00D75E22" w:rsidP="002E327F">
            <w:pPr>
              <w:shd w:val="clear" w:color="auto" w:fill="BDD6EE"/>
              <w:spacing w:after="0" w:line="240" w:lineRule="auto"/>
              <w:rPr>
                <w:rFonts w:cs="Arial"/>
                <w:b/>
                <w:bCs/>
                <w:sz w:val="24"/>
              </w:rPr>
            </w:pPr>
            <w:r w:rsidRPr="009B2419">
              <w:rPr>
                <w:rFonts w:cs="Arial"/>
                <w:b/>
                <w:bCs/>
                <w:sz w:val="24"/>
              </w:rPr>
              <w:t>How would you categorise the impacts of this policy / proposal?</w:t>
            </w:r>
          </w:p>
          <w:p w:rsidR="000C36A6" w:rsidRPr="009B2419" w:rsidRDefault="000C36A6" w:rsidP="002E327F">
            <w:pPr>
              <w:shd w:val="clear" w:color="auto" w:fill="BDD6EE"/>
              <w:spacing w:after="0" w:line="240" w:lineRule="auto"/>
              <w:rPr>
                <w:rFonts w:cs="Arial"/>
                <w:b/>
                <w:bCs/>
                <w:sz w:val="24"/>
              </w:rPr>
            </w:pPr>
          </w:p>
          <w:p w:rsidR="00D75E22" w:rsidRPr="003930CF" w:rsidRDefault="00D75E22" w:rsidP="002E327F">
            <w:pPr>
              <w:shd w:val="clear" w:color="auto" w:fill="BDD6EE"/>
              <w:spacing w:after="0" w:line="240" w:lineRule="auto"/>
              <w:rPr>
                <w:rFonts w:cs="Arial"/>
                <w:b/>
                <w:sz w:val="24"/>
              </w:rPr>
            </w:pPr>
            <w:r w:rsidRPr="003930CF">
              <w:rPr>
                <w:rFonts w:cs="Arial"/>
                <w:bCs/>
                <w:sz w:val="24"/>
              </w:rPr>
              <w:t>(Please underline one category)</w:t>
            </w:r>
          </w:p>
        </w:tc>
        <w:tc>
          <w:tcPr>
            <w:tcW w:w="1452" w:type="pct"/>
            <w:gridSpan w:val="3"/>
            <w:shd w:val="clear" w:color="auto" w:fill="EDF7F9"/>
          </w:tcPr>
          <w:p w:rsidR="00D75E22" w:rsidRPr="003930CF" w:rsidRDefault="00D75E22" w:rsidP="002E327F">
            <w:pPr>
              <w:jc w:val="center"/>
              <w:rPr>
                <w:rFonts w:cs="Arial"/>
                <w:b/>
                <w:sz w:val="24"/>
              </w:rPr>
            </w:pPr>
            <w:r w:rsidRPr="003930CF">
              <w:rPr>
                <w:rFonts w:cs="Arial"/>
                <w:b/>
                <w:sz w:val="24"/>
              </w:rPr>
              <w:t xml:space="preserve"> Major</w:t>
            </w:r>
          </w:p>
          <w:p w:rsidR="00D75E22" w:rsidRPr="003930CF" w:rsidRDefault="00D75E22" w:rsidP="002E327F">
            <w:pPr>
              <w:jc w:val="center"/>
              <w:rPr>
                <w:rFonts w:cs="Arial"/>
                <w:b/>
                <w:sz w:val="24"/>
              </w:rPr>
            </w:pPr>
          </w:p>
          <w:p w:rsidR="00D75E22" w:rsidRPr="003930CF" w:rsidRDefault="00D75E22" w:rsidP="002E327F">
            <w:pPr>
              <w:jc w:val="center"/>
              <w:rPr>
                <w:rFonts w:cs="Arial"/>
                <w:sz w:val="24"/>
              </w:rPr>
            </w:pPr>
            <w:r w:rsidRPr="003930CF">
              <w:rPr>
                <w:rFonts w:cs="Arial"/>
                <w:sz w:val="24"/>
              </w:rPr>
              <w:t>(</w:t>
            </w:r>
            <w:r w:rsidRPr="00B064C8">
              <w:rPr>
                <w:rFonts w:cs="Arial"/>
                <w:b/>
                <w:sz w:val="24"/>
              </w:rPr>
              <w:t>Screened In</w:t>
            </w:r>
            <w:r w:rsidRPr="003930CF">
              <w:rPr>
                <w:rFonts w:cs="Arial"/>
                <w:sz w:val="24"/>
              </w:rPr>
              <w:t xml:space="preserve"> for an Equality Impact Assessment)</w:t>
            </w:r>
          </w:p>
        </w:tc>
        <w:tc>
          <w:tcPr>
            <w:tcW w:w="682" w:type="pct"/>
            <w:shd w:val="clear" w:color="auto" w:fill="EDF7F9"/>
          </w:tcPr>
          <w:p w:rsidR="00D75E22" w:rsidRPr="00B76398" w:rsidRDefault="00D75E22" w:rsidP="002E327F">
            <w:pPr>
              <w:jc w:val="center"/>
              <w:rPr>
                <w:rFonts w:cs="Arial"/>
                <w:b/>
                <w:sz w:val="24"/>
                <w:u w:val="single"/>
              </w:rPr>
            </w:pPr>
            <w:r w:rsidRPr="00B76398">
              <w:rPr>
                <w:rFonts w:cs="Arial"/>
                <w:b/>
                <w:sz w:val="24"/>
                <w:u w:val="single"/>
              </w:rPr>
              <w:t>Minor</w:t>
            </w:r>
          </w:p>
          <w:p w:rsidR="00D75E22" w:rsidRPr="00B76398" w:rsidRDefault="00D75E22" w:rsidP="002E327F">
            <w:pPr>
              <w:jc w:val="center"/>
              <w:rPr>
                <w:rFonts w:cs="Arial"/>
                <w:b/>
                <w:sz w:val="24"/>
                <w:u w:val="single"/>
              </w:rPr>
            </w:pPr>
          </w:p>
          <w:p w:rsidR="00D75E22" w:rsidRPr="003930CF" w:rsidRDefault="00D75E22" w:rsidP="002E327F">
            <w:pPr>
              <w:jc w:val="center"/>
              <w:rPr>
                <w:rFonts w:cs="Arial"/>
                <w:sz w:val="24"/>
              </w:rPr>
            </w:pPr>
            <w:r w:rsidRPr="00B76398">
              <w:rPr>
                <w:rFonts w:cs="Arial"/>
                <w:sz w:val="24"/>
                <w:u w:val="single"/>
              </w:rPr>
              <w:t>(</w:t>
            </w:r>
            <w:r w:rsidRPr="00B76398">
              <w:rPr>
                <w:rFonts w:cs="Arial"/>
                <w:b/>
                <w:sz w:val="24"/>
                <w:u w:val="single"/>
              </w:rPr>
              <w:t>Screened Out</w:t>
            </w:r>
            <w:r w:rsidRPr="00B76398">
              <w:rPr>
                <w:rFonts w:cs="Arial"/>
                <w:sz w:val="24"/>
                <w:u w:val="single"/>
              </w:rPr>
              <w:t xml:space="preserve"> with mitigation)</w:t>
            </w:r>
          </w:p>
        </w:tc>
        <w:tc>
          <w:tcPr>
            <w:tcW w:w="563" w:type="pct"/>
            <w:shd w:val="clear" w:color="auto" w:fill="EDF7F9"/>
          </w:tcPr>
          <w:p w:rsidR="00D75E22" w:rsidRPr="003930CF" w:rsidRDefault="00D75E22" w:rsidP="002E327F">
            <w:pPr>
              <w:jc w:val="center"/>
              <w:rPr>
                <w:rFonts w:cs="Arial"/>
                <w:b/>
                <w:sz w:val="24"/>
              </w:rPr>
            </w:pPr>
            <w:r w:rsidRPr="003930CF">
              <w:rPr>
                <w:rFonts w:cs="Arial"/>
                <w:b/>
                <w:sz w:val="24"/>
              </w:rPr>
              <w:t>None</w:t>
            </w:r>
          </w:p>
          <w:p w:rsidR="00D75E22" w:rsidRPr="003930CF" w:rsidRDefault="00D75E22" w:rsidP="002E327F">
            <w:pPr>
              <w:jc w:val="center"/>
              <w:rPr>
                <w:rFonts w:cs="Arial"/>
                <w:b/>
                <w:sz w:val="24"/>
              </w:rPr>
            </w:pPr>
          </w:p>
          <w:p w:rsidR="00D75E22" w:rsidRPr="003930CF" w:rsidRDefault="00D75E22" w:rsidP="002E327F">
            <w:pPr>
              <w:jc w:val="center"/>
              <w:rPr>
                <w:rFonts w:cs="Arial"/>
                <w:sz w:val="24"/>
              </w:rPr>
            </w:pPr>
            <w:r w:rsidRPr="003930CF">
              <w:rPr>
                <w:rFonts w:cs="Arial"/>
                <w:sz w:val="24"/>
              </w:rPr>
              <w:t>(</w:t>
            </w:r>
            <w:r w:rsidRPr="00B064C8">
              <w:rPr>
                <w:rFonts w:cs="Arial"/>
                <w:b/>
                <w:sz w:val="24"/>
              </w:rPr>
              <w:t>Screened Out</w:t>
            </w:r>
            <w:r w:rsidRPr="003930CF">
              <w:rPr>
                <w:rFonts w:cs="Arial"/>
                <w:sz w:val="24"/>
              </w:rPr>
              <w:t>)</w:t>
            </w:r>
          </w:p>
        </w:tc>
      </w:tr>
      <w:tr w:rsidR="005D6979" w:rsidRPr="003930CF" w:rsidTr="00C52565">
        <w:trPr>
          <w:trHeight w:val="1040"/>
        </w:trPr>
        <w:tc>
          <w:tcPr>
            <w:tcW w:w="2303" w:type="pct"/>
            <w:shd w:val="clear" w:color="auto" w:fill="EDF7F9"/>
          </w:tcPr>
          <w:p w:rsidR="009B2419" w:rsidRDefault="005D6979" w:rsidP="002E327F">
            <w:pPr>
              <w:spacing w:after="0" w:line="240" w:lineRule="auto"/>
              <w:rPr>
                <w:rFonts w:cs="Arial"/>
                <w:b/>
                <w:sz w:val="24"/>
              </w:rPr>
            </w:pPr>
            <w:r w:rsidRPr="000C36A6">
              <w:rPr>
                <w:rFonts w:cs="Arial"/>
                <w:sz w:val="24"/>
              </w:rPr>
              <w:t>(8.2)</w:t>
            </w:r>
            <w:r w:rsidRPr="003930CF">
              <w:rPr>
                <w:rFonts w:cs="Arial"/>
                <w:b/>
                <w:sz w:val="24"/>
              </w:rPr>
              <w:t xml:space="preserve"> </w:t>
            </w:r>
          </w:p>
          <w:p w:rsidR="009B2419" w:rsidRPr="009B2419" w:rsidRDefault="009B2419" w:rsidP="002E327F">
            <w:pPr>
              <w:spacing w:after="0" w:line="240" w:lineRule="auto"/>
              <w:rPr>
                <w:rFonts w:cs="Arial"/>
                <w:b/>
                <w:sz w:val="24"/>
              </w:rPr>
            </w:pPr>
          </w:p>
          <w:p w:rsidR="005D6979" w:rsidRPr="009B2419" w:rsidRDefault="005D6979" w:rsidP="002E327F">
            <w:pPr>
              <w:spacing w:after="0" w:line="240" w:lineRule="auto"/>
              <w:rPr>
                <w:rFonts w:cs="Arial"/>
                <w:b/>
                <w:sz w:val="24"/>
              </w:rPr>
            </w:pPr>
            <w:r w:rsidRPr="009B2419">
              <w:rPr>
                <w:rFonts w:cs="Arial"/>
                <w:b/>
                <w:sz w:val="24"/>
              </w:rPr>
              <w:t>If you have identified any impact, what mitigation ha</w:t>
            </w:r>
            <w:r w:rsidR="00051BBF">
              <w:rPr>
                <w:rFonts w:cs="Arial"/>
                <w:b/>
                <w:sz w:val="24"/>
              </w:rPr>
              <w:t>s</w:t>
            </w:r>
          </w:p>
          <w:p w:rsidR="003A4FA9" w:rsidRDefault="005D6979" w:rsidP="00E26F06">
            <w:pPr>
              <w:spacing w:after="0" w:line="240" w:lineRule="auto"/>
              <w:rPr>
                <w:rFonts w:cs="Arial"/>
                <w:b/>
                <w:sz w:val="24"/>
              </w:rPr>
            </w:pPr>
            <w:r w:rsidRPr="009B2419">
              <w:rPr>
                <w:rFonts w:cs="Arial"/>
                <w:b/>
                <w:sz w:val="24"/>
              </w:rPr>
              <w:t xml:space="preserve">        </w:t>
            </w:r>
          </w:p>
          <w:p w:rsidR="005D6979" w:rsidRPr="003930CF" w:rsidRDefault="00051BBF" w:rsidP="00E26F06">
            <w:pPr>
              <w:spacing w:after="0" w:line="240" w:lineRule="auto"/>
              <w:rPr>
                <w:rFonts w:cs="Arial"/>
                <w:b/>
                <w:sz w:val="24"/>
              </w:rPr>
            </w:pPr>
            <w:r>
              <w:rPr>
                <w:rFonts w:cs="Arial"/>
                <w:b/>
                <w:sz w:val="24"/>
              </w:rPr>
              <w:t>been</w:t>
            </w:r>
            <w:r w:rsidR="005D6979" w:rsidRPr="009B2419">
              <w:rPr>
                <w:rFonts w:cs="Arial"/>
                <w:b/>
                <w:sz w:val="24"/>
              </w:rPr>
              <w:t xml:space="preserve"> considered to address this?</w:t>
            </w:r>
          </w:p>
        </w:tc>
        <w:tc>
          <w:tcPr>
            <w:tcW w:w="2697" w:type="pct"/>
            <w:gridSpan w:val="5"/>
            <w:shd w:val="clear" w:color="auto" w:fill="FFFFFF"/>
          </w:tcPr>
          <w:p w:rsidR="00D86E2C" w:rsidRDefault="00E3587B" w:rsidP="00E3587B">
            <w:pPr>
              <w:keepNext/>
              <w:spacing w:after="0" w:line="240" w:lineRule="auto"/>
              <w:outlineLvl w:val="0"/>
              <w:rPr>
                <w:rFonts w:cs="Arial"/>
                <w:sz w:val="24"/>
              </w:rPr>
            </w:pPr>
            <w:r w:rsidRPr="003F27F9">
              <w:rPr>
                <w:rFonts w:cs="Arial"/>
                <w:sz w:val="24"/>
              </w:rPr>
              <w:t>Whilst this policy may have a minor im</w:t>
            </w:r>
            <w:r w:rsidR="004C34CF">
              <w:rPr>
                <w:rFonts w:cs="Arial"/>
                <w:sz w:val="24"/>
              </w:rPr>
              <w:t xml:space="preserve">pact on those in receipt of enhanced </w:t>
            </w:r>
            <w:r w:rsidRPr="003F27F9">
              <w:rPr>
                <w:rFonts w:cs="Arial"/>
                <w:sz w:val="24"/>
              </w:rPr>
              <w:t xml:space="preserve">supervision (and this may be more prevalent </w:t>
            </w:r>
            <w:r w:rsidR="00CD33DE">
              <w:rPr>
                <w:rFonts w:cs="Arial"/>
                <w:sz w:val="24"/>
              </w:rPr>
              <w:t>for</w:t>
            </w:r>
            <w:r w:rsidR="00CD33DE" w:rsidRPr="003F27F9">
              <w:rPr>
                <w:rFonts w:cs="Arial"/>
                <w:sz w:val="24"/>
              </w:rPr>
              <w:t xml:space="preserve"> </w:t>
            </w:r>
            <w:r w:rsidRPr="003F27F9">
              <w:rPr>
                <w:rFonts w:cs="Arial"/>
                <w:sz w:val="24"/>
              </w:rPr>
              <w:t xml:space="preserve">older people, people with a disability and potentially more females than males), it is not anticipated that there will be any adverse impact on the grounds of equality </w:t>
            </w:r>
            <w:r w:rsidR="00D86E2C">
              <w:rPr>
                <w:rFonts w:cs="Arial"/>
                <w:sz w:val="24"/>
              </w:rPr>
              <w:t xml:space="preserve">of opportunity or good relations </w:t>
            </w:r>
            <w:r w:rsidRPr="003F27F9">
              <w:rPr>
                <w:rFonts w:cs="Arial"/>
                <w:sz w:val="24"/>
              </w:rPr>
              <w:t>for health and social care staff or service users/carers.</w:t>
            </w:r>
            <w:r w:rsidR="00D86E2C">
              <w:rPr>
                <w:rFonts w:cs="Arial"/>
                <w:sz w:val="24"/>
              </w:rPr>
              <w:t xml:space="preserve"> </w:t>
            </w:r>
          </w:p>
          <w:p w:rsidR="00E3587B" w:rsidRPr="003F27F9" w:rsidRDefault="00E3587B" w:rsidP="00E3587B">
            <w:pPr>
              <w:keepNext/>
              <w:spacing w:after="0" w:line="240" w:lineRule="auto"/>
              <w:outlineLvl w:val="0"/>
              <w:rPr>
                <w:rFonts w:cs="Arial"/>
                <w:sz w:val="24"/>
              </w:rPr>
            </w:pPr>
          </w:p>
          <w:p w:rsidR="00E3587B" w:rsidRPr="003F27F9" w:rsidRDefault="00E3587B" w:rsidP="00E3587B">
            <w:pPr>
              <w:keepNext/>
              <w:spacing w:after="0" w:line="240" w:lineRule="auto"/>
              <w:outlineLvl w:val="0"/>
              <w:rPr>
                <w:rFonts w:cs="Arial"/>
                <w:sz w:val="24"/>
              </w:rPr>
            </w:pPr>
            <w:r w:rsidRPr="003F27F9">
              <w:rPr>
                <w:rFonts w:cs="Arial"/>
                <w:sz w:val="24"/>
              </w:rPr>
              <w:t xml:space="preserve">This proposal </w:t>
            </w:r>
            <w:r w:rsidR="00CB55DD" w:rsidRPr="003F27F9">
              <w:rPr>
                <w:rFonts w:cs="Arial"/>
                <w:sz w:val="24"/>
              </w:rPr>
              <w:t xml:space="preserve">aims to </w:t>
            </w:r>
            <w:r w:rsidR="00D86E2C">
              <w:rPr>
                <w:rFonts w:cs="Arial"/>
                <w:sz w:val="24"/>
              </w:rPr>
              <w:t xml:space="preserve">have a positive impact </w:t>
            </w:r>
            <w:r w:rsidR="00CB55DD" w:rsidRPr="003F27F9">
              <w:rPr>
                <w:rFonts w:cs="Arial"/>
                <w:sz w:val="24"/>
              </w:rPr>
              <w:t xml:space="preserve">to support </w:t>
            </w:r>
            <w:r w:rsidRPr="003F27F9">
              <w:rPr>
                <w:rFonts w:cs="Arial"/>
                <w:sz w:val="24"/>
              </w:rPr>
              <w:t xml:space="preserve">the delivery of high quality, </w:t>
            </w:r>
            <w:r w:rsidR="00CB55DD" w:rsidRPr="003F27F9">
              <w:rPr>
                <w:rFonts w:cs="Arial"/>
                <w:sz w:val="24"/>
              </w:rPr>
              <w:t xml:space="preserve">appropriately resourced, </w:t>
            </w:r>
            <w:r w:rsidR="00D86E2C">
              <w:rPr>
                <w:rFonts w:cs="Arial"/>
                <w:sz w:val="24"/>
              </w:rPr>
              <w:t xml:space="preserve">consistent and </w:t>
            </w:r>
            <w:r w:rsidRPr="003F27F9">
              <w:rPr>
                <w:rFonts w:cs="Arial"/>
                <w:sz w:val="24"/>
              </w:rPr>
              <w:t>person</w:t>
            </w:r>
            <w:r w:rsidR="00CB55DD" w:rsidRPr="003F27F9">
              <w:rPr>
                <w:rFonts w:cs="Arial"/>
                <w:sz w:val="24"/>
              </w:rPr>
              <w:t>-centred care</w:t>
            </w:r>
            <w:r w:rsidR="003A4FA9" w:rsidRPr="003F27F9">
              <w:rPr>
                <w:rFonts w:cs="Arial"/>
                <w:sz w:val="24"/>
              </w:rPr>
              <w:t>,</w:t>
            </w:r>
            <w:r w:rsidR="00CB55DD" w:rsidRPr="003F27F9">
              <w:rPr>
                <w:rFonts w:cs="Arial"/>
                <w:sz w:val="24"/>
              </w:rPr>
              <w:t xml:space="preserve"> which is based on assessed needs. Supporting </w:t>
            </w:r>
            <w:r w:rsidRPr="003F27F9">
              <w:rPr>
                <w:rFonts w:cs="Arial"/>
                <w:sz w:val="24"/>
              </w:rPr>
              <w:t>documents</w:t>
            </w:r>
            <w:r w:rsidR="003A4FA9" w:rsidRPr="003F27F9">
              <w:rPr>
                <w:rFonts w:cs="Arial"/>
                <w:sz w:val="24"/>
              </w:rPr>
              <w:t xml:space="preserve"> (such as </w:t>
            </w:r>
            <w:r w:rsidR="00484DDE">
              <w:rPr>
                <w:rFonts w:cs="Arial"/>
                <w:sz w:val="24"/>
              </w:rPr>
              <w:t>Standard Operating P</w:t>
            </w:r>
            <w:r w:rsidR="003A4FA9" w:rsidRPr="003F27F9">
              <w:rPr>
                <w:rFonts w:cs="Arial"/>
                <w:sz w:val="24"/>
              </w:rPr>
              <w:t>rotocol</w:t>
            </w:r>
            <w:r w:rsidR="00484DDE">
              <w:rPr>
                <w:rFonts w:cs="Arial"/>
                <w:sz w:val="24"/>
              </w:rPr>
              <w:t>s</w:t>
            </w:r>
            <w:r w:rsidR="003A4FA9" w:rsidRPr="003F27F9">
              <w:rPr>
                <w:rFonts w:cs="Arial"/>
                <w:sz w:val="24"/>
              </w:rPr>
              <w:t>)</w:t>
            </w:r>
            <w:r w:rsidRPr="003F27F9">
              <w:rPr>
                <w:rFonts w:cs="Arial"/>
                <w:sz w:val="24"/>
              </w:rPr>
              <w:t xml:space="preserve"> </w:t>
            </w:r>
            <w:r w:rsidR="00CB55DD" w:rsidRPr="003F27F9">
              <w:rPr>
                <w:rFonts w:cs="Arial"/>
                <w:sz w:val="24"/>
              </w:rPr>
              <w:t xml:space="preserve">will ensure </w:t>
            </w:r>
            <w:r w:rsidRPr="003F27F9">
              <w:rPr>
                <w:rFonts w:cs="Arial"/>
                <w:sz w:val="24"/>
              </w:rPr>
              <w:t xml:space="preserve">clear understanding and awareness of </w:t>
            </w:r>
            <w:r w:rsidR="00CB55DD" w:rsidRPr="003F27F9">
              <w:rPr>
                <w:rFonts w:cs="Arial"/>
                <w:sz w:val="24"/>
              </w:rPr>
              <w:t xml:space="preserve">supervision needs of </w:t>
            </w:r>
            <w:r w:rsidR="00D86E2C">
              <w:rPr>
                <w:rFonts w:cs="Arial"/>
                <w:sz w:val="24"/>
              </w:rPr>
              <w:t xml:space="preserve">patients, </w:t>
            </w:r>
            <w:r w:rsidR="00CB55DD" w:rsidRPr="003F27F9">
              <w:rPr>
                <w:rFonts w:cs="Arial"/>
                <w:sz w:val="24"/>
              </w:rPr>
              <w:t xml:space="preserve">service users and carers. </w:t>
            </w:r>
            <w:r w:rsidRPr="003F27F9">
              <w:rPr>
                <w:rFonts w:cs="Arial"/>
                <w:sz w:val="24"/>
              </w:rPr>
              <w:t>Staff</w:t>
            </w:r>
            <w:r w:rsidR="00CB55DD" w:rsidRPr="003F27F9">
              <w:rPr>
                <w:rFonts w:cs="Arial"/>
                <w:sz w:val="24"/>
              </w:rPr>
              <w:t xml:space="preserve"> applying the proposal</w:t>
            </w:r>
            <w:r w:rsidRPr="003F27F9">
              <w:rPr>
                <w:rFonts w:cs="Arial"/>
                <w:sz w:val="24"/>
              </w:rPr>
              <w:t xml:space="preserve"> will have access to training, support and guidance </w:t>
            </w:r>
            <w:r w:rsidR="00CB55DD" w:rsidRPr="003F27F9">
              <w:rPr>
                <w:rFonts w:cs="Arial"/>
                <w:sz w:val="24"/>
              </w:rPr>
              <w:t xml:space="preserve">on how to </w:t>
            </w:r>
            <w:r w:rsidRPr="003F27F9">
              <w:rPr>
                <w:rFonts w:cs="Arial"/>
                <w:sz w:val="24"/>
              </w:rPr>
              <w:t xml:space="preserve">follow </w:t>
            </w:r>
            <w:r w:rsidR="00CB55DD" w:rsidRPr="003F27F9">
              <w:rPr>
                <w:rFonts w:cs="Arial"/>
                <w:sz w:val="24"/>
              </w:rPr>
              <w:t xml:space="preserve">the necessary processes and procedures. </w:t>
            </w:r>
          </w:p>
          <w:p w:rsidR="00E3587B" w:rsidRPr="003F27F9" w:rsidRDefault="00E3587B" w:rsidP="004C1695">
            <w:pPr>
              <w:pStyle w:val="ListParagraph"/>
              <w:spacing w:after="0" w:line="240" w:lineRule="auto"/>
              <w:ind w:left="0"/>
              <w:contextualSpacing/>
              <w:rPr>
                <w:rFonts w:cs="Arial"/>
                <w:sz w:val="24"/>
              </w:rPr>
            </w:pPr>
          </w:p>
          <w:p w:rsidR="00E3587B" w:rsidRPr="003F27F9" w:rsidRDefault="00E3587B" w:rsidP="00E3587B">
            <w:pPr>
              <w:spacing w:after="0" w:line="240" w:lineRule="auto"/>
              <w:contextualSpacing/>
              <w:rPr>
                <w:rFonts w:cs="Arial"/>
                <w:sz w:val="24"/>
              </w:rPr>
            </w:pPr>
            <w:r w:rsidRPr="003F27F9">
              <w:rPr>
                <w:rFonts w:cs="Arial"/>
                <w:sz w:val="24"/>
              </w:rPr>
              <w:t xml:space="preserve">Mitigation measures will </w:t>
            </w:r>
            <w:r w:rsidR="003A4FA9" w:rsidRPr="003F27F9">
              <w:rPr>
                <w:rFonts w:cs="Arial"/>
                <w:sz w:val="24"/>
              </w:rPr>
              <w:t xml:space="preserve">also include ensuring that all </w:t>
            </w:r>
            <w:r w:rsidRPr="003F27F9">
              <w:rPr>
                <w:rFonts w:cs="Arial"/>
                <w:sz w:val="24"/>
              </w:rPr>
              <w:t xml:space="preserve">processes and procedures that </w:t>
            </w:r>
            <w:r w:rsidR="003A4FA9" w:rsidRPr="003F27F9">
              <w:rPr>
                <w:rFonts w:cs="Arial"/>
                <w:sz w:val="24"/>
              </w:rPr>
              <w:t xml:space="preserve">are put in place meet the individual needs of all </w:t>
            </w:r>
            <w:r w:rsidR="00D86E2C">
              <w:rPr>
                <w:rFonts w:cs="Arial"/>
                <w:sz w:val="24"/>
              </w:rPr>
              <w:t xml:space="preserve">patients, </w:t>
            </w:r>
            <w:r w:rsidR="003A4FA9" w:rsidRPr="003F27F9">
              <w:rPr>
                <w:rFonts w:cs="Arial"/>
                <w:sz w:val="24"/>
              </w:rPr>
              <w:t xml:space="preserve">service users and carers, </w:t>
            </w:r>
            <w:r w:rsidRPr="003F27F9">
              <w:rPr>
                <w:rFonts w:cs="Arial"/>
                <w:sz w:val="24"/>
              </w:rPr>
              <w:t xml:space="preserve">based upon their involvement in the review </w:t>
            </w:r>
            <w:r w:rsidR="004C34CF">
              <w:rPr>
                <w:rFonts w:cs="Arial"/>
                <w:sz w:val="24"/>
              </w:rPr>
              <w:t>of enhanced</w:t>
            </w:r>
            <w:r w:rsidR="003A4FA9" w:rsidRPr="003F27F9">
              <w:rPr>
                <w:rFonts w:cs="Arial"/>
                <w:sz w:val="24"/>
              </w:rPr>
              <w:t xml:space="preserve"> supervision arrangements. </w:t>
            </w:r>
          </w:p>
          <w:p w:rsidR="003A4FA9" w:rsidRPr="003F27F9" w:rsidRDefault="003A4FA9" w:rsidP="00E3587B">
            <w:pPr>
              <w:spacing w:after="0" w:line="240" w:lineRule="auto"/>
              <w:contextualSpacing/>
              <w:rPr>
                <w:rFonts w:cs="Arial"/>
                <w:sz w:val="24"/>
              </w:rPr>
            </w:pPr>
          </w:p>
          <w:p w:rsidR="003A4FA9" w:rsidRDefault="00E3587B" w:rsidP="003A4FA9">
            <w:pPr>
              <w:spacing w:after="0" w:line="240" w:lineRule="auto"/>
              <w:contextualSpacing/>
              <w:rPr>
                <w:rFonts w:cs="Arial"/>
                <w:sz w:val="24"/>
              </w:rPr>
            </w:pPr>
            <w:r w:rsidRPr="003F27F9">
              <w:rPr>
                <w:rFonts w:cs="Arial"/>
                <w:sz w:val="24"/>
              </w:rPr>
              <w:t>If any other unforeseen information or impact arises</w:t>
            </w:r>
            <w:r w:rsidR="00CB55DD" w:rsidRPr="003F27F9">
              <w:rPr>
                <w:rFonts w:cs="Arial"/>
                <w:sz w:val="24"/>
              </w:rPr>
              <w:t>,</w:t>
            </w:r>
            <w:r w:rsidRPr="003F27F9">
              <w:rPr>
                <w:rFonts w:cs="Arial"/>
                <w:sz w:val="24"/>
              </w:rPr>
              <w:t xml:space="preserve"> </w:t>
            </w:r>
            <w:r w:rsidR="004C34CF">
              <w:rPr>
                <w:rFonts w:cs="Arial"/>
                <w:sz w:val="24"/>
              </w:rPr>
              <w:t>as a result of the review of enhanced</w:t>
            </w:r>
            <w:r w:rsidRPr="003F27F9">
              <w:rPr>
                <w:rFonts w:cs="Arial"/>
                <w:sz w:val="24"/>
              </w:rPr>
              <w:t xml:space="preserve"> supervision arrangements, </w:t>
            </w:r>
            <w:r w:rsidR="00CD33DE">
              <w:rPr>
                <w:rFonts w:cs="Arial"/>
                <w:sz w:val="24"/>
              </w:rPr>
              <w:t>the screening will be subject to review</w:t>
            </w:r>
            <w:r w:rsidR="008F37B3">
              <w:rPr>
                <w:rFonts w:cs="Arial"/>
                <w:sz w:val="24"/>
              </w:rPr>
              <w:t>.</w:t>
            </w:r>
          </w:p>
          <w:p w:rsidR="00D86E2C" w:rsidRPr="003F27F9" w:rsidRDefault="00D86E2C" w:rsidP="003A4FA9">
            <w:pPr>
              <w:spacing w:after="0" w:line="240" w:lineRule="auto"/>
              <w:contextualSpacing/>
              <w:rPr>
                <w:rFonts w:cs="Arial"/>
                <w:sz w:val="24"/>
              </w:rPr>
            </w:pPr>
          </w:p>
          <w:p w:rsidR="003A4FA9" w:rsidRPr="003A4FA9" w:rsidRDefault="003A4FA9" w:rsidP="003A4FA9">
            <w:pPr>
              <w:spacing w:after="0" w:line="240" w:lineRule="auto"/>
              <w:contextualSpacing/>
              <w:rPr>
                <w:rFonts w:cs="Arial"/>
                <w:color w:val="538135"/>
                <w:sz w:val="24"/>
              </w:rPr>
            </w:pPr>
          </w:p>
          <w:p w:rsidR="00E3587B" w:rsidRPr="003930CF" w:rsidRDefault="00E3587B" w:rsidP="004C1695">
            <w:pPr>
              <w:pStyle w:val="ListParagraph"/>
              <w:spacing w:after="0" w:line="240" w:lineRule="auto"/>
              <w:ind w:left="0"/>
              <w:contextualSpacing/>
              <w:rPr>
                <w:rFonts w:cs="Arial"/>
                <w:b/>
                <w:sz w:val="24"/>
              </w:rPr>
            </w:pPr>
          </w:p>
        </w:tc>
      </w:tr>
      <w:tr w:rsidR="00D75E22" w:rsidRPr="003930CF" w:rsidTr="00C52565">
        <w:tc>
          <w:tcPr>
            <w:tcW w:w="2303" w:type="pct"/>
            <w:shd w:val="clear" w:color="auto" w:fill="EDF7F9"/>
          </w:tcPr>
          <w:p w:rsidR="009B2419" w:rsidRDefault="005D6979" w:rsidP="002E327F">
            <w:pPr>
              <w:spacing w:after="0" w:line="240" w:lineRule="auto"/>
              <w:rPr>
                <w:rFonts w:cs="Arial"/>
                <w:b/>
                <w:sz w:val="24"/>
              </w:rPr>
            </w:pPr>
            <w:r w:rsidRPr="000C36A6">
              <w:rPr>
                <w:rFonts w:cs="Arial"/>
                <w:sz w:val="24"/>
              </w:rPr>
              <w:lastRenderedPageBreak/>
              <w:t>(8.3</w:t>
            </w:r>
            <w:r w:rsidR="00D75E22" w:rsidRPr="000C36A6">
              <w:rPr>
                <w:rFonts w:cs="Arial"/>
                <w:sz w:val="24"/>
              </w:rPr>
              <w:t>)</w:t>
            </w:r>
            <w:r w:rsidR="00D75E22" w:rsidRPr="003930CF">
              <w:rPr>
                <w:rFonts w:cs="Arial"/>
                <w:b/>
                <w:sz w:val="24"/>
              </w:rPr>
              <w:t xml:space="preserve"> </w:t>
            </w:r>
          </w:p>
          <w:p w:rsidR="009B2419" w:rsidRPr="009B2419" w:rsidRDefault="009B2419" w:rsidP="002E327F">
            <w:pPr>
              <w:spacing w:after="0" w:line="240" w:lineRule="auto"/>
              <w:rPr>
                <w:rFonts w:cs="Arial"/>
                <w:b/>
                <w:sz w:val="24"/>
              </w:rPr>
            </w:pPr>
          </w:p>
          <w:p w:rsidR="00D75E22" w:rsidRPr="003930CF" w:rsidRDefault="00D75E22" w:rsidP="002E327F">
            <w:pPr>
              <w:spacing w:after="0" w:line="240" w:lineRule="auto"/>
              <w:rPr>
                <w:rFonts w:cs="Arial"/>
                <w:b/>
                <w:sz w:val="24"/>
              </w:rPr>
            </w:pPr>
            <w:r w:rsidRPr="009B2419">
              <w:rPr>
                <w:rFonts w:cs="Arial"/>
                <w:b/>
                <w:sz w:val="24"/>
              </w:rPr>
              <w:t>Do you think the policy/proposal</w:t>
            </w:r>
            <w:r w:rsidR="000C36A6" w:rsidRPr="009B2419">
              <w:rPr>
                <w:rFonts w:cs="Arial"/>
                <w:b/>
                <w:sz w:val="24"/>
              </w:rPr>
              <w:t>/decision</w:t>
            </w:r>
            <w:r w:rsidRPr="009B2419">
              <w:rPr>
                <w:rFonts w:cs="Arial"/>
                <w:b/>
                <w:sz w:val="24"/>
              </w:rPr>
              <w:t xml:space="preserve"> should be subject to </w:t>
            </w:r>
            <w:r w:rsidR="000C36A6" w:rsidRPr="009B2419">
              <w:rPr>
                <w:rFonts w:cs="Arial"/>
                <w:b/>
                <w:sz w:val="24"/>
              </w:rPr>
              <w:t>a</w:t>
            </w:r>
            <w:r w:rsidRPr="009B2419">
              <w:rPr>
                <w:rFonts w:cs="Arial"/>
                <w:b/>
                <w:sz w:val="24"/>
              </w:rPr>
              <w:t>n Equality Impact Assessment (EQIA</w:t>
            </w:r>
            <w:r w:rsidRPr="003930CF">
              <w:rPr>
                <w:rFonts w:cs="Arial"/>
                <w:b/>
                <w:sz w:val="24"/>
              </w:rPr>
              <w:t>)?</w:t>
            </w:r>
          </w:p>
          <w:p w:rsidR="00D75E22" w:rsidRPr="003930CF" w:rsidRDefault="00D75E22" w:rsidP="002E327F">
            <w:pPr>
              <w:spacing w:after="0" w:line="240" w:lineRule="auto"/>
              <w:rPr>
                <w:rFonts w:cs="Arial"/>
                <w:b/>
                <w:sz w:val="24"/>
              </w:rPr>
            </w:pPr>
          </w:p>
          <w:p w:rsidR="00D75E22" w:rsidRPr="003930CF" w:rsidRDefault="00D75E22" w:rsidP="002E327F">
            <w:pPr>
              <w:spacing w:after="0" w:line="240" w:lineRule="auto"/>
              <w:rPr>
                <w:rFonts w:cs="Arial"/>
                <w:b/>
                <w:sz w:val="24"/>
              </w:rPr>
            </w:pPr>
            <w:r w:rsidRPr="003930CF">
              <w:rPr>
                <w:rFonts w:cs="Arial"/>
                <w:sz w:val="24"/>
              </w:rPr>
              <w:t xml:space="preserve">NB: A full Equality Impact Assessment (EQIA) is usually confined to those policies or proposals considered to have </w:t>
            </w:r>
            <w:r w:rsidRPr="003930CF">
              <w:rPr>
                <w:rFonts w:cs="Arial"/>
                <w:sz w:val="24"/>
                <w:u w:val="single"/>
              </w:rPr>
              <w:t>major</w:t>
            </w:r>
            <w:r w:rsidRPr="003930CF">
              <w:rPr>
                <w:rFonts w:cs="Arial"/>
                <w:sz w:val="24"/>
              </w:rPr>
              <w:t xml:space="preserve"> implications for equality of opportunity/good relations/human rights.</w:t>
            </w:r>
          </w:p>
        </w:tc>
        <w:tc>
          <w:tcPr>
            <w:tcW w:w="227" w:type="pct"/>
            <w:shd w:val="clear" w:color="auto" w:fill="auto"/>
          </w:tcPr>
          <w:p w:rsidR="00D75E22" w:rsidRPr="003A4FA9" w:rsidRDefault="00D75E22" w:rsidP="002E327F">
            <w:pPr>
              <w:spacing w:after="0" w:line="240" w:lineRule="auto"/>
              <w:jc w:val="center"/>
              <w:rPr>
                <w:rFonts w:cs="Arial"/>
                <w:b/>
                <w:strike/>
                <w:sz w:val="24"/>
              </w:rPr>
            </w:pPr>
            <w:r w:rsidRPr="003A4FA9">
              <w:rPr>
                <w:rFonts w:cs="Arial"/>
                <w:b/>
                <w:strike/>
                <w:sz w:val="24"/>
              </w:rPr>
              <w:t>Yes</w:t>
            </w:r>
          </w:p>
        </w:tc>
        <w:tc>
          <w:tcPr>
            <w:tcW w:w="212" w:type="pct"/>
          </w:tcPr>
          <w:p w:rsidR="00D75E22" w:rsidRPr="003A4FA9" w:rsidRDefault="00D75E22" w:rsidP="002E327F">
            <w:pPr>
              <w:spacing w:after="0"/>
              <w:jc w:val="center"/>
              <w:rPr>
                <w:rFonts w:cs="Arial"/>
                <w:b/>
                <w:sz w:val="24"/>
                <w:u w:val="single"/>
              </w:rPr>
            </w:pPr>
            <w:r w:rsidRPr="00B76398">
              <w:rPr>
                <w:rFonts w:cs="Arial"/>
                <w:b/>
                <w:sz w:val="24"/>
                <w:u w:val="single"/>
              </w:rPr>
              <w:t>No</w:t>
            </w:r>
          </w:p>
          <w:p w:rsidR="004C1695" w:rsidRPr="003A4FA9" w:rsidRDefault="004C1695" w:rsidP="002E327F">
            <w:pPr>
              <w:spacing w:after="0"/>
              <w:jc w:val="center"/>
              <w:rPr>
                <w:rFonts w:cs="Arial"/>
                <w:b/>
                <w:sz w:val="24"/>
              </w:rPr>
            </w:pPr>
          </w:p>
          <w:p w:rsidR="004C1695" w:rsidRPr="003A4FA9" w:rsidRDefault="004C1695" w:rsidP="002E327F">
            <w:pPr>
              <w:spacing w:after="0"/>
              <w:jc w:val="center"/>
              <w:rPr>
                <w:rFonts w:cs="Arial"/>
                <w:b/>
                <w:sz w:val="24"/>
              </w:rPr>
            </w:pPr>
          </w:p>
        </w:tc>
        <w:tc>
          <w:tcPr>
            <w:tcW w:w="2258" w:type="pct"/>
            <w:gridSpan w:val="3"/>
          </w:tcPr>
          <w:p w:rsidR="00D75E22" w:rsidRDefault="00D75E22" w:rsidP="002E327F">
            <w:pPr>
              <w:spacing w:after="0" w:line="240" w:lineRule="auto"/>
              <w:rPr>
                <w:rFonts w:cs="Arial"/>
                <w:b/>
                <w:sz w:val="24"/>
              </w:rPr>
            </w:pPr>
            <w:r w:rsidRPr="003930CF">
              <w:rPr>
                <w:rFonts w:cs="Arial"/>
                <w:b/>
                <w:sz w:val="24"/>
              </w:rPr>
              <w:t>Reasons</w:t>
            </w:r>
          </w:p>
          <w:p w:rsidR="00CB55DD" w:rsidRPr="00BB280C" w:rsidRDefault="00CB55DD" w:rsidP="002E327F">
            <w:pPr>
              <w:spacing w:after="0" w:line="240" w:lineRule="auto"/>
              <w:rPr>
                <w:rFonts w:cs="Arial"/>
                <w:sz w:val="24"/>
              </w:rPr>
            </w:pPr>
          </w:p>
          <w:p w:rsidR="00B064C8" w:rsidRDefault="004C5F5C" w:rsidP="00B064C8">
            <w:pPr>
              <w:spacing w:after="0" w:line="240" w:lineRule="auto"/>
              <w:rPr>
                <w:rFonts w:cs="Arial"/>
                <w:sz w:val="24"/>
              </w:rPr>
            </w:pPr>
            <w:r w:rsidRPr="00BB280C">
              <w:rPr>
                <w:rFonts w:cs="Arial"/>
                <w:sz w:val="24"/>
              </w:rPr>
              <w:t xml:space="preserve">A policy/proposal/decision is subject to an </w:t>
            </w:r>
            <w:r w:rsidR="00B064C8" w:rsidRPr="00BB280C">
              <w:rPr>
                <w:rFonts w:cs="Arial"/>
                <w:sz w:val="24"/>
              </w:rPr>
              <w:t xml:space="preserve">EQIA </w:t>
            </w:r>
            <w:r w:rsidRPr="00BB280C">
              <w:rPr>
                <w:rFonts w:cs="Arial"/>
                <w:sz w:val="24"/>
              </w:rPr>
              <w:t>if</w:t>
            </w:r>
            <w:r>
              <w:rPr>
                <w:rFonts w:cs="Arial"/>
                <w:sz w:val="24"/>
              </w:rPr>
              <w:t xml:space="preserve"> one or more of the following </w:t>
            </w:r>
            <w:r w:rsidR="00B064C8" w:rsidRPr="00B064C8">
              <w:rPr>
                <w:rFonts w:cs="Arial"/>
                <w:sz w:val="24"/>
              </w:rPr>
              <w:t xml:space="preserve">criteria </w:t>
            </w:r>
            <w:r>
              <w:rPr>
                <w:rFonts w:cs="Arial"/>
                <w:sz w:val="24"/>
              </w:rPr>
              <w:t xml:space="preserve">is </w:t>
            </w:r>
            <w:r w:rsidR="00B064C8" w:rsidRPr="00B064C8">
              <w:rPr>
                <w:rFonts w:cs="Arial"/>
                <w:sz w:val="24"/>
              </w:rPr>
              <w:t>met:</w:t>
            </w:r>
          </w:p>
          <w:p w:rsidR="003A4FA9" w:rsidRPr="00B064C8" w:rsidRDefault="003A4FA9" w:rsidP="00B064C8">
            <w:pPr>
              <w:spacing w:after="0" w:line="240" w:lineRule="auto"/>
              <w:rPr>
                <w:rFonts w:cs="Arial"/>
              </w:rPr>
            </w:pPr>
          </w:p>
          <w:p w:rsidR="00B064C8" w:rsidRPr="00B064C8" w:rsidRDefault="00B064C8" w:rsidP="00B064C8">
            <w:pPr>
              <w:numPr>
                <w:ilvl w:val="0"/>
                <w:numId w:val="13"/>
              </w:numPr>
              <w:spacing w:after="120" w:line="240" w:lineRule="auto"/>
              <w:rPr>
                <w:rFonts w:cs="Arial"/>
                <w:sz w:val="24"/>
              </w:rPr>
            </w:pPr>
            <w:r w:rsidRPr="00B064C8">
              <w:rPr>
                <w:rFonts w:cs="Arial"/>
                <w:sz w:val="24"/>
              </w:rPr>
              <w:t>The policy is significant in terms of its strategic importance</w:t>
            </w:r>
            <w:r>
              <w:rPr>
                <w:rFonts w:cs="Arial"/>
                <w:sz w:val="24"/>
              </w:rPr>
              <w:t>.</w:t>
            </w:r>
          </w:p>
          <w:p w:rsidR="00B064C8" w:rsidRPr="00B064C8" w:rsidRDefault="00B064C8" w:rsidP="00B064C8">
            <w:pPr>
              <w:numPr>
                <w:ilvl w:val="0"/>
                <w:numId w:val="13"/>
              </w:numPr>
              <w:spacing w:after="120" w:line="240" w:lineRule="auto"/>
              <w:rPr>
                <w:rFonts w:cs="Arial"/>
                <w:sz w:val="24"/>
              </w:rPr>
            </w:pPr>
            <w:r w:rsidRPr="00B064C8">
              <w:rPr>
                <w:rFonts w:cs="Arial"/>
                <w:sz w:val="24"/>
              </w:rPr>
              <w:t>Potential equality impacts are unknown, because, for example, there is insufficient data upon which to make an assessment  or because they are complex, and it would be appropriate to conduct an equality impact assessment</w:t>
            </w:r>
            <w:r>
              <w:rPr>
                <w:rFonts w:cs="Arial"/>
                <w:sz w:val="24"/>
              </w:rPr>
              <w:t xml:space="preserve"> in order to better assess them.</w:t>
            </w:r>
          </w:p>
          <w:p w:rsidR="00B064C8" w:rsidRPr="00B064C8" w:rsidRDefault="00B064C8" w:rsidP="00B064C8">
            <w:pPr>
              <w:numPr>
                <w:ilvl w:val="0"/>
                <w:numId w:val="13"/>
              </w:numPr>
              <w:spacing w:after="120" w:line="240" w:lineRule="auto"/>
              <w:rPr>
                <w:rFonts w:cs="Arial"/>
                <w:sz w:val="24"/>
              </w:rPr>
            </w:pPr>
            <w:r w:rsidRPr="00B064C8">
              <w:rPr>
                <w:rFonts w:cs="Arial"/>
                <w:sz w:val="24"/>
              </w:rPr>
              <w:t>Potential equality and/or good relations impacts are likely to be adverse or are likely to be experienced disproportionately by groups of people including those who ar</w:t>
            </w:r>
            <w:r>
              <w:rPr>
                <w:rFonts w:cs="Arial"/>
                <w:sz w:val="24"/>
              </w:rPr>
              <w:t>e marginalised or disadvantaged.</w:t>
            </w:r>
          </w:p>
          <w:p w:rsidR="00B064C8" w:rsidRPr="00B064C8" w:rsidRDefault="00B064C8" w:rsidP="00B064C8">
            <w:pPr>
              <w:numPr>
                <w:ilvl w:val="0"/>
                <w:numId w:val="13"/>
              </w:numPr>
              <w:spacing w:after="120" w:line="240" w:lineRule="auto"/>
              <w:rPr>
                <w:rFonts w:cs="Arial"/>
                <w:sz w:val="24"/>
              </w:rPr>
            </w:pPr>
            <w:r w:rsidRPr="00B064C8">
              <w:rPr>
                <w:rFonts w:cs="Arial"/>
                <w:sz w:val="24"/>
              </w:rPr>
              <w:t>Further assessment offers a valuable way to examine the evidence and develop recommendations in respect of a policy about which there are concerns amongst affected individuals and representative groups, for example in</w:t>
            </w:r>
            <w:r>
              <w:rPr>
                <w:rFonts w:cs="Arial"/>
                <w:sz w:val="24"/>
              </w:rPr>
              <w:t xml:space="preserve"> respect of multiple identities.</w:t>
            </w:r>
          </w:p>
          <w:p w:rsidR="00B064C8" w:rsidRPr="00B064C8" w:rsidRDefault="00B064C8" w:rsidP="00B064C8">
            <w:pPr>
              <w:numPr>
                <w:ilvl w:val="0"/>
                <w:numId w:val="13"/>
              </w:numPr>
              <w:spacing w:after="120" w:line="240" w:lineRule="auto"/>
              <w:rPr>
                <w:rFonts w:cs="Arial"/>
                <w:sz w:val="24"/>
              </w:rPr>
            </w:pPr>
            <w:r w:rsidRPr="00B064C8">
              <w:rPr>
                <w:rFonts w:cs="Arial"/>
                <w:sz w:val="24"/>
              </w:rPr>
              <w:t>The policy is likely to be chall</w:t>
            </w:r>
            <w:r>
              <w:rPr>
                <w:rFonts w:cs="Arial"/>
                <w:sz w:val="24"/>
              </w:rPr>
              <w:t>enged by way of judicial review.</w:t>
            </w:r>
          </w:p>
          <w:p w:rsidR="002559B3" w:rsidRPr="003A4FA9" w:rsidRDefault="00B064C8" w:rsidP="002559B3">
            <w:pPr>
              <w:numPr>
                <w:ilvl w:val="0"/>
                <w:numId w:val="13"/>
              </w:numPr>
              <w:spacing w:after="120" w:line="240" w:lineRule="auto"/>
              <w:rPr>
                <w:rFonts w:cs="Arial"/>
                <w:b/>
                <w:sz w:val="24"/>
              </w:rPr>
            </w:pPr>
            <w:r w:rsidRPr="00B064C8">
              <w:rPr>
                <w:rFonts w:cs="Arial"/>
                <w:sz w:val="24"/>
              </w:rPr>
              <w:t>The policy is significant in terms of expenditure</w:t>
            </w:r>
          </w:p>
          <w:p w:rsidR="003A4FA9" w:rsidRDefault="003A4FA9" w:rsidP="003A4FA9">
            <w:pPr>
              <w:spacing w:after="120" w:line="240" w:lineRule="auto"/>
              <w:ind w:left="720"/>
              <w:rPr>
                <w:rFonts w:cs="Arial"/>
                <w:b/>
                <w:sz w:val="24"/>
              </w:rPr>
            </w:pPr>
          </w:p>
          <w:p w:rsidR="00910BBB" w:rsidRDefault="00910BBB" w:rsidP="003A4FA9">
            <w:pPr>
              <w:spacing w:after="120" w:line="240" w:lineRule="auto"/>
              <w:ind w:left="720"/>
              <w:rPr>
                <w:rFonts w:cs="Arial"/>
                <w:b/>
                <w:sz w:val="24"/>
              </w:rPr>
            </w:pPr>
          </w:p>
          <w:p w:rsidR="00910BBB" w:rsidRPr="002559B3" w:rsidRDefault="00910BBB" w:rsidP="003A4FA9">
            <w:pPr>
              <w:spacing w:after="120" w:line="240" w:lineRule="auto"/>
              <w:ind w:left="720"/>
              <w:rPr>
                <w:rFonts w:cs="Arial"/>
                <w:b/>
                <w:sz w:val="24"/>
              </w:rPr>
            </w:pPr>
          </w:p>
        </w:tc>
      </w:tr>
      <w:tr w:rsidR="00D75E22" w:rsidRPr="003930CF" w:rsidTr="00C52565">
        <w:tc>
          <w:tcPr>
            <w:tcW w:w="2303" w:type="pct"/>
            <w:shd w:val="clear" w:color="auto" w:fill="BDD6EE"/>
          </w:tcPr>
          <w:p w:rsidR="00D75E22" w:rsidRPr="00823515" w:rsidRDefault="00D75E22" w:rsidP="002E327F">
            <w:pPr>
              <w:spacing w:after="0" w:line="240" w:lineRule="auto"/>
              <w:rPr>
                <w:rFonts w:cs="Arial"/>
                <w:b/>
                <w:i/>
                <w:sz w:val="24"/>
              </w:rPr>
            </w:pPr>
          </w:p>
          <w:p w:rsidR="00D75E22" w:rsidRPr="00823515" w:rsidRDefault="00D75E22" w:rsidP="002E327F">
            <w:pPr>
              <w:spacing w:after="0" w:line="240" w:lineRule="auto"/>
              <w:rPr>
                <w:rFonts w:cs="Arial"/>
                <w:b/>
                <w:i/>
                <w:szCs w:val="28"/>
              </w:rPr>
            </w:pPr>
            <w:r w:rsidRPr="00823515">
              <w:rPr>
                <w:rFonts w:cs="Arial"/>
                <w:b/>
                <w:i/>
                <w:szCs w:val="28"/>
              </w:rPr>
              <w:t>Section 9:  Monitoring</w:t>
            </w:r>
          </w:p>
          <w:p w:rsidR="00D75E22" w:rsidRPr="00823515" w:rsidRDefault="00D75E22" w:rsidP="002E327F">
            <w:pPr>
              <w:spacing w:after="0" w:line="240" w:lineRule="auto"/>
              <w:rPr>
                <w:rFonts w:cs="Arial"/>
                <w:b/>
                <w:i/>
                <w:sz w:val="24"/>
              </w:rPr>
            </w:pPr>
          </w:p>
          <w:p w:rsidR="009B2419" w:rsidRPr="00823515" w:rsidRDefault="00D75E22" w:rsidP="002E327F">
            <w:pPr>
              <w:spacing w:after="0" w:line="240" w:lineRule="auto"/>
              <w:rPr>
                <w:rFonts w:cs="Arial"/>
                <w:b/>
                <w:i/>
                <w:sz w:val="24"/>
              </w:rPr>
            </w:pPr>
            <w:r w:rsidRPr="00823515">
              <w:rPr>
                <w:rFonts w:cs="Arial"/>
                <w:i/>
                <w:sz w:val="24"/>
              </w:rPr>
              <w:t>(9.1)</w:t>
            </w:r>
            <w:r w:rsidRPr="00823515">
              <w:rPr>
                <w:rFonts w:cs="Arial"/>
                <w:b/>
                <w:i/>
                <w:sz w:val="24"/>
              </w:rPr>
              <w:t xml:space="preserve"> </w:t>
            </w:r>
          </w:p>
          <w:p w:rsidR="009B2419" w:rsidRPr="00823515" w:rsidRDefault="009B2419" w:rsidP="002E327F">
            <w:pPr>
              <w:spacing w:after="0" w:line="240" w:lineRule="auto"/>
              <w:rPr>
                <w:rFonts w:cs="Arial"/>
                <w:i/>
                <w:sz w:val="24"/>
              </w:rPr>
            </w:pPr>
          </w:p>
          <w:p w:rsidR="00D75E22" w:rsidRPr="00823515" w:rsidRDefault="00D75E22" w:rsidP="002E327F">
            <w:pPr>
              <w:spacing w:after="0" w:line="240" w:lineRule="auto"/>
              <w:rPr>
                <w:rFonts w:cs="Arial"/>
                <w:i/>
                <w:sz w:val="24"/>
              </w:rPr>
            </w:pPr>
            <w:r w:rsidRPr="00823515">
              <w:rPr>
                <w:rFonts w:cs="Arial"/>
                <w:i/>
                <w:sz w:val="24"/>
              </w:rPr>
              <w:t xml:space="preserve">Please detail </w:t>
            </w:r>
            <w:r w:rsidR="000C36A6" w:rsidRPr="00823515">
              <w:rPr>
                <w:rFonts w:cs="Arial"/>
                <w:i/>
                <w:sz w:val="24"/>
              </w:rPr>
              <w:t xml:space="preserve">the steps you will take to </w:t>
            </w:r>
            <w:r w:rsidRPr="00823515">
              <w:rPr>
                <w:rFonts w:cs="Arial"/>
                <w:i/>
                <w:sz w:val="24"/>
              </w:rPr>
              <w:t>monitor the effect of the policy/proposal</w:t>
            </w:r>
            <w:r w:rsidR="000C36A6" w:rsidRPr="00823515">
              <w:rPr>
                <w:rFonts w:cs="Arial"/>
                <w:i/>
                <w:sz w:val="24"/>
              </w:rPr>
              <w:t xml:space="preserve">/decision </w:t>
            </w:r>
            <w:r w:rsidR="00C52565" w:rsidRPr="00823515">
              <w:rPr>
                <w:rFonts w:cs="Arial"/>
                <w:i/>
                <w:sz w:val="24"/>
              </w:rPr>
              <w:t>fo</w:t>
            </w:r>
            <w:r w:rsidRPr="00823515">
              <w:rPr>
                <w:rFonts w:cs="Arial"/>
                <w:i/>
                <w:sz w:val="24"/>
              </w:rPr>
              <w:t>r impact in terms of equality of opportunity, good relations, disability duties and human rights?</w:t>
            </w:r>
          </w:p>
          <w:p w:rsidR="00D75E22" w:rsidRPr="00823515" w:rsidRDefault="00D75E22" w:rsidP="002E327F">
            <w:pPr>
              <w:spacing w:after="0" w:line="240" w:lineRule="auto"/>
              <w:rPr>
                <w:rFonts w:cs="Arial"/>
                <w:i/>
                <w:sz w:val="24"/>
              </w:rPr>
            </w:pPr>
            <w:r w:rsidRPr="00823515">
              <w:rPr>
                <w:rFonts w:cs="Arial"/>
                <w:i/>
                <w:sz w:val="24"/>
              </w:rPr>
              <w:t xml:space="preserve">        </w:t>
            </w:r>
          </w:p>
        </w:tc>
        <w:tc>
          <w:tcPr>
            <w:tcW w:w="2697" w:type="pct"/>
            <w:gridSpan w:val="5"/>
            <w:shd w:val="clear" w:color="auto" w:fill="auto"/>
          </w:tcPr>
          <w:p w:rsidR="009D0237" w:rsidRPr="003A4FA9" w:rsidRDefault="009D0237" w:rsidP="009D0237">
            <w:pPr>
              <w:spacing w:after="0" w:line="240" w:lineRule="auto"/>
              <w:rPr>
                <w:rFonts w:cs="Arial"/>
                <w:sz w:val="24"/>
              </w:rPr>
            </w:pPr>
            <w:r w:rsidRPr="003A4FA9">
              <w:rPr>
                <w:rFonts w:cs="Arial"/>
                <w:sz w:val="24"/>
              </w:rPr>
              <w:t xml:space="preserve">Belfast Trust is committed to the effective monitoring of this </w:t>
            </w:r>
            <w:r w:rsidR="003A4FA9" w:rsidRPr="003A4FA9">
              <w:rPr>
                <w:rFonts w:cs="Arial"/>
                <w:sz w:val="24"/>
              </w:rPr>
              <w:t xml:space="preserve">proposal </w:t>
            </w:r>
            <w:r w:rsidR="00D86E2C">
              <w:rPr>
                <w:rFonts w:cs="Arial"/>
                <w:sz w:val="24"/>
              </w:rPr>
              <w:t xml:space="preserve">to </w:t>
            </w:r>
            <w:r w:rsidRPr="003A4FA9">
              <w:rPr>
                <w:rFonts w:cs="Arial"/>
                <w:sz w:val="24"/>
              </w:rPr>
              <w:t xml:space="preserve">identify any future adverse impact arising from the policy which may lead to conducting </w:t>
            </w:r>
            <w:r w:rsidR="003A4FA9" w:rsidRPr="003A4FA9">
              <w:rPr>
                <w:rFonts w:cs="Arial"/>
                <w:sz w:val="24"/>
              </w:rPr>
              <w:t xml:space="preserve">further equality screening or </w:t>
            </w:r>
            <w:r w:rsidRPr="003A4FA9">
              <w:rPr>
                <w:rFonts w:cs="Arial"/>
                <w:sz w:val="24"/>
              </w:rPr>
              <w:t>an equality impact assessment</w:t>
            </w:r>
            <w:r w:rsidR="003A4FA9" w:rsidRPr="003A4FA9">
              <w:rPr>
                <w:rFonts w:cs="Arial"/>
                <w:sz w:val="24"/>
              </w:rPr>
              <w:t>. This will also aid</w:t>
            </w:r>
            <w:r w:rsidRPr="003A4FA9">
              <w:rPr>
                <w:rFonts w:cs="Arial"/>
                <w:sz w:val="24"/>
              </w:rPr>
              <w:t xml:space="preserve"> future planning and policy development.  </w:t>
            </w:r>
          </w:p>
          <w:p w:rsidR="009D0237" w:rsidRDefault="009D0237" w:rsidP="009D0237">
            <w:pPr>
              <w:spacing w:after="0" w:line="240" w:lineRule="auto"/>
              <w:rPr>
                <w:rFonts w:cs="Arial"/>
                <w:sz w:val="24"/>
              </w:rPr>
            </w:pPr>
          </w:p>
          <w:p w:rsidR="009D0237" w:rsidRPr="003A4FA9" w:rsidRDefault="009D0237" w:rsidP="009D0237">
            <w:pPr>
              <w:spacing w:after="0" w:line="240" w:lineRule="auto"/>
              <w:rPr>
                <w:rFonts w:cs="Arial"/>
                <w:sz w:val="24"/>
              </w:rPr>
            </w:pPr>
            <w:r w:rsidRPr="003A4FA9">
              <w:rPr>
                <w:rFonts w:cs="Arial"/>
                <w:sz w:val="24"/>
              </w:rPr>
              <w:t>Monitorin</w:t>
            </w:r>
            <w:r w:rsidR="004C34CF">
              <w:rPr>
                <w:rFonts w:cs="Arial"/>
                <w:sz w:val="24"/>
              </w:rPr>
              <w:t>g, relating to the review of enhanced</w:t>
            </w:r>
            <w:r w:rsidRPr="003A4FA9">
              <w:rPr>
                <w:rFonts w:cs="Arial"/>
                <w:sz w:val="24"/>
              </w:rPr>
              <w:t xml:space="preserve"> supervision arrangements, will take place by undertaking the following steps: </w:t>
            </w:r>
          </w:p>
          <w:p w:rsidR="009D0237" w:rsidRPr="003A4FA9" w:rsidRDefault="009D0237" w:rsidP="009D0237">
            <w:pPr>
              <w:spacing w:after="0" w:line="240" w:lineRule="auto"/>
              <w:rPr>
                <w:rFonts w:cs="Arial"/>
                <w:sz w:val="24"/>
              </w:rPr>
            </w:pPr>
          </w:p>
          <w:p w:rsidR="009D0237" w:rsidRPr="00D94DB0" w:rsidRDefault="0061639C" w:rsidP="003A4FA9">
            <w:pPr>
              <w:pStyle w:val="ListParagraph"/>
              <w:numPr>
                <w:ilvl w:val="0"/>
                <w:numId w:val="35"/>
              </w:numPr>
              <w:spacing w:after="0" w:line="240" w:lineRule="auto"/>
              <w:rPr>
                <w:rFonts w:cs="Arial"/>
                <w:sz w:val="24"/>
              </w:rPr>
            </w:pPr>
            <w:r w:rsidRPr="00D94DB0">
              <w:rPr>
                <w:rFonts w:cs="Arial"/>
                <w:sz w:val="24"/>
              </w:rPr>
              <w:t xml:space="preserve">Feedback </w:t>
            </w:r>
            <w:r w:rsidR="009D0237" w:rsidRPr="00D94DB0">
              <w:rPr>
                <w:rFonts w:cs="Arial"/>
                <w:sz w:val="24"/>
              </w:rPr>
              <w:t xml:space="preserve">and involvement from service users/carers </w:t>
            </w:r>
          </w:p>
          <w:p w:rsidR="004C34CF" w:rsidRPr="00D94DB0" w:rsidRDefault="009D0237" w:rsidP="003A4FA9">
            <w:pPr>
              <w:pStyle w:val="ListParagraph"/>
              <w:numPr>
                <w:ilvl w:val="0"/>
                <w:numId w:val="35"/>
              </w:numPr>
              <w:spacing w:after="0" w:line="240" w:lineRule="auto"/>
              <w:rPr>
                <w:rFonts w:cs="Arial"/>
                <w:sz w:val="24"/>
              </w:rPr>
            </w:pPr>
            <w:r w:rsidRPr="00D94DB0">
              <w:rPr>
                <w:rFonts w:cs="Arial"/>
                <w:sz w:val="24"/>
              </w:rPr>
              <w:t xml:space="preserve">Feedback and involvement from Health and Social Care staff </w:t>
            </w:r>
          </w:p>
          <w:p w:rsidR="009D0237" w:rsidRPr="00D94DB0" w:rsidRDefault="004C34CF" w:rsidP="003A4FA9">
            <w:pPr>
              <w:pStyle w:val="ListParagraph"/>
              <w:numPr>
                <w:ilvl w:val="0"/>
                <w:numId w:val="35"/>
              </w:numPr>
              <w:spacing w:after="0" w:line="240" w:lineRule="auto"/>
              <w:rPr>
                <w:rFonts w:cs="Arial"/>
                <w:sz w:val="24"/>
              </w:rPr>
            </w:pPr>
            <w:r w:rsidRPr="00D94DB0">
              <w:rPr>
                <w:rFonts w:cs="Arial"/>
                <w:sz w:val="24"/>
              </w:rPr>
              <w:t>F</w:t>
            </w:r>
            <w:r w:rsidRPr="00D94DB0">
              <w:rPr>
                <w:sz w:val="24"/>
              </w:rPr>
              <w:t>eedback from Independent Sector Care Providers</w:t>
            </w:r>
          </w:p>
          <w:p w:rsidR="009D0237" w:rsidRPr="00D94DB0" w:rsidRDefault="009D0237" w:rsidP="003A4FA9">
            <w:pPr>
              <w:pStyle w:val="ListParagraph"/>
              <w:numPr>
                <w:ilvl w:val="0"/>
                <w:numId w:val="35"/>
              </w:numPr>
              <w:spacing w:after="0" w:line="240" w:lineRule="auto"/>
              <w:rPr>
                <w:rFonts w:cs="Arial"/>
                <w:sz w:val="24"/>
              </w:rPr>
            </w:pPr>
            <w:r w:rsidRPr="00D94DB0">
              <w:rPr>
                <w:rFonts w:cs="Arial"/>
                <w:sz w:val="24"/>
              </w:rPr>
              <w:t>Further equality screening</w:t>
            </w:r>
            <w:r w:rsidR="003A4FA9" w:rsidRPr="00D94DB0">
              <w:rPr>
                <w:rFonts w:cs="Arial"/>
                <w:sz w:val="24"/>
              </w:rPr>
              <w:t xml:space="preserve"> as required</w:t>
            </w:r>
            <w:r w:rsidRPr="00D94DB0">
              <w:rPr>
                <w:rFonts w:cs="Arial"/>
                <w:sz w:val="24"/>
              </w:rPr>
              <w:t xml:space="preserve"> </w:t>
            </w:r>
          </w:p>
          <w:p w:rsidR="0061639C" w:rsidRPr="00D94DB0" w:rsidRDefault="0061639C" w:rsidP="003A4FA9">
            <w:pPr>
              <w:pStyle w:val="ListParagraph"/>
              <w:numPr>
                <w:ilvl w:val="0"/>
                <w:numId w:val="35"/>
              </w:numPr>
              <w:spacing w:after="0" w:line="240" w:lineRule="auto"/>
              <w:rPr>
                <w:rFonts w:cs="Arial"/>
                <w:sz w:val="24"/>
              </w:rPr>
            </w:pPr>
            <w:r w:rsidRPr="00D94DB0">
              <w:rPr>
                <w:rFonts w:cs="Arial"/>
                <w:sz w:val="24"/>
              </w:rPr>
              <w:t xml:space="preserve">Use of population health data </w:t>
            </w:r>
          </w:p>
          <w:p w:rsidR="0061639C" w:rsidRPr="00D94DB0" w:rsidRDefault="0061639C" w:rsidP="003A4FA9">
            <w:pPr>
              <w:pStyle w:val="ListParagraph"/>
              <w:numPr>
                <w:ilvl w:val="0"/>
                <w:numId w:val="35"/>
              </w:numPr>
              <w:spacing w:after="0" w:line="240" w:lineRule="auto"/>
              <w:rPr>
                <w:rFonts w:cs="Arial"/>
                <w:sz w:val="24"/>
              </w:rPr>
            </w:pPr>
            <w:r w:rsidRPr="00D94DB0">
              <w:rPr>
                <w:rFonts w:cs="Arial"/>
                <w:sz w:val="24"/>
              </w:rPr>
              <w:t xml:space="preserve">Monitoring relevant performance data in acute and community settings (including, for example: impact on current waiting times, waiting lists, length of stay, </w:t>
            </w:r>
            <w:r w:rsidR="00E95CE4" w:rsidRPr="00D94DB0">
              <w:rPr>
                <w:rFonts w:cs="Arial"/>
                <w:sz w:val="24"/>
              </w:rPr>
              <w:t xml:space="preserve">complaints, compliments, </w:t>
            </w:r>
            <w:r w:rsidRPr="00D94DB0">
              <w:rPr>
                <w:rFonts w:cs="Arial"/>
                <w:sz w:val="24"/>
              </w:rPr>
              <w:t>reporting of Serious Adverse Incidents</w:t>
            </w:r>
            <w:r w:rsidR="003A4FA9" w:rsidRPr="00D94DB0">
              <w:rPr>
                <w:rFonts w:cs="Arial"/>
                <w:sz w:val="24"/>
              </w:rPr>
              <w:t>)</w:t>
            </w:r>
          </w:p>
          <w:p w:rsidR="00477FF3" w:rsidRPr="00D94DB0" w:rsidRDefault="00477FF3" w:rsidP="003A4FA9">
            <w:pPr>
              <w:pStyle w:val="ListParagraph"/>
              <w:numPr>
                <w:ilvl w:val="0"/>
                <w:numId w:val="35"/>
              </w:numPr>
              <w:spacing w:after="0" w:line="240" w:lineRule="auto"/>
              <w:rPr>
                <w:rFonts w:cs="Arial"/>
                <w:sz w:val="24"/>
              </w:rPr>
            </w:pPr>
            <w:r w:rsidRPr="00D94DB0">
              <w:rPr>
                <w:rFonts w:cs="Arial"/>
                <w:sz w:val="24"/>
              </w:rPr>
              <w:t xml:space="preserve">Financial monitoring </w:t>
            </w:r>
          </w:p>
          <w:p w:rsidR="009D0237" w:rsidRPr="00D94DB0" w:rsidRDefault="0061639C" w:rsidP="003A4FA9">
            <w:pPr>
              <w:pStyle w:val="ListParagraph"/>
              <w:numPr>
                <w:ilvl w:val="0"/>
                <w:numId w:val="35"/>
              </w:numPr>
              <w:spacing w:after="0" w:line="240" w:lineRule="auto"/>
              <w:rPr>
                <w:sz w:val="24"/>
              </w:rPr>
            </w:pPr>
            <w:r w:rsidRPr="00D94DB0">
              <w:rPr>
                <w:sz w:val="24"/>
              </w:rPr>
              <w:t xml:space="preserve">Continued </w:t>
            </w:r>
            <w:r w:rsidR="009D0237" w:rsidRPr="00D94DB0">
              <w:rPr>
                <w:sz w:val="24"/>
              </w:rPr>
              <w:t>monitor</w:t>
            </w:r>
            <w:r w:rsidRPr="00D94DB0">
              <w:rPr>
                <w:sz w:val="24"/>
              </w:rPr>
              <w:t>ing</w:t>
            </w:r>
            <w:r w:rsidR="009D0237" w:rsidRPr="00D94DB0">
              <w:rPr>
                <w:sz w:val="24"/>
              </w:rPr>
              <w:t xml:space="preserve"> to i</w:t>
            </w:r>
            <w:r w:rsidR="003A4FA9" w:rsidRPr="00D94DB0">
              <w:rPr>
                <w:sz w:val="24"/>
              </w:rPr>
              <w:t>dentify any unforeseen impact</w:t>
            </w:r>
          </w:p>
          <w:p w:rsidR="00C61A12" w:rsidRPr="00D94DB0" w:rsidRDefault="00C61A12" w:rsidP="00C61A12">
            <w:pPr>
              <w:spacing w:after="0" w:line="240" w:lineRule="auto"/>
              <w:ind w:left="360"/>
              <w:rPr>
                <w:sz w:val="24"/>
              </w:rPr>
            </w:pPr>
          </w:p>
          <w:p w:rsidR="009D0237" w:rsidRDefault="009D0237" w:rsidP="00C52565">
            <w:pPr>
              <w:spacing w:after="0" w:line="240" w:lineRule="auto"/>
              <w:rPr>
                <w:sz w:val="24"/>
              </w:rPr>
            </w:pPr>
            <w:r w:rsidRPr="00D94DB0">
              <w:rPr>
                <w:sz w:val="24"/>
              </w:rPr>
              <w:t xml:space="preserve">The Trust is also committed to taking forward any resultant equality impact </w:t>
            </w:r>
            <w:r w:rsidRPr="003A4FA9">
              <w:rPr>
                <w:sz w:val="24"/>
              </w:rPr>
              <w:t>assessments or further publ</w:t>
            </w:r>
            <w:r w:rsidR="003E61FE">
              <w:rPr>
                <w:sz w:val="24"/>
              </w:rPr>
              <w:t xml:space="preserve">ic consultation where necessary. </w:t>
            </w:r>
          </w:p>
          <w:p w:rsidR="003E61FE" w:rsidRPr="003A4FA9" w:rsidRDefault="003E61FE" w:rsidP="00C52565">
            <w:pPr>
              <w:spacing w:after="0" w:line="240" w:lineRule="auto"/>
              <w:rPr>
                <w:sz w:val="24"/>
              </w:rPr>
            </w:pPr>
          </w:p>
          <w:p w:rsidR="000C36A6" w:rsidRPr="003A4FA9" w:rsidRDefault="000C36A6" w:rsidP="00713E1A">
            <w:pPr>
              <w:spacing w:after="0" w:line="240" w:lineRule="auto"/>
              <w:rPr>
                <w:rFonts w:cs="Arial"/>
                <w:i/>
                <w:sz w:val="24"/>
              </w:rPr>
            </w:pPr>
          </w:p>
        </w:tc>
      </w:tr>
      <w:tr w:rsidR="00D75E22" w:rsidRPr="003930CF" w:rsidTr="002E327F">
        <w:trPr>
          <w:trHeight w:val="565"/>
        </w:trPr>
        <w:tc>
          <w:tcPr>
            <w:tcW w:w="5000" w:type="pct"/>
            <w:gridSpan w:val="6"/>
            <w:shd w:val="clear" w:color="auto" w:fill="BDD6EE"/>
          </w:tcPr>
          <w:p w:rsidR="00D75E22" w:rsidRDefault="00D75E22" w:rsidP="002E327F">
            <w:pPr>
              <w:spacing w:after="0" w:line="240" w:lineRule="auto"/>
              <w:rPr>
                <w:rFonts w:cs="Arial"/>
                <w:b/>
                <w:sz w:val="24"/>
              </w:rPr>
            </w:pPr>
          </w:p>
          <w:p w:rsidR="009B2419" w:rsidRPr="009B2419" w:rsidRDefault="009B2419" w:rsidP="002E327F">
            <w:pPr>
              <w:spacing w:after="0" w:line="240" w:lineRule="auto"/>
              <w:rPr>
                <w:rFonts w:cs="Arial"/>
                <w:b/>
                <w:szCs w:val="28"/>
              </w:rPr>
            </w:pPr>
            <w:r w:rsidRPr="009B2419">
              <w:rPr>
                <w:rFonts w:cs="Arial"/>
                <w:b/>
                <w:szCs w:val="28"/>
              </w:rPr>
              <w:t>Section 10: Approval and Authorisation</w:t>
            </w:r>
          </w:p>
          <w:p w:rsidR="009B2419" w:rsidRPr="003930CF" w:rsidRDefault="009B2419" w:rsidP="002E327F">
            <w:pPr>
              <w:spacing w:after="0" w:line="240" w:lineRule="auto"/>
              <w:rPr>
                <w:rFonts w:cs="Arial"/>
                <w:b/>
                <w:sz w:val="24"/>
              </w:rPr>
            </w:pPr>
          </w:p>
          <w:p w:rsidR="000C36A6" w:rsidRPr="009B2419" w:rsidRDefault="00D75E22" w:rsidP="000C36A6">
            <w:pPr>
              <w:rPr>
                <w:rFonts w:cs="Arial"/>
                <w:sz w:val="24"/>
              </w:rPr>
            </w:pPr>
            <w:r w:rsidRPr="009B2419">
              <w:rPr>
                <w:rFonts w:cs="Arial"/>
                <w:sz w:val="24"/>
              </w:rPr>
              <w:t xml:space="preserve">Please sign /date and forward to the </w:t>
            </w:r>
            <w:r w:rsidR="000C36A6" w:rsidRPr="009B2419">
              <w:rPr>
                <w:rFonts w:cs="Arial"/>
                <w:sz w:val="24"/>
              </w:rPr>
              <w:t xml:space="preserve">Planning and Equality team </w:t>
            </w:r>
            <w:hyperlink r:id="rId28" w:history="1">
              <w:r w:rsidR="000C36A6" w:rsidRPr="009B2419">
                <w:rPr>
                  <w:rStyle w:val="Hyperlink"/>
                  <w:rFonts w:cs="Arial"/>
                  <w:sz w:val="24"/>
                </w:rPr>
                <w:t>equalityscreenings@belfasttrust.hscni.net</w:t>
              </w:r>
            </w:hyperlink>
          </w:p>
          <w:p w:rsidR="009B2419" w:rsidRPr="009B2419" w:rsidRDefault="00D75E22" w:rsidP="002E327F">
            <w:pPr>
              <w:spacing w:after="0" w:line="240" w:lineRule="auto"/>
              <w:rPr>
                <w:rFonts w:cs="Arial"/>
                <w:sz w:val="24"/>
              </w:rPr>
            </w:pPr>
            <w:r w:rsidRPr="009B2419">
              <w:rPr>
                <w:rFonts w:cs="Arial"/>
                <w:sz w:val="24"/>
              </w:rPr>
              <w:t xml:space="preserve">Equality screenings are completed with information provided by the </w:t>
            </w:r>
            <w:r w:rsidR="000C36A6" w:rsidRPr="009B2419">
              <w:rPr>
                <w:rFonts w:cs="Arial"/>
                <w:sz w:val="24"/>
              </w:rPr>
              <w:t xml:space="preserve">senior responsible manager </w:t>
            </w:r>
            <w:r w:rsidRPr="009B2419">
              <w:rPr>
                <w:rFonts w:cs="Arial"/>
                <w:sz w:val="24"/>
              </w:rPr>
              <w:t xml:space="preserve">subject to advice and assistance from </w:t>
            </w:r>
            <w:r w:rsidR="000C36A6" w:rsidRPr="009B2419">
              <w:rPr>
                <w:rFonts w:cs="Arial"/>
                <w:sz w:val="24"/>
              </w:rPr>
              <w:t>Belfast Trust Equality &amp; Planning Managers.</w:t>
            </w:r>
            <w:r w:rsidRPr="009B2419">
              <w:rPr>
                <w:rFonts w:cs="Arial"/>
                <w:sz w:val="24"/>
              </w:rPr>
              <w:t xml:space="preserve">  </w:t>
            </w:r>
          </w:p>
          <w:p w:rsidR="009B2419" w:rsidRDefault="009B2419" w:rsidP="002E327F">
            <w:pPr>
              <w:spacing w:after="0" w:line="240" w:lineRule="auto"/>
              <w:rPr>
                <w:rFonts w:cs="Arial"/>
                <w:b/>
                <w:sz w:val="24"/>
              </w:rPr>
            </w:pPr>
          </w:p>
          <w:p w:rsidR="00713E1A" w:rsidRPr="009B2419" w:rsidRDefault="00D75E22" w:rsidP="00713E1A">
            <w:pPr>
              <w:rPr>
                <w:rFonts w:cs="Arial"/>
                <w:b/>
                <w:szCs w:val="28"/>
              </w:rPr>
            </w:pPr>
            <w:r w:rsidRPr="003930CF">
              <w:rPr>
                <w:rFonts w:cs="Arial"/>
                <w:b/>
                <w:sz w:val="24"/>
              </w:rPr>
              <w:t xml:space="preserve"> </w:t>
            </w:r>
            <w:r w:rsidR="009B2419" w:rsidRPr="009B2419">
              <w:rPr>
                <w:rFonts w:cs="Arial"/>
                <w:b/>
                <w:color w:val="0070C0"/>
                <w:szCs w:val="28"/>
              </w:rPr>
              <w:t xml:space="preserve">**Completed Screening Templates are public documents posted on the </w:t>
            </w:r>
            <w:hyperlink r:id="rId29" w:history="1">
              <w:r w:rsidR="009B2419" w:rsidRPr="009B2419">
                <w:rPr>
                  <w:b/>
                  <w:color w:val="0070C0"/>
                  <w:szCs w:val="28"/>
                  <w:u w:val="single"/>
                </w:rPr>
                <w:t>Trust Website</w:t>
              </w:r>
            </w:hyperlink>
            <w:r w:rsidR="009B2419" w:rsidRPr="009B2419">
              <w:rPr>
                <w:b/>
                <w:color w:val="0070C0"/>
                <w:szCs w:val="28"/>
              </w:rPr>
              <w:t>**</w:t>
            </w:r>
          </w:p>
        </w:tc>
      </w:tr>
      <w:tr w:rsidR="009B2419" w:rsidRPr="003930CF" w:rsidTr="009B2419">
        <w:trPr>
          <w:trHeight w:val="1381"/>
        </w:trPr>
        <w:tc>
          <w:tcPr>
            <w:tcW w:w="2303" w:type="pct"/>
            <w:tcBorders>
              <w:right w:val="single" w:sz="4" w:space="0" w:color="auto"/>
            </w:tcBorders>
            <w:shd w:val="clear" w:color="auto" w:fill="EDF7F9"/>
          </w:tcPr>
          <w:p w:rsidR="009B2419" w:rsidRDefault="009B2419" w:rsidP="002E327F">
            <w:pPr>
              <w:spacing w:after="0" w:line="240" w:lineRule="auto"/>
              <w:rPr>
                <w:rFonts w:cs="Arial"/>
                <w:b/>
                <w:sz w:val="24"/>
              </w:rPr>
            </w:pPr>
            <w:r>
              <w:rPr>
                <w:rFonts w:cs="Arial"/>
                <w:b/>
                <w:sz w:val="24"/>
              </w:rPr>
              <w:lastRenderedPageBreak/>
              <w:t xml:space="preserve">Lead Responsible Manager </w:t>
            </w:r>
          </w:p>
          <w:p w:rsidR="009B2419" w:rsidRDefault="009B2419" w:rsidP="002E327F">
            <w:pPr>
              <w:spacing w:after="0" w:line="240" w:lineRule="auto"/>
              <w:rPr>
                <w:rFonts w:cs="Arial"/>
                <w:b/>
                <w:sz w:val="24"/>
              </w:rPr>
            </w:pPr>
          </w:p>
          <w:p w:rsidR="009B2419" w:rsidRDefault="009B2419" w:rsidP="002E327F">
            <w:pPr>
              <w:spacing w:after="0" w:line="240" w:lineRule="auto"/>
              <w:rPr>
                <w:rFonts w:cs="Arial"/>
                <w:b/>
                <w:sz w:val="24"/>
              </w:rPr>
            </w:pPr>
            <w:r>
              <w:rPr>
                <w:rFonts w:cs="Arial"/>
                <w:b/>
                <w:sz w:val="24"/>
              </w:rPr>
              <w:t>Name:</w:t>
            </w:r>
            <w:r w:rsidR="009D1541">
              <w:rPr>
                <w:rFonts w:cs="Arial"/>
                <w:b/>
                <w:sz w:val="24"/>
              </w:rPr>
              <w:t xml:space="preserve"> Gillian McAleer                   </w:t>
            </w:r>
            <w:r w:rsidR="009D1541" w:rsidRPr="009D1541">
              <w:rPr>
                <w:rFonts w:cs="Arial"/>
                <w:b/>
                <w:noProof/>
                <w:sz w:val="24"/>
                <w:lang w:eastAsia="en-GB"/>
              </w:rPr>
              <w:drawing>
                <wp:inline distT="0" distB="0" distL="0" distR="0" wp14:anchorId="740475B4" wp14:editId="683F44EC">
                  <wp:extent cx="1413673" cy="339282"/>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541662" cy="369999"/>
                          </a:xfrm>
                          <a:prstGeom prst="rect">
                            <a:avLst/>
                          </a:prstGeom>
                        </pic:spPr>
                      </pic:pic>
                    </a:graphicData>
                  </a:graphic>
                </wp:inline>
              </w:drawing>
            </w:r>
          </w:p>
          <w:p w:rsidR="00E021FA" w:rsidRDefault="00E021FA" w:rsidP="002E327F">
            <w:pPr>
              <w:spacing w:after="0" w:line="240" w:lineRule="auto"/>
              <w:rPr>
                <w:rFonts w:cs="Arial"/>
                <w:b/>
                <w:sz w:val="24"/>
              </w:rPr>
            </w:pPr>
            <w:r>
              <w:rPr>
                <w:rFonts w:cs="Arial"/>
                <w:b/>
                <w:sz w:val="24"/>
              </w:rPr>
              <w:t xml:space="preserve">            Clare Shannon              </w:t>
            </w:r>
            <w:r>
              <w:rPr>
                <w:rFonts w:cs="Arial"/>
                <w:b/>
                <w:noProof/>
                <w:sz w:val="24"/>
                <w:lang w:eastAsia="en-GB"/>
              </w:rPr>
              <w:drawing>
                <wp:inline distT="0" distB="0" distL="0" distR="0" wp14:anchorId="087AF0B5" wp14:editId="04DC0CB2">
                  <wp:extent cx="1890465" cy="301736"/>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lectronic signature.png"/>
                          <pic:cNvPicPr/>
                        </pic:nvPicPr>
                        <pic:blipFill>
                          <a:blip r:embed="rId31">
                            <a:extLst>
                              <a:ext uri="{28A0092B-C50C-407E-A947-70E740481C1C}">
                                <a14:useLocalDpi xmlns:a14="http://schemas.microsoft.com/office/drawing/2010/main" val="0"/>
                              </a:ext>
                            </a:extLst>
                          </a:blip>
                          <a:stretch>
                            <a:fillRect/>
                          </a:stretch>
                        </pic:blipFill>
                        <pic:spPr>
                          <a:xfrm>
                            <a:off x="0" y="0"/>
                            <a:ext cx="1991449" cy="317854"/>
                          </a:xfrm>
                          <a:prstGeom prst="rect">
                            <a:avLst/>
                          </a:prstGeom>
                        </pic:spPr>
                      </pic:pic>
                    </a:graphicData>
                  </a:graphic>
                </wp:inline>
              </w:drawing>
            </w:r>
          </w:p>
          <w:p w:rsidR="009B2419" w:rsidRDefault="009B2419" w:rsidP="002E327F">
            <w:pPr>
              <w:spacing w:after="0" w:line="240" w:lineRule="auto"/>
              <w:rPr>
                <w:rFonts w:cs="Arial"/>
                <w:b/>
                <w:sz w:val="24"/>
              </w:rPr>
            </w:pPr>
          </w:p>
          <w:p w:rsidR="009B2419" w:rsidRDefault="009B2419" w:rsidP="002E327F">
            <w:pPr>
              <w:spacing w:after="0" w:line="240" w:lineRule="auto"/>
              <w:rPr>
                <w:rFonts w:cs="Arial"/>
                <w:b/>
                <w:sz w:val="24"/>
              </w:rPr>
            </w:pPr>
            <w:r>
              <w:rPr>
                <w:rFonts w:cs="Arial"/>
                <w:b/>
                <w:sz w:val="24"/>
              </w:rPr>
              <w:t>Position:</w:t>
            </w:r>
            <w:r w:rsidR="009D1541">
              <w:rPr>
                <w:rFonts w:cs="Arial"/>
                <w:b/>
                <w:sz w:val="24"/>
              </w:rPr>
              <w:t xml:space="preserve"> Divisional Nurse</w:t>
            </w:r>
          </w:p>
          <w:p w:rsidR="009B2419" w:rsidRDefault="009B2419" w:rsidP="002E327F">
            <w:pPr>
              <w:spacing w:after="0" w:line="240" w:lineRule="auto"/>
              <w:rPr>
                <w:rFonts w:cs="Arial"/>
                <w:b/>
                <w:sz w:val="24"/>
              </w:rPr>
            </w:pPr>
          </w:p>
          <w:p w:rsidR="009B2419" w:rsidRPr="003930CF" w:rsidRDefault="009B2419" w:rsidP="002E327F">
            <w:pPr>
              <w:spacing w:after="0" w:line="240" w:lineRule="auto"/>
              <w:rPr>
                <w:rFonts w:cs="Arial"/>
                <w:sz w:val="24"/>
              </w:rPr>
            </w:pPr>
            <w:r>
              <w:rPr>
                <w:rFonts w:cs="Arial"/>
                <w:b/>
                <w:sz w:val="24"/>
              </w:rPr>
              <w:t>Date:</w:t>
            </w:r>
            <w:r w:rsidR="009D1541">
              <w:rPr>
                <w:rFonts w:cs="Arial"/>
                <w:b/>
                <w:sz w:val="24"/>
              </w:rPr>
              <w:t xml:space="preserve"> 12/02/2025</w:t>
            </w:r>
          </w:p>
        </w:tc>
        <w:tc>
          <w:tcPr>
            <w:tcW w:w="2697" w:type="pct"/>
            <w:gridSpan w:val="5"/>
            <w:tcBorders>
              <w:left w:val="single" w:sz="4" w:space="0" w:color="auto"/>
            </w:tcBorders>
            <w:shd w:val="clear" w:color="auto" w:fill="EDF7F9"/>
          </w:tcPr>
          <w:p w:rsidR="009B2419" w:rsidRDefault="009B2419" w:rsidP="002E327F">
            <w:pPr>
              <w:spacing w:after="0" w:line="240" w:lineRule="auto"/>
              <w:rPr>
                <w:rFonts w:cs="Arial"/>
                <w:b/>
                <w:sz w:val="24"/>
              </w:rPr>
            </w:pPr>
            <w:r w:rsidRPr="003930CF">
              <w:rPr>
                <w:rFonts w:cs="Arial"/>
                <w:b/>
                <w:sz w:val="24"/>
              </w:rPr>
              <w:t>Countersigned by</w:t>
            </w:r>
            <w:r>
              <w:rPr>
                <w:rFonts w:cs="Arial"/>
                <w:b/>
                <w:sz w:val="24"/>
              </w:rPr>
              <w:t>: Equality Manager/Employment Equality Manager</w:t>
            </w:r>
          </w:p>
          <w:p w:rsidR="009B2419" w:rsidRDefault="009B2419" w:rsidP="002E327F">
            <w:pPr>
              <w:spacing w:after="0" w:line="240" w:lineRule="auto"/>
              <w:rPr>
                <w:rFonts w:cs="Arial"/>
                <w:b/>
                <w:sz w:val="24"/>
              </w:rPr>
            </w:pPr>
          </w:p>
          <w:p w:rsidR="009B2419" w:rsidRDefault="009B2419" w:rsidP="002E327F">
            <w:pPr>
              <w:spacing w:after="0" w:line="240" w:lineRule="auto"/>
              <w:rPr>
                <w:rFonts w:cs="Arial"/>
                <w:b/>
                <w:sz w:val="24"/>
              </w:rPr>
            </w:pPr>
            <w:r>
              <w:rPr>
                <w:rFonts w:cs="Arial"/>
                <w:b/>
                <w:sz w:val="24"/>
              </w:rPr>
              <w:t>Name:</w:t>
            </w:r>
            <w:r w:rsidR="00D86E2C">
              <w:rPr>
                <w:rFonts w:cs="Arial"/>
                <w:b/>
                <w:sz w:val="24"/>
              </w:rPr>
              <w:t xml:space="preserve"> Leanne McMullan </w:t>
            </w:r>
          </w:p>
          <w:p w:rsidR="009B2419" w:rsidRDefault="009B2419" w:rsidP="002E327F">
            <w:pPr>
              <w:spacing w:after="0" w:line="240" w:lineRule="auto"/>
              <w:rPr>
                <w:rFonts w:cs="Arial"/>
                <w:b/>
                <w:sz w:val="24"/>
              </w:rPr>
            </w:pPr>
          </w:p>
          <w:p w:rsidR="009B2419" w:rsidRDefault="009B2419" w:rsidP="002E327F">
            <w:pPr>
              <w:spacing w:after="0" w:line="240" w:lineRule="auto"/>
              <w:rPr>
                <w:rFonts w:cs="Arial"/>
                <w:b/>
                <w:sz w:val="24"/>
              </w:rPr>
            </w:pPr>
            <w:r>
              <w:rPr>
                <w:rFonts w:cs="Arial"/>
                <w:b/>
                <w:sz w:val="24"/>
              </w:rPr>
              <w:t>Position:</w:t>
            </w:r>
            <w:r w:rsidR="00D86E2C">
              <w:rPr>
                <w:rFonts w:cs="Arial"/>
                <w:b/>
                <w:sz w:val="24"/>
              </w:rPr>
              <w:t xml:space="preserve"> Senior Planning and Equality Manager (interim) </w:t>
            </w:r>
          </w:p>
          <w:p w:rsidR="009B2419" w:rsidRDefault="009B2419" w:rsidP="002E327F">
            <w:pPr>
              <w:spacing w:after="0" w:line="240" w:lineRule="auto"/>
              <w:rPr>
                <w:rFonts w:cs="Arial"/>
                <w:b/>
                <w:sz w:val="24"/>
              </w:rPr>
            </w:pPr>
          </w:p>
          <w:p w:rsidR="009B2419" w:rsidRPr="003930CF" w:rsidRDefault="009B2419" w:rsidP="009B2419">
            <w:pPr>
              <w:spacing w:after="0" w:line="240" w:lineRule="auto"/>
              <w:rPr>
                <w:rFonts w:cs="Arial"/>
                <w:b/>
                <w:sz w:val="24"/>
              </w:rPr>
            </w:pPr>
            <w:r>
              <w:rPr>
                <w:rFonts w:cs="Arial"/>
                <w:b/>
                <w:sz w:val="24"/>
              </w:rPr>
              <w:t>Date</w:t>
            </w:r>
            <w:r w:rsidRPr="003930CF">
              <w:rPr>
                <w:rFonts w:cs="Arial"/>
                <w:b/>
                <w:sz w:val="24"/>
              </w:rPr>
              <w:t xml:space="preserve"> </w:t>
            </w:r>
            <w:r>
              <w:rPr>
                <w:rFonts w:cs="Arial"/>
                <w:b/>
                <w:sz w:val="24"/>
              </w:rPr>
              <w:t>:</w:t>
            </w:r>
            <w:r w:rsidR="00484DDE">
              <w:rPr>
                <w:rFonts w:cs="Arial"/>
                <w:b/>
                <w:sz w:val="24"/>
              </w:rPr>
              <w:t xml:space="preserve"> 13 December 2024</w:t>
            </w:r>
          </w:p>
        </w:tc>
      </w:tr>
      <w:tr w:rsidR="00713E1A" w:rsidRPr="003930CF" w:rsidTr="00E26F06">
        <w:trPr>
          <w:trHeight w:val="557"/>
        </w:trPr>
        <w:tc>
          <w:tcPr>
            <w:tcW w:w="5000" w:type="pct"/>
            <w:gridSpan w:val="6"/>
            <w:shd w:val="clear" w:color="auto" w:fill="EDF7F9"/>
          </w:tcPr>
          <w:p w:rsidR="00E26F06" w:rsidRDefault="00E26F06" w:rsidP="002E327F">
            <w:pPr>
              <w:spacing w:after="0" w:line="240" w:lineRule="auto"/>
              <w:rPr>
                <w:rFonts w:cs="Arial"/>
                <w:sz w:val="24"/>
              </w:rPr>
            </w:pPr>
          </w:p>
          <w:p w:rsidR="00823515" w:rsidRPr="00823515" w:rsidRDefault="00823515" w:rsidP="00BB280C">
            <w:pPr>
              <w:spacing w:after="0" w:line="240" w:lineRule="auto"/>
              <w:rPr>
                <w:rFonts w:cs="Arial"/>
                <w:b/>
                <w:szCs w:val="28"/>
              </w:rPr>
            </w:pPr>
            <w:r w:rsidRPr="00823515">
              <w:rPr>
                <w:rFonts w:cs="Arial"/>
                <w:b/>
                <w:szCs w:val="28"/>
              </w:rPr>
              <w:t>Section 11</w:t>
            </w:r>
            <w:r>
              <w:rPr>
                <w:rFonts w:cs="Arial"/>
                <w:b/>
                <w:szCs w:val="28"/>
              </w:rPr>
              <w:t xml:space="preserve">: </w:t>
            </w:r>
            <w:r w:rsidRPr="00BB280C">
              <w:rPr>
                <w:rFonts w:cs="Arial"/>
                <w:b/>
                <w:sz w:val="32"/>
                <w:szCs w:val="32"/>
              </w:rPr>
              <w:t>Statutory Rural Impact Assessment Duties</w:t>
            </w:r>
          </w:p>
          <w:p w:rsidR="00823515" w:rsidRDefault="00823515" w:rsidP="00BB280C">
            <w:pPr>
              <w:spacing w:after="0" w:line="240" w:lineRule="auto"/>
              <w:rPr>
                <w:rFonts w:cs="Arial"/>
                <w:sz w:val="24"/>
              </w:rPr>
            </w:pPr>
          </w:p>
          <w:p w:rsidR="006F0611" w:rsidRDefault="006F0611" w:rsidP="006F0611">
            <w:pPr>
              <w:rPr>
                <w:rFonts w:cs="Arial"/>
                <w:sz w:val="24"/>
              </w:rPr>
            </w:pPr>
            <w:r>
              <w:rPr>
                <w:rFonts w:cs="Arial"/>
                <w:sz w:val="24"/>
              </w:rPr>
              <w:t xml:space="preserve">The Trust is legally obliged to take </w:t>
            </w:r>
            <w:r>
              <w:rPr>
                <w:rFonts w:cs="Arial"/>
                <w:b/>
                <w:sz w:val="24"/>
              </w:rPr>
              <w:t>due regard of the impact</w:t>
            </w:r>
            <w:r>
              <w:rPr>
                <w:rFonts w:cs="Arial"/>
                <w:sz w:val="24"/>
              </w:rPr>
              <w:t xml:space="preserve"> of any policy, proposal or decision on the social and economic needs of people who live in a rural community.  This is particularly so when the policy/proposal/decision impacts service users/carers/patients across NI (eg regional service/policy).</w:t>
            </w:r>
          </w:p>
          <w:p w:rsidR="007866FC" w:rsidRDefault="00F908AB" w:rsidP="007866FC">
            <w:pPr>
              <w:spacing w:after="0"/>
              <w:rPr>
                <w:rFonts w:cs="Arial"/>
                <w:sz w:val="24"/>
              </w:rPr>
            </w:pPr>
            <w:r w:rsidRPr="006F0611">
              <w:rPr>
                <w:rFonts w:ascii="Calibri" w:hAnsi="Calibri"/>
                <w:noProof/>
                <w:sz w:val="22"/>
                <w:szCs w:val="22"/>
                <w:lang w:eastAsia="en-GB"/>
              </w:rPr>
              <mc:AlternateContent>
                <mc:Choice Requires="wps">
                  <w:drawing>
                    <wp:anchor distT="0" distB="0" distL="114300" distR="114300" simplePos="0" relativeHeight="251657216" behindDoc="0" locked="0" layoutInCell="1" allowOverlap="1" wp14:anchorId="581A1568" wp14:editId="7BB4284B">
                      <wp:simplePos x="0" y="0"/>
                      <wp:positionH relativeFrom="column">
                        <wp:posOffset>8846185</wp:posOffset>
                      </wp:positionH>
                      <wp:positionV relativeFrom="paragraph">
                        <wp:posOffset>67310</wp:posOffset>
                      </wp:positionV>
                      <wp:extent cx="504825" cy="243840"/>
                      <wp:effectExtent l="6985" t="10160" r="1206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43840"/>
                              </a:xfrm>
                              <a:prstGeom prst="rect">
                                <a:avLst/>
                              </a:prstGeom>
                              <a:solidFill>
                                <a:srgbClr val="FFFFFF"/>
                              </a:solidFill>
                              <a:ln w="6350">
                                <a:solidFill>
                                  <a:srgbClr val="000000"/>
                                </a:solidFill>
                                <a:miter lim="800000"/>
                                <a:headEnd/>
                                <a:tailEnd/>
                              </a:ln>
                            </wps:spPr>
                            <wps:txbx>
                              <w:txbxContent>
                                <w:p w:rsidR="00D35EC9" w:rsidRDefault="00D35EC9" w:rsidP="006F0611">
                                  <w:r>
                                    <w:sym w:font="Wingdings" w:char="F0FC"/>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A1568" id="Text Box 2" o:spid="_x0000_s1027" type="#_x0000_t202" style="position:absolute;margin-left:696.55pt;margin-top:5.3pt;width:39.75pt;height:1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qDXLQIAAFYEAAAOAAAAZHJzL2Uyb0RvYy54bWysVNuO2yAQfa/Uf0C8N3a8yTa14qy22aaq&#10;tL1Iu/0AjHGMCgwFEnv79R2wN7XaPlX1AwJmOJw5Z/D2ZtCKnIXzEkxFl4ucEmE4NNIcK/r18fBq&#10;Q4kPzDRMgREVfRKe3uxevtj2thQFdKAa4QiCGF/2tqJdCLbMMs87oZlfgBUGgy04zQIu3TFrHOsR&#10;XausyPPrrAfXWAdceI+7d2OQ7hJ+2woePretF4GoiiK3kEaXxjqO2W7LyqNjtpN8osH+gYVm0uCl&#10;F6g7Fhg5OfkHlJbcgYc2LDjoDNpWcpFqwGqW+W/VPHTMilQLiuPtRSb//2D5p/MXR2SD3lFimEaL&#10;HsUQyFsYSBHV6a0vMenBYloYcDtmxkq9vQf+zRMD+46Zo7h1DvpOsAbZLePJbHZ0xPERpO4/QoPX&#10;sFOABDS0TkdAFIMgOrr0dHEmUuG4uc5Xm2JNCcdQsbrarJJzGSufD1vnw3sBmsRJRR0an8DZ+d6H&#10;SIaVzymJPCjZHKRSaeGO9V45cmbYJIf0Jf5Y4zxNGdJX9PpqnY/1z2N+DpGn728QWgbsdiV1RTeX&#10;JFZG1d6ZJvViYFKNc6SszCRjVG7UMAz1MPk1uVND84S6OhibGx8jTjpwPyjpsbEr6r+fmBOUqA8G&#10;vXmzXKF6JKTFav26wIWbR+p5hBmOUBUNlIzTfRhfz8k6eezwprEbDNyin61MWkfjR1YTfWzeZMH0&#10;0OLrmK9T1q/fwe4nAAAA//8DAFBLAwQUAAYACAAAACEA+nK3390AAAALAQAADwAAAGRycy9kb3du&#10;cmV2LnhtbEyPwU7DMBBE70j8g7VI3KjdpAo0xKkACQlxo+TCzY23SUS8jmy3CX/P9gS3Ge3T7Ey1&#10;W9wozhji4EnDeqVAILXeDtRpaD5f7x5AxGTImtETavjBCLv6+qoypfUzfeB5nzrBIRRLo6FPaSql&#10;jG2PzsSVn5D4dvTBmcQ2dNIGM3O4G2WmVCGdGYg/9GbClx7b7/3JaXgrntMXNvbd5lnu50a24ThG&#10;rW9vlqdHEAmX9AfDpT5Xh5o7HfyJbBQj+3ybr5llpQoQF2Jzn7E6aNhsFci6kv831L8AAAD//wMA&#10;UEsBAi0AFAAGAAgAAAAhALaDOJL+AAAA4QEAABMAAAAAAAAAAAAAAAAAAAAAAFtDb250ZW50X1R5&#10;cGVzXS54bWxQSwECLQAUAAYACAAAACEAOP0h/9YAAACUAQAACwAAAAAAAAAAAAAAAAAvAQAAX3Jl&#10;bHMvLnJlbHNQSwECLQAUAAYACAAAACEAcR6g1y0CAABWBAAADgAAAAAAAAAAAAAAAAAuAgAAZHJz&#10;L2Uyb0RvYy54bWxQSwECLQAUAAYACAAAACEA+nK3390AAAALAQAADwAAAAAAAAAAAAAAAACHBAAA&#10;ZHJzL2Rvd25yZXYueG1sUEsFBgAAAAAEAAQA8wAAAJEFAAAAAA==&#10;" strokeweight=".5pt">
                      <v:textbox>
                        <w:txbxContent>
                          <w:p w:rsidR="00D35EC9" w:rsidRDefault="00D35EC9" w:rsidP="006F0611">
                            <w:r>
                              <w:sym w:font="Wingdings" w:char="F0FC"/>
                            </w:r>
                          </w:p>
                        </w:txbxContent>
                      </v:textbox>
                    </v:shape>
                  </w:pict>
                </mc:Fallback>
              </mc:AlternateContent>
            </w:r>
            <w:r w:rsidR="006F0611">
              <w:rPr>
                <w:rFonts w:cs="Arial"/>
                <w:sz w:val="24"/>
              </w:rPr>
              <w:t xml:space="preserve">Please </w:t>
            </w:r>
            <w:r w:rsidR="006F0611">
              <w:rPr>
                <w:rFonts w:cs="Arial"/>
                <w:b/>
                <w:sz w:val="24"/>
              </w:rPr>
              <w:t>tick the box</w:t>
            </w:r>
            <w:r w:rsidR="006F0611">
              <w:rPr>
                <w:rFonts w:cs="Arial"/>
                <w:sz w:val="24"/>
              </w:rPr>
              <w:t xml:space="preserve"> to indicate that you have paid</w:t>
            </w:r>
            <w:r w:rsidR="006F0611">
              <w:rPr>
                <w:rFonts w:cs="Arial"/>
                <w:b/>
                <w:sz w:val="24"/>
              </w:rPr>
              <w:t xml:space="preserve"> ‘due regard’</w:t>
            </w:r>
            <w:r w:rsidR="006F0611">
              <w:rPr>
                <w:rFonts w:cs="Arial"/>
                <w:sz w:val="24"/>
              </w:rPr>
              <w:t xml:space="preserve"> to the social and economic needs of the rural community </w:t>
            </w:r>
          </w:p>
          <w:p w:rsidR="007866FC" w:rsidRDefault="006F0611" w:rsidP="007866FC">
            <w:pPr>
              <w:spacing w:after="0"/>
              <w:rPr>
                <w:rFonts w:cs="Arial"/>
                <w:sz w:val="24"/>
              </w:rPr>
            </w:pPr>
            <w:r>
              <w:rPr>
                <w:rFonts w:cs="Arial"/>
                <w:sz w:val="24"/>
              </w:rPr>
              <w:t>when developing, adopting, implementing or revising policies, strategies and plans</w:t>
            </w:r>
            <w:r w:rsidRPr="007866FC">
              <w:rPr>
                <w:rFonts w:cs="Arial"/>
                <w:i/>
                <w:sz w:val="24"/>
              </w:rPr>
              <w:t xml:space="preserve"> and</w:t>
            </w:r>
            <w:r>
              <w:rPr>
                <w:rFonts w:cs="Arial"/>
                <w:sz w:val="24"/>
              </w:rPr>
              <w:t xml:space="preserve"> when designing and delivering </w:t>
            </w:r>
          </w:p>
          <w:p w:rsidR="006F0611" w:rsidRDefault="006F0611" w:rsidP="007866FC">
            <w:pPr>
              <w:spacing w:after="0"/>
              <w:rPr>
                <w:rFonts w:cs="Arial"/>
                <w:sz w:val="24"/>
              </w:rPr>
            </w:pPr>
            <w:r>
              <w:rPr>
                <w:rFonts w:cs="Arial"/>
                <w:sz w:val="24"/>
              </w:rPr>
              <w:t xml:space="preserve">public services and that </w:t>
            </w:r>
            <w:r>
              <w:rPr>
                <w:rFonts w:cs="Arial"/>
                <w:b/>
                <w:sz w:val="24"/>
              </w:rPr>
              <w:t>a rural impact assessment is not required</w:t>
            </w:r>
            <w:r>
              <w:rPr>
                <w:rFonts w:cs="Arial"/>
                <w:sz w:val="24"/>
              </w:rPr>
              <w:t>.</w:t>
            </w:r>
          </w:p>
          <w:p w:rsidR="007866FC" w:rsidRDefault="007866FC" w:rsidP="006F0611">
            <w:pPr>
              <w:rPr>
                <w:rFonts w:cs="Arial"/>
                <w:i/>
                <w:sz w:val="24"/>
                <w:u w:val="single"/>
              </w:rPr>
            </w:pPr>
          </w:p>
          <w:p w:rsidR="006F0611" w:rsidRDefault="006F0611" w:rsidP="006F0611">
            <w:pPr>
              <w:rPr>
                <w:rFonts w:cs="Arial"/>
                <w:i/>
                <w:sz w:val="24"/>
                <w:u w:val="single"/>
              </w:rPr>
            </w:pPr>
            <w:r>
              <w:rPr>
                <w:rFonts w:cs="Arial"/>
                <w:i/>
                <w:sz w:val="24"/>
                <w:u w:val="single"/>
              </w:rPr>
              <w:t>OR</w:t>
            </w:r>
          </w:p>
          <w:p w:rsidR="006F0611" w:rsidRDefault="006F0611" w:rsidP="006F0611">
            <w:pPr>
              <w:rPr>
                <w:rFonts w:cs="Arial"/>
                <w:b/>
                <w:sz w:val="24"/>
              </w:rPr>
            </w:pPr>
            <w:r>
              <w:rPr>
                <w:rFonts w:cs="Arial"/>
                <w:sz w:val="24"/>
              </w:rPr>
              <w:t xml:space="preserve">Please complete a </w:t>
            </w:r>
            <w:hyperlink r:id="rId32" w:history="1">
              <w:r>
                <w:rPr>
                  <w:rStyle w:val="Hyperlink"/>
                  <w:rFonts w:cs="Arial"/>
                  <w:sz w:val="24"/>
                </w:rPr>
                <w:t xml:space="preserve">Rural Needs Impact Assessment Template </w:t>
              </w:r>
            </w:hyperlink>
            <w:r>
              <w:rPr>
                <w:rFonts w:cs="Arial"/>
                <w:sz w:val="24"/>
              </w:rPr>
              <w:t xml:space="preserve"> rural impact assessment if there is impact on the social and economic needs of people who live in a rural community.    </w:t>
            </w:r>
          </w:p>
          <w:p w:rsidR="006F0611" w:rsidRDefault="006F0611" w:rsidP="006F0611">
            <w:pPr>
              <w:rPr>
                <w:rFonts w:cs="Arial"/>
                <w:sz w:val="24"/>
              </w:rPr>
            </w:pPr>
            <w:r>
              <w:rPr>
                <w:rFonts w:cs="Arial"/>
                <w:sz w:val="24"/>
              </w:rPr>
              <w:t>Please go to</w:t>
            </w:r>
            <w:r w:rsidR="007866FC">
              <w:rPr>
                <w:rFonts w:cs="Arial"/>
                <w:sz w:val="24"/>
              </w:rPr>
              <w:t xml:space="preserve"> the</w:t>
            </w:r>
            <w:r>
              <w:rPr>
                <w:rFonts w:cs="Arial"/>
                <w:sz w:val="24"/>
              </w:rPr>
              <w:t xml:space="preserve">: </w:t>
            </w:r>
            <w:hyperlink r:id="rId33" w:history="1">
              <w:r>
                <w:rPr>
                  <w:rStyle w:val="Hyperlink"/>
                  <w:rFonts w:cs="Arial"/>
                  <w:sz w:val="24"/>
                </w:rPr>
                <w:t xml:space="preserve">Rural Impact Assessments Toolkit for HSC NI </w:t>
              </w:r>
            </w:hyperlink>
            <w:r>
              <w:rPr>
                <w:rFonts w:cs="Arial"/>
                <w:sz w:val="24"/>
              </w:rPr>
              <w:t xml:space="preserve">  to find out how to undertake a rural impact assessment.</w:t>
            </w:r>
          </w:p>
          <w:p w:rsidR="006F0611" w:rsidRDefault="006F0611" w:rsidP="006F0611">
            <w:pPr>
              <w:rPr>
                <w:rFonts w:cs="Arial"/>
                <w:sz w:val="24"/>
              </w:rPr>
            </w:pPr>
            <w:r>
              <w:rPr>
                <w:rFonts w:cs="Arial"/>
                <w:sz w:val="24"/>
              </w:rPr>
              <w:t xml:space="preserve">Contact </w:t>
            </w:r>
            <w:hyperlink r:id="rId34" w:history="1">
              <w:r>
                <w:rPr>
                  <w:rStyle w:val="Hyperlink"/>
                  <w:rFonts w:cs="Arial"/>
                  <w:sz w:val="24"/>
                </w:rPr>
                <w:t>Estella.Dorrian@belfasttrust.hscni.net</w:t>
              </w:r>
            </w:hyperlink>
            <w:r>
              <w:rPr>
                <w:rFonts w:cs="Arial"/>
                <w:sz w:val="24"/>
              </w:rPr>
              <w:t xml:space="preserve"> for </w:t>
            </w:r>
            <w:r w:rsidR="007866FC">
              <w:rPr>
                <w:rFonts w:cs="Arial"/>
                <w:sz w:val="24"/>
              </w:rPr>
              <w:t xml:space="preserve">further </w:t>
            </w:r>
            <w:r>
              <w:rPr>
                <w:rFonts w:cs="Arial"/>
                <w:sz w:val="24"/>
              </w:rPr>
              <w:t>advice</w:t>
            </w:r>
            <w:r w:rsidR="007866FC">
              <w:rPr>
                <w:rFonts w:cs="Arial"/>
                <w:sz w:val="24"/>
              </w:rPr>
              <w:t>.</w:t>
            </w:r>
            <w:r>
              <w:rPr>
                <w:rFonts w:cs="Arial"/>
                <w:sz w:val="24"/>
              </w:rPr>
              <w:t xml:space="preserve"> </w:t>
            </w:r>
          </w:p>
          <w:p w:rsidR="006F0611" w:rsidRDefault="006F0611" w:rsidP="006F0611">
            <w:pPr>
              <w:rPr>
                <w:rFonts w:cs="Arial"/>
                <w:sz w:val="24"/>
              </w:rPr>
            </w:pPr>
          </w:p>
          <w:p w:rsidR="00E26F06" w:rsidRPr="00BB280C" w:rsidRDefault="00E26F06" w:rsidP="00BB280C">
            <w:pPr>
              <w:spacing w:after="0" w:line="240" w:lineRule="auto"/>
              <w:rPr>
                <w:rFonts w:cs="Arial"/>
                <w:sz w:val="24"/>
              </w:rPr>
            </w:pPr>
          </w:p>
        </w:tc>
      </w:tr>
    </w:tbl>
    <w:p w:rsidR="00D75E22" w:rsidRPr="00EE266A" w:rsidRDefault="00D75E22" w:rsidP="00265F41">
      <w:pPr>
        <w:contextualSpacing/>
        <w:rPr>
          <w:rFonts w:cs="Arial"/>
          <w:szCs w:val="28"/>
        </w:rPr>
      </w:pPr>
    </w:p>
    <w:sectPr w:rsidR="00D75E22" w:rsidRPr="00EE266A" w:rsidSect="00E957BD">
      <w:footerReference w:type="even" r:id="rId35"/>
      <w:footerReference w:type="default" r:id="rId36"/>
      <w:pgSz w:w="16840" w:h="11907" w:orient="landscape" w:code="9"/>
      <w:pgMar w:top="720" w:right="720" w:bottom="426"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EC9" w:rsidRDefault="00D35EC9">
      <w:r>
        <w:separator/>
      </w:r>
    </w:p>
  </w:endnote>
  <w:endnote w:type="continuationSeparator" w:id="0">
    <w:p w:rsidR="00D35EC9" w:rsidRDefault="00D35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EC9" w:rsidRDefault="00D35EC9" w:rsidP="007661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35EC9" w:rsidRDefault="00D35EC9" w:rsidP="00156A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EC9" w:rsidRDefault="00D35EC9">
    <w:pPr>
      <w:pStyle w:val="Footer"/>
      <w:jc w:val="right"/>
    </w:pPr>
    <w:r>
      <w:fldChar w:fldCharType="begin"/>
    </w:r>
    <w:r>
      <w:instrText xml:space="preserve"> PAGE   \* MERGEFORMAT </w:instrText>
    </w:r>
    <w:r>
      <w:fldChar w:fldCharType="separate"/>
    </w:r>
    <w:r w:rsidR="00F22A2C">
      <w:rPr>
        <w:noProof/>
      </w:rPr>
      <w:t>2</w:t>
    </w:r>
    <w:r>
      <w:rPr>
        <w:noProof/>
      </w:rPr>
      <w:fldChar w:fldCharType="end"/>
    </w:r>
  </w:p>
  <w:p w:rsidR="00D35EC9" w:rsidRDefault="00D35EC9" w:rsidP="008259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EC9" w:rsidRDefault="00D35EC9">
      <w:r>
        <w:separator/>
      </w:r>
    </w:p>
  </w:footnote>
  <w:footnote w:type="continuationSeparator" w:id="0">
    <w:p w:rsidR="00D35EC9" w:rsidRDefault="00D35E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6787D"/>
    <w:multiLevelType w:val="multilevel"/>
    <w:tmpl w:val="4E521A2C"/>
    <w:lvl w:ilvl="0">
      <w:start w:val="1"/>
      <w:numFmt w:val="decimal"/>
      <w:lvlText w:val="%1."/>
      <w:lvlJc w:val="left"/>
      <w:pPr>
        <w:ind w:left="1080" w:hanging="360"/>
      </w:p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 w15:restartNumberingAfterBreak="0">
    <w:nsid w:val="106A7353"/>
    <w:multiLevelType w:val="multilevel"/>
    <w:tmpl w:val="EDACA3C2"/>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10E96D71"/>
    <w:multiLevelType w:val="hybridMultilevel"/>
    <w:tmpl w:val="A554F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66EF0"/>
    <w:multiLevelType w:val="hybridMultilevel"/>
    <w:tmpl w:val="56E2A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B04FB"/>
    <w:multiLevelType w:val="hybridMultilevel"/>
    <w:tmpl w:val="7CBE0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C5D4B"/>
    <w:multiLevelType w:val="multilevel"/>
    <w:tmpl w:val="8408CA4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0A7375"/>
    <w:multiLevelType w:val="hybridMultilevel"/>
    <w:tmpl w:val="5B44C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2F442D"/>
    <w:multiLevelType w:val="hybridMultilevel"/>
    <w:tmpl w:val="A14ED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8B78E4"/>
    <w:multiLevelType w:val="hybridMultilevel"/>
    <w:tmpl w:val="1F847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F33FCD"/>
    <w:multiLevelType w:val="hybridMultilevel"/>
    <w:tmpl w:val="9D460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0F2F3A"/>
    <w:multiLevelType w:val="hybridMultilevel"/>
    <w:tmpl w:val="FBD8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C4255F"/>
    <w:multiLevelType w:val="hybridMultilevel"/>
    <w:tmpl w:val="E8883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262827"/>
    <w:multiLevelType w:val="hybridMultilevel"/>
    <w:tmpl w:val="41361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9A676A"/>
    <w:multiLevelType w:val="hybridMultilevel"/>
    <w:tmpl w:val="D380636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8042C7"/>
    <w:multiLevelType w:val="hybridMultilevel"/>
    <w:tmpl w:val="FE862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BE62CD"/>
    <w:multiLevelType w:val="hybridMultilevel"/>
    <w:tmpl w:val="1B4E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159E2"/>
    <w:multiLevelType w:val="multilevel"/>
    <w:tmpl w:val="014CF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D01588"/>
    <w:multiLevelType w:val="multilevel"/>
    <w:tmpl w:val="7884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176944"/>
    <w:multiLevelType w:val="hybridMultilevel"/>
    <w:tmpl w:val="601A3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14178C"/>
    <w:multiLevelType w:val="hybridMultilevel"/>
    <w:tmpl w:val="A6B8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F96F2D"/>
    <w:multiLevelType w:val="hybridMultilevel"/>
    <w:tmpl w:val="AA16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62094E"/>
    <w:multiLevelType w:val="hybridMultilevel"/>
    <w:tmpl w:val="E756863A"/>
    <w:lvl w:ilvl="0" w:tplc="F06059E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220893"/>
    <w:multiLevelType w:val="hybridMultilevel"/>
    <w:tmpl w:val="34C86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0C5967"/>
    <w:multiLevelType w:val="hybridMultilevel"/>
    <w:tmpl w:val="0F382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B6144D"/>
    <w:multiLevelType w:val="hybridMultilevel"/>
    <w:tmpl w:val="D49C25AA"/>
    <w:lvl w:ilvl="0" w:tplc="5002BD96">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5A3D73"/>
    <w:multiLevelType w:val="multilevel"/>
    <w:tmpl w:val="26FACC74"/>
    <w:lvl w:ilvl="0">
      <w:start w:val="1"/>
      <w:numFmt w:val="decimal"/>
      <w:lvlText w:val="(%1."/>
      <w:lvlJc w:val="left"/>
      <w:pPr>
        <w:ind w:left="480" w:hanging="48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51B4197"/>
    <w:multiLevelType w:val="hybridMultilevel"/>
    <w:tmpl w:val="14EAB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2F1ACA"/>
    <w:multiLevelType w:val="multilevel"/>
    <w:tmpl w:val="8408CA4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1A3902"/>
    <w:multiLevelType w:val="hybridMultilevel"/>
    <w:tmpl w:val="EB2C879E"/>
    <w:lvl w:ilvl="0" w:tplc="482EA3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034220"/>
    <w:multiLevelType w:val="hybridMultilevel"/>
    <w:tmpl w:val="F9EC9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154DC2"/>
    <w:multiLevelType w:val="hybridMultilevel"/>
    <w:tmpl w:val="BA641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543D5A"/>
    <w:multiLevelType w:val="hybridMultilevel"/>
    <w:tmpl w:val="C8C24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F80503"/>
    <w:multiLevelType w:val="hybridMultilevel"/>
    <w:tmpl w:val="C526E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1B289B"/>
    <w:multiLevelType w:val="multilevel"/>
    <w:tmpl w:val="A4AAA50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65FA6438"/>
    <w:multiLevelType w:val="hybridMultilevel"/>
    <w:tmpl w:val="038C4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36" w15:restartNumberingAfterBreak="0">
    <w:nsid w:val="6AF87BAF"/>
    <w:multiLevelType w:val="hybridMultilevel"/>
    <w:tmpl w:val="53C66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7F375E"/>
    <w:multiLevelType w:val="hybridMultilevel"/>
    <w:tmpl w:val="957C4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076AD6"/>
    <w:multiLevelType w:val="hybridMultilevel"/>
    <w:tmpl w:val="D3FC2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4D2F5A"/>
    <w:multiLevelType w:val="hybridMultilevel"/>
    <w:tmpl w:val="01D20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5"/>
  </w:num>
  <w:num w:numId="2">
    <w:abstractNumId w:val="1"/>
  </w:num>
  <w:num w:numId="3">
    <w:abstractNumId w:val="8"/>
  </w:num>
  <w:num w:numId="4">
    <w:abstractNumId w:val="19"/>
  </w:num>
  <w:num w:numId="5">
    <w:abstractNumId w:val="20"/>
  </w:num>
  <w:num w:numId="6">
    <w:abstractNumId w:val="10"/>
  </w:num>
  <w:num w:numId="7">
    <w:abstractNumId w:val="15"/>
  </w:num>
  <w:num w:numId="8">
    <w:abstractNumId w:val="25"/>
  </w:num>
  <w:num w:numId="9">
    <w:abstractNumId w:val="18"/>
  </w:num>
  <w:num w:numId="10">
    <w:abstractNumId w:val="6"/>
  </w:num>
  <w:num w:numId="11">
    <w:abstractNumId w:val="11"/>
  </w:num>
  <w:num w:numId="12">
    <w:abstractNumId w:val="28"/>
  </w:num>
  <w:num w:numId="13">
    <w:abstractNumId w:val="24"/>
  </w:num>
  <w:num w:numId="14">
    <w:abstractNumId w:val="39"/>
  </w:num>
  <w:num w:numId="15">
    <w:abstractNumId w:val="32"/>
  </w:num>
  <w:num w:numId="16">
    <w:abstractNumId w:val="7"/>
  </w:num>
  <w:num w:numId="17">
    <w:abstractNumId w:val="36"/>
  </w:num>
  <w:num w:numId="18">
    <w:abstractNumId w:val="29"/>
  </w:num>
  <w:num w:numId="19">
    <w:abstractNumId w:val="14"/>
  </w:num>
  <w:num w:numId="20">
    <w:abstractNumId w:val="22"/>
  </w:num>
  <w:num w:numId="21">
    <w:abstractNumId w:val="4"/>
  </w:num>
  <w:num w:numId="22">
    <w:abstractNumId w:val="17"/>
  </w:num>
  <w:num w:numId="23">
    <w:abstractNumId w:val="26"/>
  </w:num>
  <w:num w:numId="24">
    <w:abstractNumId w:val="30"/>
  </w:num>
  <w:num w:numId="25">
    <w:abstractNumId w:val="34"/>
  </w:num>
  <w:num w:numId="26">
    <w:abstractNumId w:val="0"/>
  </w:num>
  <w:num w:numId="27">
    <w:abstractNumId w:val="23"/>
  </w:num>
  <w:num w:numId="28">
    <w:abstractNumId w:val="5"/>
  </w:num>
  <w:num w:numId="29">
    <w:abstractNumId w:val="27"/>
  </w:num>
  <w:num w:numId="30">
    <w:abstractNumId w:val="13"/>
  </w:num>
  <w:num w:numId="31">
    <w:abstractNumId w:val="21"/>
  </w:num>
  <w:num w:numId="32">
    <w:abstractNumId w:val="31"/>
  </w:num>
  <w:num w:numId="33">
    <w:abstractNumId w:val="3"/>
  </w:num>
  <w:num w:numId="34">
    <w:abstractNumId w:val="38"/>
  </w:num>
  <w:num w:numId="35">
    <w:abstractNumId w:val="2"/>
  </w:num>
  <w:num w:numId="36">
    <w:abstractNumId w:val="33"/>
  </w:num>
  <w:num w:numId="37">
    <w:abstractNumId w:val="9"/>
  </w:num>
  <w:num w:numId="38">
    <w:abstractNumId w:val="16"/>
  </w:num>
  <w:num w:numId="39">
    <w:abstractNumId w:val="12"/>
  </w:num>
  <w:num w:numId="40">
    <w:abstractNumId w:val="3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6145">
      <o:colormru v:ext="edit" colors="#e8f5f8,#f3f9f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9C5"/>
    <w:rsid w:val="000010C5"/>
    <w:rsid w:val="000011A4"/>
    <w:rsid w:val="00003B80"/>
    <w:rsid w:val="0001007B"/>
    <w:rsid w:val="000108B1"/>
    <w:rsid w:val="00010C16"/>
    <w:rsid w:val="00016110"/>
    <w:rsid w:val="00016A74"/>
    <w:rsid w:val="00017CA4"/>
    <w:rsid w:val="0002052B"/>
    <w:rsid w:val="00020A33"/>
    <w:rsid w:val="00022C4E"/>
    <w:rsid w:val="00027365"/>
    <w:rsid w:val="00032D5C"/>
    <w:rsid w:val="00032FEE"/>
    <w:rsid w:val="00033B7C"/>
    <w:rsid w:val="00035DF7"/>
    <w:rsid w:val="0004000F"/>
    <w:rsid w:val="0004519A"/>
    <w:rsid w:val="00045DDF"/>
    <w:rsid w:val="00051BBF"/>
    <w:rsid w:val="000574B6"/>
    <w:rsid w:val="00060A14"/>
    <w:rsid w:val="00060D57"/>
    <w:rsid w:val="0006249C"/>
    <w:rsid w:val="00062837"/>
    <w:rsid w:val="000639CC"/>
    <w:rsid w:val="00063CCA"/>
    <w:rsid w:val="00064BF9"/>
    <w:rsid w:val="00064D18"/>
    <w:rsid w:val="00065BDC"/>
    <w:rsid w:val="00067C0A"/>
    <w:rsid w:val="000748FC"/>
    <w:rsid w:val="00081A58"/>
    <w:rsid w:val="00084505"/>
    <w:rsid w:val="000861A3"/>
    <w:rsid w:val="00095A8D"/>
    <w:rsid w:val="000970CB"/>
    <w:rsid w:val="000973B5"/>
    <w:rsid w:val="000A0AA6"/>
    <w:rsid w:val="000A14C7"/>
    <w:rsid w:val="000A6AA2"/>
    <w:rsid w:val="000A6AF1"/>
    <w:rsid w:val="000B032F"/>
    <w:rsid w:val="000B263C"/>
    <w:rsid w:val="000B5AFA"/>
    <w:rsid w:val="000C229E"/>
    <w:rsid w:val="000C36A6"/>
    <w:rsid w:val="000C3836"/>
    <w:rsid w:val="000D5249"/>
    <w:rsid w:val="000D5831"/>
    <w:rsid w:val="000D6040"/>
    <w:rsid w:val="000D746F"/>
    <w:rsid w:val="000E5C98"/>
    <w:rsid w:val="000E5DE3"/>
    <w:rsid w:val="000F33E4"/>
    <w:rsid w:val="000F79B7"/>
    <w:rsid w:val="00100030"/>
    <w:rsid w:val="00103D2C"/>
    <w:rsid w:val="00105A8B"/>
    <w:rsid w:val="00125049"/>
    <w:rsid w:val="001301D1"/>
    <w:rsid w:val="00131A37"/>
    <w:rsid w:val="00132E07"/>
    <w:rsid w:val="00135E63"/>
    <w:rsid w:val="001363BA"/>
    <w:rsid w:val="001379A6"/>
    <w:rsid w:val="001401BE"/>
    <w:rsid w:val="001417E3"/>
    <w:rsid w:val="00142568"/>
    <w:rsid w:val="0015089B"/>
    <w:rsid w:val="00153A84"/>
    <w:rsid w:val="0015663A"/>
    <w:rsid w:val="00156AD6"/>
    <w:rsid w:val="0015756B"/>
    <w:rsid w:val="00157F76"/>
    <w:rsid w:val="00166036"/>
    <w:rsid w:val="00173A98"/>
    <w:rsid w:val="00173C08"/>
    <w:rsid w:val="00175288"/>
    <w:rsid w:val="00176C28"/>
    <w:rsid w:val="00181253"/>
    <w:rsid w:val="00184499"/>
    <w:rsid w:val="0019237D"/>
    <w:rsid w:val="00193EB5"/>
    <w:rsid w:val="00194581"/>
    <w:rsid w:val="00195028"/>
    <w:rsid w:val="0019510C"/>
    <w:rsid w:val="001A02EF"/>
    <w:rsid w:val="001A325C"/>
    <w:rsid w:val="001B150D"/>
    <w:rsid w:val="001B4CF3"/>
    <w:rsid w:val="001B59EA"/>
    <w:rsid w:val="001B6B08"/>
    <w:rsid w:val="001B756D"/>
    <w:rsid w:val="001D0A10"/>
    <w:rsid w:val="001D152A"/>
    <w:rsid w:val="001D18D7"/>
    <w:rsid w:val="001D1AD5"/>
    <w:rsid w:val="001D3063"/>
    <w:rsid w:val="001D3290"/>
    <w:rsid w:val="001D46B2"/>
    <w:rsid w:val="001D491A"/>
    <w:rsid w:val="001E011D"/>
    <w:rsid w:val="001E3B8B"/>
    <w:rsid w:val="001E46E3"/>
    <w:rsid w:val="001E6491"/>
    <w:rsid w:val="001F0F7C"/>
    <w:rsid w:val="001F1B73"/>
    <w:rsid w:val="001F7D4C"/>
    <w:rsid w:val="00211449"/>
    <w:rsid w:val="0021324B"/>
    <w:rsid w:val="00214856"/>
    <w:rsid w:val="00216848"/>
    <w:rsid w:val="00217D50"/>
    <w:rsid w:val="002214DC"/>
    <w:rsid w:val="00227D73"/>
    <w:rsid w:val="00230685"/>
    <w:rsid w:val="00231590"/>
    <w:rsid w:val="00234AFF"/>
    <w:rsid w:val="00235E08"/>
    <w:rsid w:val="00237CD1"/>
    <w:rsid w:val="00243BE0"/>
    <w:rsid w:val="00245636"/>
    <w:rsid w:val="00245774"/>
    <w:rsid w:val="002460A9"/>
    <w:rsid w:val="00252BC9"/>
    <w:rsid w:val="00252D0D"/>
    <w:rsid w:val="00255925"/>
    <w:rsid w:val="002559B3"/>
    <w:rsid w:val="002573FD"/>
    <w:rsid w:val="00257984"/>
    <w:rsid w:val="00257C85"/>
    <w:rsid w:val="00261A4B"/>
    <w:rsid w:val="00263400"/>
    <w:rsid w:val="002638A3"/>
    <w:rsid w:val="00265F41"/>
    <w:rsid w:val="002664D0"/>
    <w:rsid w:val="00267A1E"/>
    <w:rsid w:val="0027012F"/>
    <w:rsid w:val="00290B67"/>
    <w:rsid w:val="00290BBF"/>
    <w:rsid w:val="00290DE6"/>
    <w:rsid w:val="002944C0"/>
    <w:rsid w:val="002958AB"/>
    <w:rsid w:val="002A2BFD"/>
    <w:rsid w:val="002A2E5B"/>
    <w:rsid w:val="002A6183"/>
    <w:rsid w:val="002B24C6"/>
    <w:rsid w:val="002B48B0"/>
    <w:rsid w:val="002B4E37"/>
    <w:rsid w:val="002B7F2C"/>
    <w:rsid w:val="002C2341"/>
    <w:rsid w:val="002C31DC"/>
    <w:rsid w:val="002C3C01"/>
    <w:rsid w:val="002D04F5"/>
    <w:rsid w:val="002D09D0"/>
    <w:rsid w:val="002D4439"/>
    <w:rsid w:val="002E1954"/>
    <w:rsid w:val="002E327F"/>
    <w:rsid w:val="002E4450"/>
    <w:rsid w:val="002E72D1"/>
    <w:rsid w:val="002F0035"/>
    <w:rsid w:val="002F3C45"/>
    <w:rsid w:val="002F66CC"/>
    <w:rsid w:val="002F6F8A"/>
    <w:rsid w:val="002F78D6"/>
    <w:rsid w:val="003034A5"/>
    <w:rsid w:val="00304491"/>
    <w:rsid w:val="003059CB"/>
    <w:rsid w:val="00306C1F"/>
    <w:rsid w:val="00310560"/>
    <w:rsid w:val="00310D3C"/>
    <w:rsid w:val="003110AE"/>
    <w:rsid w:val="00315AA6"/>
    <w:rsid w:val="00316AF1"/>
    <w:rsid w:val="00324F4E"/>
    <w:rsid w:val="00325F54"/>
    <w:rsid w:val="00331321"/>
    <w:rsid w:val="00331383"/>
    <w:rsid w:val="00331D1F"/>
    <w:rsid w:val="00333E13"/>
    <w:rsid w:val="0033420C"/>
    <w:rsid w:val="00335F86"/>
    <w:rsid w:val="00342870"/>
    <w:rsid w:val="00346FFD"/>
    <w:rsid w:val="00350E8C"/>
    <w:rsid w:val="00352640"/>
    <w:rsid w:val="00354795"/>
    <w:rsid w:val="003556F6"/>
    <w:rsid w:val="0036407D"/>
    <w:rsid w:val="00366232"/>
    <w:rsid w:val="00370052"/>
    <w:rsid w:val="00373361"/>
    <w:rsid w:val="003761E7"/>
    <w:rsid w:val="00377970"/>
    <w:rsid w:val="003817E4"/>
    <w:rsid w:val="003833E3"/>
    <w:rsid w:val="00383F51"/>
    <w:rsid w:val="00386730"/>
    <w:rsid w:val="00387291"/>
    <w:rsid w:val="00390276"/>
    <w:rsid w:val="003934D6"/>
    <w:rsid w:val="00393B3F"/>
    <w:rsid w:val="00393D87"/>
    <w:rsid w:val="00395034"/>
    <w:rsid w:val="003A4FA9"/>
    <w:rsid w:val="003A5674"/>
    <w:rsid w:val="003A582F"/>
    <w:rsid w:val="003A5E68"/>
    <w:rsid w:val="003A7487"/>
    <w:rsid w:val="003B2CD0"/>
    <w:rsid w:val="003B4620"/>
    <w:rsid w:val="003B4845"/>
    <w:rsid w:val="003C79C3"/>
    <w:rsid w:val="003D15C1"/>
    <w:rsid w:val="003D3852"/>
    <w:rsid w:val="003D3E15"/>
    <w:rsid w:val="003D42A1"/>
    <w:rsid w:val="003D5312"/>
    <w:rsid w:val="003D79DA"/>
    <w:rsid w:val="003E090D"/>
    <w:rsid w:val="003E1759"/>
    <w:rsid w:val="003E20D8"/>
    <w:rsid w:val="003E2F1D"/>
    <w:rsid w:val="003E61FE"/>
    <w:rsid w:val="003E70C9"/>
    <w:rsid w:val="003F27F9"/>
    <w:rsid w:val="003F4450"/>
    <w:rsid w:val="003F5752"/>
    <w:rsid w:val="003F7376"/>
    <w:rsid w:val="003F7A08"/>
    <w:rsid w:val="00401088"/>
    <w:rsid w:val="00401C2A"/>
    <w:rsid w:val="004020EC"/>
    <w:rsid w:val="00403E70"/>
    <w:rsid w:val="0040430F"/>
    <w:rsid w:val="004055E4"/>
    <w:rsid w:val="004060F2"/>
    <w:rsid w:val="00406587"/>
    <w:rsid w:val="00412151"/>
    <w:rsid w:val="00413C03"/>
    <w:rsid w:val="00414492"/>
    <w:rsid w:val="00415941"/>
    <w:rsid w:val="0041776B"/>
    <w:rsid w:val="00417EF0"/>
    <w:rsid w:val="00420236"/>
    <w:rsid w:val="00420A19"/>
    <w:rsid w:val="00420BCA"/>
    <w:rsid w:val="00422BBE"/>
    <w:rsid w:val="004237AE"/>
    <w:rsid w:val="00425F88"/>
    <w:rsid w:val="00426272"/>
    <w:rsid w:val="00427831"/>
    <w:rsid w:val="00430CB7"/>
    <w:rsid w:val="00433C3A"/>
    <w:rsid w:val="0043446E"/>
    <w:rsid w:val="00435F88"/>
    <w:rsid w:val="0043705C"/>
    <w:rsid w:val="0044210E"/>
    <w:rsid w:val="00442158"/>
    <w:rsid w:val="00443DEC"/>
    <w:rsid w:val="00444BB1"/>
    <w:rsid w:val="00450B87"/>
    <w:rsid w:val="00452488"/>
    <w:rsid w:val="00452873"/>
    <w:rsid w:val="00456A2B"/>
    <w:rsid w:val="0046066D"/>
    <w:rsid w:val="004610FE"/>
    <w:rsid w:val="00464A76"/>
    <w:rsid w:val="00466BC2"/>
    <w:rsid w:val="00467C0D"/>
    <w:rsid w:val="004709B7"/>
    <w:rsid w:val="00476430"/>
    <w:rsid w:val="00477FF3"/>
    <w:rsid w:val="004800C0"/>
    <w:rsid w:val="00484DDE"/>
    <w:rsid w:val="00490ABC"/>
    <w:rsid w:val="00496B21"/>
    <w:rsid w:val="00497330"/>
    <w:rsid w:val="004A09A1"/>
    <w:rsid w:val="004A27E3"/>
    <w:rsid w:val="004A434A"/>
    <w:rsid w:val="004A591D"/>
    <w:rsid w:val="004A61EC"/>
    <w:rsid w:val="004B1E31"/>
    <w:rsid w:val="004B48B3"/>
    <w:rsid w:val="004B5E11"/>
    <w:rsid w:val="004B770F"/>
    <w:rsid w:val="004C1695"/>
    <w:rsid w:val="004C34CF"/>
    <w:rsid w:val="004C5F5C"/>
    <w:rsid w:val="004C7BA9"/>
    <w:rsid w:val="004D262E"/>
    <w:rsid w:val="004E6EDB"/>
    <w:rsid w:val="004F0440"/>
    <w:rsid w:val="004F1088"/>
    <w:rsid w:val="004F1917"/>
    <w:rsid w:val="004F26F7"/>
    <w:rsid w:val="004F5364"/>
    <w:rsid w:val="004F6444"/>
    <w:rsid w:val="00502287"/>
    <w:rsid w:val="00503004"/>
    <w:rsid w:val="00505112"/>
    <w:rsid w:val="005111DD"/>
    <w:rsid w:val="00512386"/>
    <w:rsid w:val="0052297C"/>
    <w:rsid w:val="00523858"/>
    <w:rsid w:val="00524F3F"/>
    <w:rsid w:val="0052645B"/>
    <w:rsid w:val="00527355"/>
    <w:rsid w:val="0053237D"/>
    <w:rsid w:val="005354C4"/>
    <w:rsid w:val="00536454"/>
    <w:rsid w:val="0054318B"/>
    <w:rsid w:val="00550AC0"/>
    <w:rsid w:val="005516FA"/>
    <w:rsid w:val="0055491E"/>
    <w:rsid w:val="00554ED1"/>
    <w:rsid w:val="00565A2D"/>
    <w:rsid w:val="0056626A"/>
    <w:rsid w:val="0057100E"/>
    <w:rsid w:val="0057395C"/>
    <w:rsid w:val="005739CA"/>
    <w:rsid w:val="005749A6"/>
    <w:rsid w:val="00575C8C"/>
    <w:rsid w:val="0057628B"/>
    <w:rsid w:val="00580476"/>
    <w:rsid w:val="0058363C"/>
    <w:rsid w:val="00583D94"/>
    <w:rsid w:val="00584B38"/>
    <w:rsid w:val="005855D2"/>
    <w:rsid w:val="00587668"/>
    <w:rsid w:val="00591364"/>
    <w:rsid w:val="00593167"/>
    <w:rsid w:val="005A120C"/>
    <w:rsid w:val="005B06F0"/>
    <w:rsid w:val="005B1C6A"/>
    <w:rsid w:val="005B26AC"/>
    <w:rsid w:val="005B7D77"/>
    <w:rsid w:val="005C2E5C"/>
    <w:rsid w:val="005C32E9"/>
    <w:rsid w:val="005C3895"/>
    <w:rsid w:val="005C740E"/>
    <w:rsid w:val="005C7549"/>
    <w:rsid w:val="005D0BC9"/>
    <w:rsid w:val="005D1836"/>
    <w:rsid w:val="005D251F"/>
    <w:rsid w:val="005D6111"/>
    <w:rsid w:val="005D6979"/>
    <w:rsid w:val="005E1BBB"/>
    <w:rsid w:val="005E354F"/>
    <w:rsid w:val="005F025F"/>
    <w:rsid w:val="005F2EB6"/>
    <w:rsid w:val="005F3BF0"/>
    <w:rsid w:val="005F4C29"/>
    <w:rsid w:val="006010C5"/>
    <w:rsid w:val="00604BB6"/>
    <w:rsid w:val="00605EF0"/>
    <w:rsid w:val="00610D91"/>
    <w:rsid w:val="00612996"/>
    <w:rsid w:val="00613FAC"/>
    <w:rsid w:val="0061639C"/>
    <w:rsid w:val="00617847"/>
    <w:rsid w:val="00625F8B"/>
    <w:rsid w:val="0062619C"/>
    <w:rsid w:val="00626930"/>
    <w:rsid w:val="00630409"/>
    <w:rsid w:val="00631684"/>
    <w:rsid w:val="0063281D"/>
    <w:rsid w:val="00634E5A"/>
    <w:rsid w:val="006353FA"/>
    <w:rsid w:val="006368EE"/>
    <w:rsid w:val="00637AC7"/>
    <w:rsid w:val="00637C6B"/>
    <w:rsid w:val="00640669"/>
    <w:rsid w:val="006425A5"/>
    <w:rsid w:val="00643471"/>
    <w:rsid w:val="00644A85"/>
    <w:rsid w:val="00646A69"/>
    <w:rsid w:val="00651DFA"/>
    <w:rsid w:val="00653B74"/>
    <w:rsid w:val="00661805"/>
    <w:rsid w:val="00662B80"/>
    <w:rsid w:val="00667113"/>
    <w:rsid w:val="006761D2"/>
    <w:rsid w:val="00682DC8"/>
    <w:rsid w:val="00687DAF"/>
    <w:rsid w:val="006948B8"/>
    <w:rsid w:val="006A1C34"/>
    <w:rsid w:val="006A2646"/>
    <w:rsid w:val="006A443A"/>
    <w:rsid w:val="006A4B80"/>
    <w:rsid w:val="006B7FAA"/>
    <w:rsid w:val="006C2483"/>
    <w:rsid w:val="006C4137"/>
    <w:rsid w:val="006C4A48"/>
    <w:rsid w:val="006D3902"/>
    <w:rsid w:val="006D6B65"/>
    <w:rsid w:val="006D7CED"/>
    <w:rsid w:val="006E5021"/>
    <w:rsid w:val="006E70AE"/>
    <w:rsid w:val="006E7280"/>
    <w:rsid w:val="006E7688"/>
    <w:rsid w:val="006F0611"/>
    <w:rsid w:val="006F1B7C"/>
    <w:rsid w:val="006F2194"/>
    <w:rsid w:val="006F3251"/>
    <w:rsid w:val="006F3981"/>
    <w:rsid w:val="006F6D93"/>
    <w:rsid w:val="00700F91"/>
    <w:rsid w:val="00702D69"/>
    <w:rsid w:val="007036F5"/>
    <w:rsid w:val="00707725"/>
    <w:rsid w:val="00707AA2"/>
    <w:rsid w:val="007111CF"/>
    <w:rsid w:val="0071349F"/>
    <w:rsid w:val="00713E1A"/>
    <w:rsid w:val="00714E8C"/>
    <w:rsid w:val="007171C5"/>
    <w:rsid w:val="0072091D"/>
    <w:rsid w:val="0072165F"/>
    <w:rsid w:val="00723E95"/>
    <w:rsid w:val="00725600"/>
    <w:rsid w:val="00730FEE"/>
    <w:rsid w:val="00731FDF"/>
    <w:rsid w:val="00732636"/>
    <w:rsid w:val="00732C51"/>
    <w:rsid w:val="00736652"/>
    <w:rsid w:val="007367F0"/>
    <w:rsid w:val="00737C65"/>
    <w:rsid w:val="00737D60"/>
    <w:rsid w:val="00740B1C"/>
    <w:rsid w:val="0074258B"/>
    <w:rsid w:val="0074365C"/>
    <w:rsid w:val="00744CDA"/>
    <w:rsid w:val="00747E39"/>
    <w:rsid w:val="00755D6E"/>
    <w:rsid w:val="007575E9"/>
    <w:rsid w:val="00760229"/>
    <w:rsid w:val="00763EF2"/>
    <w:rsid w:val="007661EE"/>
    <w:rsid w:val="00774AF9"/>
    <w:rsid w:val="00781FA0"/>
    <w:rsid w:val="00785A0A"/>
    <w:rsid w:val="007866FC"/>
    <w:rsid w:val="00786BFC"/>
    <w:rsid w:val="00786C42"/>
    <w:rsid w:val="00787918"/>
    <w:rsid w:val="00792846"/>
    <w:rsid w:val="00796E21"/>
    <w:rsid w:val="00796FC6"/>
    <w:rsid w:val="007977D4"/>
    <w:rsid w:val="007A1B00"/>
    <w:rsid w:val="007A467E"/>
    <w:rsid w:val="007A4CBC"/>
    <w:rsid w:val="007A56F1"/>
    <w:rsid w:val="007A7291"/>
    <w:rsid w:val="007B1E19"/>
    <w:rsid w:val="007B26BC"/>
    <w:rsid w:val="007B472B"/>
    <w:rsid w:val="007C112E"/>
    <w:rsid w:val="007C1F1A"/>
    <w:rsid w:val="007C3E88"/>
    <w:rsid w:val="007C42D1"/>
    <w:rsid w:val="007C5F04"/>
    <w:rsid w:val="007C743F"/>
    <w:rsid w:val="007D45A0"/>
    <w:rsid w:val="007E1344"/>
    <w:rsid w:val="007E259B"/>
    <w:rsid w:val="007F1130"/>
    <w:rsid w:val="007F2A49"/>
    <w:rsid w:val="007F3CA6"/>
    <w:rsid w:val="007F4BC8"/>
    <w:rsid w:val="00801851"/>
    <w:rsid w:val="00801F75"/>
    <w:rsid w:val="008025F5"/>
    <w:rsid w:val="0080351D"/>
    <w:rsid w:val="00810332"/>
    <w:rsid w:val="00813C26"/>
    <w:rsid w:val="008156AB"/>
    <w:rsid w:val="00815821"/>
    <w:rsid w:val="00815E49"/>
    <w:rsid w:val="008166D2"/>
    <w:rsid w:val="0082106D"/>
    <w:rsid w:val="008225D3"/>
    <w:rsid w:val="00823515"/>
    <w:rsid w:val="0082594F"/>
    <w:rsid w:val="0083214E"/>
    <w:rsid w:val="008342D3"/>
    <w:rsid w:val="008421D3"/>
    <w:rsid w:val="00842BC8"/>
    <w:rsid w:val="00842D96"/>
    <w:rsid w:val="0084320F"/>
    <w:rsid w:val="00845E99"/>
    <w:rsid w:val="00850566"/>
    <w:rsid w:val="00850998"/>
    <w:rsid w:val="00852BF2"/>
    <w:rsid w:val="00856540"/>
    <w:rsid w:val="00861012"/>
    <w:rsid w:val="00862B42"/>
    <w:rsid w:val="00862DCC"/>
    <w:rsid w:val="00864F70"/>
    <w:rsid w:val="00866C4F"/>
    <w:rsid w:val="00867231"/>
    <w:rsid w:val="00870646"/>
    <w:rsid w:val="00870E65"/>
    <w:rsid w:val="00873495"/>
    <w:rsid w:val="00873E9D"/>
    <w:rsid w:val="00875882"/>
    <w:rsid w:val="00884133"/>
    <w:rsid w:val="00886AB7"/>
    <w:rsid w:val="0089009E"/>
    <w:rsid w:val="00891848"/>
    <w:rsid w:val="0089522A"/>
    <w:rsid w:val="00895550"/>
    <w:rsid w:val="00895FB2"/>
    <w:rsid w:val="00896AA7"/>
    <w:rsid w:val="0089780B"/>
    <w:rsid w:val="008A2A4B"/>
    <w:rsid w:val="008A424B"/>
    <w:rsid w:val="008A4527"/>
    <w:rsid w:val="008A66B0"/>
    <w:rsid w:val="008B2674"/>
    <w:rsid w:val="008B3307"/>
    <w:rsid w:val="008B5954"/>
    <w:rsid w:val="008B5A6D"/>
    <w:rsid w:val="008B7A97"/>
    <w:rsid w:val="008C1684"/>
    <w:rsid w:val="008C1796"/>
    <w:rsid w:val="008C2CB2"/>
    <w:rsid w:val="008C3B0F"/>
    <w:rsid w:val="008C77A0"/>
    <w:rsid w:val="008D3065"/>
    <w:rsid w:val="008D5CAE"/>
    <w:rsid w:val="008E207C"/>
    <w:rsid w:val="008E3EFB"/>
    <w:rsid w:val="008E3F82"/>
    <w:rsid w:val="008E6C80"/>
    <w:rsid w:val="008F2400"/>
    <w:rsid w:val="008F37B3"/>
    <w:rsid w:val="008F6500"/>
    <w:rsid w:val="008F6677"/>
    <w:rsid w:val="00903BF4"/>
    <w:rsid w:val="00903F5E"/>
    <w:rsid w:val="009053FD"/>
    <w:rsid w:val="00906C3D"/>
    <w:rsid w:val="00906D4A"/>
    <w:rsid w:val="00910365"/>
    <w:rsid w:val="00910A93"/>
    <w:rsid w:val="00910BBB"/>
    <w:rsid w:val="00910CE7"/>
    <w:rsid w:val="00913C45"/>
    <w:rsid w:val="0091470F"/>
    <w:rsid w:val="00914A3D"/>
    <w:rsid w:val="0092040D"/>
    <w:rsid w:val="00920F49"/>
    <w:rsid w:val="00921B1A"/>
    <w:rsid w:val="0092519F"/>
    <w:rsid w:val="0093202A"/>
    <w:rsid w:val="009327EF"/>
    <w:rsid w:val="00940D1A"/>
    <w:rsid w:val="00940F40"/>
    <w:rsid w:val="00942760"/>
    <w:rsid w:val="00944755"/>
    <w:rsid w:val="009477D8"/>
    <w:rsid w:val="00953638"/>
    <w:rsid w:val="009561BB"/>
    <w:rsid w:val="00966EB7"/>
    <w:rsid w:val="0097167B"/>
    <w:rsid w:val="00973B1B"/>
    <w:rsid w:val="00975B2B"/>
    <w:rsid w:val="00976226"/>
    <w:rsid w:val="00984298"/>
    <w:rsid w:val="009871C4"/>
    <w:rsid w:val="00990068"/>
    <w:rsid w:val="00992958"/>
    <w:rsid w:val="00993D1E"/>
    <w:rsid w:val="00994081"/>
    <w:rsid w:val="009A1D2C"/>
    <w:rsid w:val="009A3AB1"/>
    <w:rsid w:val="009A5E98"/>
    <w:rsid w:val="009A6612"/>
    <w:rsid w:val="009A666A"/>
    <w:rsid w:val="009A6904"/>
    <w:rsid w:val="009A6A1A"/>
    <w:rsid w:val="009B0756"/>
    <w:rsid w:val="009B0D7B"/>
    <w:rsid w:val="009B2419"/>
    <w:rsid w:val="009B5A4B"/>
    <w:rsid w:val="009B7A1D"/>
    <w:rsid w:val="009C435C"/>
    <w:rsid w:val="009C680A"/>
    <w:rsid w:val="009D0237"/>
    <w:rsid w:val="009D07D6"/>
    <w:rsid w:val="009D1541"/>
    <w:rsid w:val="009E031A"/>
    <w:rsid w:val="009E17CC"/>
    <w:rsid w:val="009E5C92"/>
    <w:rsid w:val="009E786F"/>
    <w:rsid w:val="009F1189"/>
    <w:rsid w:val="009F33E4"/>
    <w:rsid w:val="009F48D7"/>
    <w:rsid w:val="009F7129"/>
    <w:rsid w:val="00A00716"/>
    <w:rsid w:val="00A0162A"/>
    <w:rsid w:val="00A01D51"/>
    <w:rsid w:val="00A10D08"/>
    <w:rsid w:val="00A12CEB"/>
    <w:rsid w:val="00A12FCB"/>
    <w:rsid w:val="00A146BD"/>
    <w:rsid w:val="00A14F64"/>
    <w:rsid w:val="00A15223"/>
    <w:rsid w:val="00A170DB"/>
    <w:rsid w:val="00A20024"/>
    <w:rsid w:val="00A200E3"/>
    <w:rsid w:val="00A207B6"/>
    <w:rsid w:val="00A2755B"/>
    <w:rsid w:val="00A31742"/>
    <w:rsid w:val="00A326C3"/>
    <w:rsid w:val="00A35DB4"/>
    <w:rsid w:val="00A37238"/>
    <w:rsid w:val="00A3763F"/>
    <w:rsid w:val="00A402D7"/>
    <w:rsid w:val="00A4444C"/>
    <w:rsid w:val="00A462B3"/>
    <w:rsid w:val="00A50C24"/>
    <w:rsid w:val="00A50D50"/>
    <w:rsid w:val="00A51405"/>
    <w:rsid w:val="00A5268B"/>
    <w:rsid w:val="00A52F30"/>
    <w:rsid w:val="00A544A9"/>
    <w:rsid w:val="00A558A2"/>
    <w:rsid w:val="00A56DEE"/>
    <w:rsid w:val="00A60710"/>
    <w:rsid w:val="00A6097B"/>
    <w:rsid w:val="00A61076"/>
    <w:rsid w:val="00A62C04"/>
    <w:rsid w:val="00A6529A"/>
    <w:rsid w:val="00A66784"/>
    <w:rsid w:val="00A811F0"/>
    <w:rsid w:val="00A9104D"/>
    <w:rsid w:val="00A92B29"/>
    <w:rsid w:val="00A949DC"/>
    <w:rsid w:val="00A961B0"/>
    <w:rsid w:val="00A97C35"/>
    <w:rsid w:val="00AA03BB"/>
    <w:rsid w:val="00AA4C5D"/>
    <w:rsid w:val="00AA4D86"/>
    <w:rsid w:val="00AA4F44"/>
    <w:rsid w:val="00AA5793"/>
    <w:rsid w:val="00AB09DB"/>
    <w:rsid w:val="00AB57D4"/>
    <w:rsid w:val="00AB742A"/>
    <w:rsid w:val="00AC6E9F"/>
    <w:rsid w:val="00AD0BF9"/>
    <w:rsid w:val="00AE1500"/>
    <w:rsid w:val="00AE3154"/>
    <w:rsid w:val="00AE40F3"/>
    <w:rsid w:val="00AE4FB7"/>
    <w:rsid w:val="00AF089A"/>
    <w:rsid w:val="00AF24C1"/>
    <w:rsid w:val="00AF6939"/>
    <w:rsid w:val="00B00076"/>
    <w:rsid w:val="00B0340D"/>
    <w:rsid w:val="00B03BC3"/>
    <w:rsid w:val="00B061CF"/>
    <w:rsid w:val="00B064C8"/>
    <w:rsid w:val="00B072AB"/>
    <w:rsid w:val="00B11DFF"/>
    <w:rsid w:val="00B14A88"/>
    <w:rsid w:val="00B14F96"/>
    <w:rsid w:val="00B15001"/>
    <w:rsid w:val="00B1537D"/>
    <w:rsid w:val="00B156A8"/>
    <w:rsid w:val="00B16B9E"/>
    <w:rsid w:val="00B24D7C"/>
    <w:rsid w:val="00B261B6"/>
    <w:rsid w:val="00B32086"/>
    <w:rsid w:val="00B34CBA"/>
    <w:rsid w:val="00B3599F"/>
    <w:rsid w:val="00B36C12"/>
    <w:rsid w:val="00B4060A"/>
    <w:rsid w:val="00B40C32"/>
    <w:rsid w:val="00B40E34"/>
    <w:rsid w:val="00B41CFC"/>
    <w:rsid w:val="00B42513"/>
    <w:rsid w:val="00B467F2"/>
    <w:rsid w:val="00B521A8"/>
    <w:rsid w:val="00B60FDF"/>
    <w:rsid w:val="00B61C94"/>
    <w:rsid w:val="00B626D0"/>
    <w:rsid w:val="00B648A6"/>
    <w:rsid w:val="00B64937"/>
    <w:rsid w:val="00B652BD"/>
    <w:rsid w:val="00B65AEC"/>
    <w:rsid w:val="00B66256"/>
    <w:rsid w:val="00B665FF"/>
    <w:rsid w:val="00B66B95"/>
    <w:rsid w:val="00B70E39"/>
    <w:rsid w:val="00B71DD6"/>
    <w:rsid w:val="00B74856"/>
    <w:rsid w:val="00B74C32"/>
    <w:rsid w:val="00B76398"/>
    <w:rsid w:val="00B9109B"/>
    <w:rsid w:val="00BA1F9D"/>
    <w:rsid w:val="00BA32DB"/>
    <w:rsid w:val="00BA33E2"/>
    <w:rsid w:val="00BA3790"/>
    <w:rsid w:val="00BA494F"/>
    <w:rsid w:val="00BA4D7B"/>
    <w:rsid w:val="00BA7C6C"/>
    <w:rsid w:val="00BB002F"/>
    <w:rsid w:val="00BB015F"/>
    <w:rsid w:val="00BB280C"/>
    <w:rsid w:val="00BB3447"/>
    <w:rsid w:val="00BC0F14"/>
    <w:rsid w:val="00BC2E2E"/>
    <w:rsid w:val="00BC3178"/>
    <w:rsid w:val="00BC5153"/>
    <w:rsid w:val="00BC6912"/>
    <w:rsid w:val="00BD36A0"/>
    <w:rsid w:val="00BD3B0B"/>
    <w:rsid w:val="00BD4651"/>
    <w:rsid w:val="00BD701A"/>
    <w:rsid w:val="00BE1DCE"/>
    <w:rsid w:val="00BE46D4"/>
    <w:rsid w:val="00BE63B0"/>
    <w:rsid w:val="00BF1539"/>
    <w:rsid w:val="00BF318E"/>
    <w:rsid w:val="00BF327A"/>
    <w:rsid w:val="00BF4813"/>
    <w:rsid w:val="00BF5B72"/>
    <w:rsid w:val="00BF7325"/>
    <w:rsid w:val="00C066F7"/>
    <w:rsid w:val="00C06ED9"/>
    <w:rsid w:val="00C1396D"/>
    <w:rsid w:val="00C143AE"/>
    <w:rsid w:val="00C1463E"/>
    <w:rsid w:val="00C20105"/>
    <w:rsid w:val="00C21B4B"/>
    <w:rsid w:val="00C22F14"/>
    <w:rsid w:val="00C30D56"/>
    <w:rsid w:val="00C31396"/>
    <w:rsid w:val="00C340B0"/>
    <w:rsid w:val="00C36177"/>
    <w:rsid w:val="00C37E33"/>
    <w:rsid w:val="00C411DD"/>
    <w:rsid w:val="00C41CF9"/>
    <w:rsid w:val="00C43512"/>
    <w:rsid w:val="00C43534"/>
    <w:rsid w:val="00C43646"/>
    <w:rsid w:val="00C45964"/>
    <w:rsid w:val="00C47BD9"/>
    <w:rsid w:val="00C51A66"/>
    <w:rsid w:val="00C52565"/>
    <w:rsid w:val="00C5474F"/>
    <w:rsid w:val="00C5642C"/>
    <w:rsid w:val="00C60B57"/>
    <w:rsid w:val="00C61A12"/>
    <w:rsid w:val="00C62D2C"/>
    <w:rsid w:val="00C634F2"/>
    <w:rsid w:val="00C65768"/>
    <w:rsid w:val="00C65C8A"/>
    <w:rsid w:val="00C71B3B"/>
    <w:rsid w:val="00C71C45"/>
    <w:rsid w:val="00C75915"/>
    <w:rsid w:val="00C75E97"/>
    <w:rsid w:val="00C764E5"/>
    <w:rsid w:val="00C8462B"/>
    <w:rsid w:val="00C8691E"/>
    <w:rsid w:val="00C93ECD"/>
    <w:rsid w:val="00C949B2"/>
    <w:rsid w:val="00C96284"/>
    <w:rsid w:val="00CA1285"/>
    <w:rsid w:val="00CA12BB"/>
    <w:rsid w:val="00CA138A"/>
    <w:rsid w:val="00CA3771"/>
    <w:rsid w:val="00CA418B"/>
    <w:rsid w:val="00CA563C"/>
    <w:rsid w:val="00CA5877"/>
    <w:rsid w:val="00CB3F10"/>
    <w:rsid w:val="00CB4604"/>
    <w:rsid w:val="00CB4C40"/>
    <w:rsid w:val="00CB55DD"/>
    <w:rsid w:val="00CB6AA1"/>
    <w:rsid w:val="00CB7608"/>
    <w:rsid w:val="00CC0380"/>
    <w:rsid w:val="00CC1E4B"/>
    <w:rsid w:val="00CD1D9B"/>
    <w:rsid w:val="00CD2E49"/>
    <w:rsid w:val="00CD33DE"/>
    <w:rsid w:val="00CD34D3"/>
    <w:rsid w:val="00CD3558"/>
    <w:rsid w:val="00CD3B48"/>
    <w:rsid w:val="00CD4A19"/>
    <w:rsid w:val="00CE1312"/>
    <w:rsid w:val="00CE3024"/>
    <w:rsid w:val="00CE552C"/>
    <w:rsid w:val="00CF1DE4"/>
    <w:rsid w:val="00CF22AF"/>
    <w:rsid w:val="00CF2CD8"/>
    <w:rsid w:val="00CF40F3"/>
    <w:rsid w:val="00CF5305"/>
    <w:rsid w:val="00CF55FE"/>
    <w:rsid w:val="00CF6EA7"/>
    <w:rsid w:val="00CF7549"/>
    <w:rsid w:val="00D02D57"/>
    <w:rsid w:val="00D0365B"/>
    <w:rsid w:val="00D03BC1"/>
    <w:rsid w:val="00D045EB"/>
    <w:rsid w:val="00D064C4"/>
    <w:rsid w:val="00D06C80"/>
    <w:rsid w:val="00D074A3"/>
    <w:rsid w:val="00D11379"/>
    <w:rsid w:val="00D13C9E"/>
    <w:rsid w:val="00D15986"/>
    <w:rsid w:val="00D15A27"/>
    <w:rsid w:val="00D20AF3"/>
    <w:rsid w:val="00D236B9"/>
    <w:rsid w:val="00D27A59"/>
    <w:rsid w:val="00D33FD7"/>
    <w:rsid w:val="00D35EC9"/>
    <w:rsid w:val="00D36842"/>
    <w:rsid w:val="00D40CB2"/>
    <w:rsid w:val="00D411D1"/>
    <w:rsid w:val="00D41FAB"/>
    <w:rsid w:val="00D43183"/>
    <w:rsid w:val="00D43C8F"/>
    <w:rsid w:val="00D440CA"/>
    <w:rsid w:val="00D45089"/>
    <w:rsid w:val="00D47F0F"/>
    <w:rsid w:val="00D505CA"/>
    <w:rsid w:val="00D531DC"/>
    <w:rsid w:val="00D564EB"/>
    <w:rsid w:val="00D56C08"/>
    <w:rsid w:val="00D604DC"/>
    <w:rsid w:val="00D62643"/>
    <w:rsid w:val="00D62F13"/>
    <w:rsid w:val="00D6444B"/>
    <w:rsid w:val="00D73B8E"/>
    <w:rsid w:val="00D7565B"/>
    <w:rsid w:val="00D75E22"/>
    <w:rsid w:val="00D8066A"/>
    <w:rsid w:val="00D86E2C"/>
    <w:rsid w:val="00D8784E"/>
    <w:rsid w:val="00D90244"/>
    <w:rsid w:val="00D909D5"/>
    <w:rsid w:val="00D93291"/>
    <w:rsid w:val="00D933E5"/>
    <w:rsid w:val="00D94DB0"/>
    <w:rsid w:val="00DA1E0A"/>
    <w:rsid w:val="00DA5624"/>
    <w:rsid w:val="00DB6E68"/>
    <w:rsid w:val="00DC0862"/>
    <w:rsid w:val="00DC4359"/>
    <w:rsid w:val="00DC43F3"/>
    <w:rsid w:val="00DD26AD"/>
    <w:rsid w:val="00DD59C2"/>
    <w:rsid w:val="00DE0FE1"/>
    <w:rsid w:val="00DE397A"/>
    <w:rsid w:val="00DE3CFB"/>
    <w:rsid w:val="00DE6106"/>
    <w:rsid w:val="00DE70B6"/>
    <w:rsid w:val="00DF52D5"/>
    <w:rsid w:val="00E018AD"/>
    <w:rsid w:val="00E021FA"/>
    <w:rsid w:val="00E03F58"/>
    <w:rsid w:val="00E050D6"/>
    <w:rsid w:val="00E06118"/>
    <w:rsid w:val="00E06856"/>
    <w:rsid w:val="00E123E0"/>
    <w:rsid w:val="00E1342A"/>
    <w:rsid w:val="00E1442C"/>
    <w:rsid w:val="00E1673F"/>
    <w:rsid w:val="00E179D2"/>
    <w:rsid w:val="00E228B5"/>
    <w:rsid w:val="00E26F06"/>
    <w:rsid w:val="00E330A7"/>
    <w:rsid w:val="00E33708"/>
    <w:rsid w:val="00E338EA"/>
    <w:rsid w:val="00E3587B"/>
    <w:rsid w:val="00E4055C"/>
    <w:rsid w:val="00E42447"/>
    <w:rsid w:val="00E43617"/>
    <w:rsid w:val="00E43CB1"/>
    <w:rsid w:val="00E473C6"/>
    <w:rsid w:val="00E47FB7"/>
    <w:rsid w:val="00E51618"/>
    <w:rsid w:val="00E53B29"/>
    <w:rsid w:val="00E54AD1"/>
    <w:rsid w:val="00E570ED"/>
    <w:rsid w:val="00E637FC"/>
    <w:rsid w:val="00E66600"/>
    <w:rsid w:val="00E67286"/>
    <w:rsid w:val="00E7550C"/>
    <w:rsid w:val="00E765DA"/>
    <w:rsid w:val="00E857C9"/>
    <w:rsid w:val="00E85949"/>
    <w:rsid w:val="00E861A4"/>
    <w:rsid w:val="00E9147A"/>
    <w:rsid w:val="00E92795"/>
    <w:rsid w:val="00E92C6E"/>
    <w:rsid w:val="00E957BD"/>
    <w:rsid w:val="00E95CE4"/>
    <w:rsid w:val="00E95D14"/>
    <w:rsid w:val="00E96334"/>
    <w:rsid w:val="00EA1CDE"/>
    <w:rsid w:val="00EB18C7"/>
    <w:rsid w:val="00EB1982"/>
    <w:rsid w:val="00EB563D"/>
    <w:rsid w:val="00EB6D29"/>
    <w:rsid w:val="00EB7DE7"/>
    <w:rsid w:val="00EC31D4"/>
    <w:rsid w:val="00EC3778"/>
    <w:rsid w:val="00EC39C5"/>
    <w:rsid w:val="00EC4062"/>
    <w:rsid w:val="00EC78ED"/>
    <w:rsid w:val="00ED2678"/>
    <w:rsid w:val="00ED2789"/>
    <w:rsid w:val="00ED4288"/>
    <w:rsid w:val="00ED77E4"/>
    <w:rsid w:val="00EE266A"/>
    <w:rsid w:val="00EE2E8C"/>
    <w:rsid w:val="00EF02DD"/>
    <w:rsid w:val="00EF1627"/>
    <w:rsid w:val="00EF4EFD"/>
    <w:rsid w:val="00EF7E52"/>
    <w:rsid w:val="00F06A07"/>
    <w:rsid w:val="00F07C9D"/>
    <w:rsid w:val="00F1147C"/>
    <w:rsid w:val="00F14F20"/>
    <w:rsid w:val="00F155AF"/>
    <w:rsid w:val="00F16097"/>
    <w:rsid w:val="00F20ABA"/>
    <w:rsid w:val="00F22A2C"/>
    <w:rsid w:val="00F23597"/>
    <w:rsid w:val="00F30698"/>
    <w:rsid w:val="00F31CB1"/>
    <w:rsid w:val="00F36D03"/>
    <w:rsid w:val="00F371F7"/>
    <w:rsid w:val="00F3721C"/>
    <w:rsid w:val="00F40C78"/>
    <w:rsid w:val="00F41505"/>
    <w:rsid w:val="00F50F8B"/>
    <w:rsid w:val="00F51A50"/>
    <w:rsid w:val="00F527CD"/>
    <w:rsid w:val="00F56FA1"/>
    <w:rsid w:val="00F61897"/>
    <w:rsid w:val="00F61E72"/>
    <w:rsid w:val="00F63E0A"/>
    <w:rsid w:val="00F70CED"/>
    <w:rsid w:val="00F72628"/>
    <w:rsid w:val="00F72890"/>
    <w:rsid w:val="00F72F4C"/>
    <w:rsid w:val="00F75915"/>
    <w:rsid w:val="00F77433"/>
    <w:rsid w:val="00F807EA"/>
    <w:rsid w:val="00F845DC"/>
    <w:rsid w:val="00F856E1"/>
    <w:rsid w:val="00F87685"/>
    <w:rsid w:val="00F908AB"/>
    <w:rsid w:val="00F92A4E"/>
    <w:rsid w:val="00F933FF"/>
    <w:rsid w:val="00FA0897"/>
    <w:rsid w:val="00FA625E"/>
    <w:rsid w:val="00FB3B29"/>
    <w:rsid w:val="00FB69A3"/>
    <w:rsid w:val="00FB7944"/>
    <w:rsid w:val="00FC0B30"/>
    <w:rsid w:val="00FC2E30"/>
    <w:rsid w:val="00FC2EB9"/>
    <w:rsid w:val="00FC47FA"/>
    <w:rsid w:val="00FC6FB1"/>
    <w:rsid w:val="00FD030D"/>
    <w:rsid w:val="00FD1137"/>
    <w:rsid w:val="00FD6214"/>
    <w:rsid w:val="00FE45E8"/>
    <w:rsid w:val="00FE5303"/>
    <w:rsid w:val="00FE553E"/>
    <w:rsid w:val="00FF0632"/>
    <w:rsid w:val="00FF097C"/>
    <w:rsid w:val="00FF0EA9"/>
    <w:rsid w:val="00FF3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e8f5f8,#f3f9fb"/>
    </o:shapedefaults>
    <o:shapelayout v:ext="edit">
      <o:idmap v:ext="edit" data="1"/>
    </o:shapelayout>
  </w:shapeDefaults>
  <w:decimalSymbol w:val="."/>
  <w:listSeparator w:val=","/>
  <w15:chartTrackingRefBased/>
  <w15:docId w15:val="{E1FD0391-3CA6-477F-90F7-23DB2072C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6CC"/>
    <w:pPr>
      <w:spacing w:after="240" w:line="240" w:lineRule="atLeast"/>
    </w:pPr>
    <w:rPr>
      <w:rFonts w:ascii="Arial" w:hAnsi="Arial"/>
      <w:sz w:val="28"/>
      <w:szCs w:val="24"/>
      <w:lang w:eastAsia="en-US"/>
    </w:rPr>
  </w:style>
  <w:style w:type="paragraph" w:styleId="Heading1">
    <w:name w:val="heading 1"/>
    <w:basedOn w:val="Normal"/>
    <w:next w:val="Normal"/>
    <w:qFormat/>
    <w:rsid w:val="00DB6E68"/>
    <w:pPr>
      <w:keepNext/>
      <w:spacing w:before="240" w:after="60"/>
      <w:outlineLvl w:val="0"/>
    </w:pPr>
    <w:rPr>
      <w:rFonts w:cs="Arial"/>
      <w:b/>
      <w:bCs/>
      <w:kern w:val="32"/>
      <w:sz w:val="32"/>
      <w:szCs w:val="32"/>
    </w:rPr>
  </w:style>
  <w:style w:type="paragraph" w:styleId="Heading2">
    <w:name w:val="heading 2"/>
    <w:basedOn w:val="Normal"/>
    <w:next w:val="Normal"/>
    <w:qFormat/>
    <w:rsid w:val="00700F91"/>
    <w:pPr>
      <w:keepNext/>
      <w:spacing w:before="240" w:after="60"/>
      <w:outlineLvl w:val="1"/>
    </w:pPr>
    <w:rPr>
      <w:rFonts w:cs="Arial"/>
      <w:b/>
      <w:bCs/>
      <w:i/>
      <w:iCs/>
      <w:szCs w:val="28"/>
    </w:rPr>
  </w:style>
  <w:style w:type="paragraph" w:styleId="Heading3">
    <w:name w:val="heading 3"/>
    <w:basedOn w:val="Normal"/>
    <w:next w:val="Normal"/>
    <w:qFormat/>
    <w:rsid w:val="00700F91"/>
    <w:pPr>
      <w:keepNext/>
      <w:spacing w:before="240" w:after="60"/>
      <w:outlineLvl w:val="2"/>
    </w:pPr>
    <w:rPr>
      <w:rFonts w:cs="Arial"/>
      <w:b/>
      <w:bCs/>
      <w:sz w:val="26"/>
      <w:szCs w:val="26"/>
    </w:rPr>
  </w:style>
  <w:style w:type="paragraph" w:styleId="Heading5">
    <w:name w:val="heading 5"/>
    <w:basedOn w:val="Normal"/>
    <w:next w:val="Normal"/>
    <w:qFormat/>
    <w:rsid w:val="00EC39C5"/>
    <w:pPr>
      <w:keepNext/>
      <w:outlineLvl w:val="4"/>
    </w:pPr>
    <w:rPr>
      <w:b/>
      <w:bCs/>
    </w:rPr>
  </w:style>
  <w:style w:type="paragraph" w:styleId="Heading8">
    <w:name w:val="heading 8"/>
    <w:basedOn w:val="Normal"/>
    <w:next w:val="Normal"/>
    <w:qFormat/>
    <w:rsid w:val="00B24D7C"/>
    <w:pPr>
      <w:spacing w:before="240" w:after="60"/>
      <w:outlineLvl w:val="7"/>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C39C5"/>
    <w:rPr>
      <w:color w:val="0000FF"/>
      <w:u w:val="single"/>
    </w:rPr>
  </w:style>
  <w:style w:type="table" w:styleId="TableGrid">
    <w:name w:val="Table Grid"/>
    <w:basedOn w:val="TableNormal"/>
    <w:rsid w:val="00EC39C5"/>
    <w:pPr>
      <w:spacing w:after="24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505CA"/>
    <w:pPr>
      <w:spacing w:after="0" w:line="240" w:lineRule="auto"/>
    </w:pPr>
    <w:rPr>
      <w:b/>
      <w:szCs w:val="20"/>
    </w:rPr>
  </w:style>
  <w:style w:type="paragraph" w:styleId="Footer">
    <w:name w:val="footer"/>
    <w:basedOn w:val="Normal"/>
    <w:link w:val="FooterChar"/>
    <w:uiPriority w:val="99"/>
    <w:rsid w:val="00A200E3"/>
    <w:pPr>
      <w:tabs>
        <w:tab w:val="center" w:pos="4153"/>
        <w:tab w:val="right" w:pos="8306"/>
      </w:tabs>
      <w:spacing w:after="0" w:line="240" w:lineRule="auto"/>
    </w:pPr>
    <w:rPr>
      <w:rFonts w:cs="Arial"/>
    </w:rPr>
  </w:style>
  <w:style w:type="character" w:styleId="PageNumber">
    <w:name w:val="page number"/>
    <w:basedOn w:val="DefaultParagraphFont"/>
    <w:rsid w:val="00700F91"/>
  </w:style>
  <w:style w:type="paragraph" w:styleId="Header">
    <w:name w:val="header"/>
    <w:basedOn w:val="Normal"/>
    <w:link w:val="HeaderChar"/>
    <w:uiPriority w:val="99"/>
    <w:rsid w:val="00700F91"/>
    <w:pPr>
      <w:tabs>
        <w:tab w:val="center" w:pos="4153"/>
        <w:tab w:val="right" w:pos="8306"/>
      </w:tabs>
    </w:pPr>
    <w:rPr>
      <w:lang w:val="x-none"/>
    </w:rPr>
  </w:style>
  <w:style w:type="paragraph" w:styleId="BodyText">
    <w:name w:val="Body Text"/>
    <w:basedOn w:val="Normal"/>
    <w:link w:val="BodyTextChar1"/>
    <w:rsid w:val="00700F91"/>
    <w:pPr>
      <w:spacing w:after="120"/>
    </w:pPr>
  </w:style>
  <w:style w:type="paragraph" w:customStyle="1" w:styleId="BulletPoints1">
    <w:name w:val="Bullet Points 1"/>
    <w:basedOn w:val="Normal"/>
    <w:rsid w:val="00700F91"/>
    <w:pPr>
      <w:numPr>
        <w:numId w:val="1"/>
      </w:numPr>
      <w:ind w:left="1210" w:right="850"/>
      <w:jc w:val="both"/>
    </w:pPr>
    <w:rPr>
      <w:szCs w:val="20"/>
    </w:rPr>
  </w:style>
  <w:style w:type="paragraph" w:styleId="CommentText">
    <w:name w:val="annotation text"/>
    <w:basedOn w:val="Normal"/>
    <w:link w:val="CommentTextChar"/>
    <w:semiHidden/>
    <w:rsid w:val="00700F91"/>
    <w:rPr>
      <w:sz w:val="20"/>
      <w:szCs w:val="20"/>
      <w:lang w:val="x-none"/>
    </w:rPr>
  </w:style>
  <w:style w:type="paragraph" w:customStyle="1" w:styleId="Caption1">
    <w:name w:val="Caption1"/>
    <w:basedOn w:val="Normal"/>
    <w:rsid w:val="00700F91"/>
    <w:pPr>
      <w:spacing w:before="120"/>
    </w:pPr>
    <w:rPr>
      <w:i/>
      <w:szCs w:val="20"/>
    </w:rPr>
  </w:style>
  <w:style w:type="character" w:styleId="FollowedHyperlink">
    <w:name w:val="FollowedHyperlink"/>
    <w:rsid w:val="003D42A1"/>
    <w:rPr>
      <w:color w:val="800080"/>
      <w:u w:val="single"/>
    </w:rPr>
  </w:style>
  <w:style w:type="character" w:customStyle="1" w:styleId="FooterChar">
    <w:name w:val="Footer Char"/>
    <w:link w:val="Footer"/>
    <w:uiPriority w:val="99"/>
    <w:rsid w:val="00B24D7C"/>
    <w:rPr>
      <w:rFonts w:ascii="Arial" w:hAnsi="Arial" w:cs="Arial"/>
      <w:sz w:val="28"/>
      <w:szCs w:val="24"/>
      <w:lang w:val="en-GB" w:eastAsia="en-US" w:bidi="ar-SA"/>
    </w:rPr>
  </w:style>
  <w:style w:type="character" w:customStyle="1" w:styleId="wysiwygsmall">
    <w:name w:val="wysiwygsmall"/>
    <w:basedOn w:val="DefaultParagraphFont"/>
    <w:rsid w:val="00BA494F"/>
  </w:style>
  <w:style w:type="character" w:styleId="CommentReference">
    <w:name w:val="annotation reference"/>
    <w:rsid w:val="005749A6"/>
    <w:rPr>
      <w:sz w:val="16"/>
      <w:szCs w:val="16"/>
    </w:rPr>
  </w:style>
  <w:style w:type="paragraph" w:styleId="CommentSubject">
    <w:name w:val="annotation subject"/>
    <w:basedOn w:val="CommentText"/>
    <w:next w:val="CommentText"/>
    <w:link w:val="CommentSubjectChar"/>
    <w:rsid w:val="005749A6"/>
    <w:rPr>
      <w:b/>
      <w:bCs/>
    </w:rPr>
  </w:style>
  <w:style w:type="character" w:customStyle="1" w:styleId="CommentTextChar">
    <w:name w:val="Comment Text Char"/>
    <w:link w:val="CommentText"/>
    <w:semiHidden/>
    <w:rsid w:val="005749A6"/>
    <w:rPr>
      <w:rFonts w:ascii="Arial" w:hAnsi="Arial"/>
      <w:lang w:eastAsia="en-US"/>
    </w:rPr>
  </w:style>
  <w:style w:type="character" w:customStyle="1" w:styleId="CommentSubjectChar">
    <w:name w:val="Comment Subject Char"/>
    <w:link w:val="CommentSubject"/>
    <w:rsid w:val="005749A6"/>
    <w:rPr>
      <w:rFonts w:ascii="Arial" w:hAnsi="Arial"/>
      <w:b/>
      <w:bCs/>
      <w:lang w:eastAsia="en-US"/>
    </w:rPr>
  </w:style>
  <w:style w:type="paragraph" w:styleId="BalloonText">
    <w:name w:val="Balloon Text"/>
    <w:basedOn w:val="Normal"/>
    <w:link w:val="BalloonTextChar"/>
    <w:rsid w:val="005749A6"/>
    <w:pPr>
      <w:spacing w:after="0" w:line="240" w:lineRule="auto"/>
    </w:pPr>
    <w:rPr>
      <w:rFonts w:ascii="Tahoma" w:hAnsi="Tahoma"/>
      <w:sz w:val="16"/>
      <w:szCs w:val="16"/>
      <w:lang w:val="x-none"/>
    </w:rPr>
  </w:style>
  <w:style w:type="character" w:customStyle="1" w:styleId="BalloonTextChar">
    <w:name w:val="Balloon Text Char"/>
    <w:link w:val="BalloonText"/>
    <w:rsid w:val="005749A6"/>
    <w:rPr>
      <w:rFonts w:ascii="Tahoma" w:hAnsi="Tahoma" w:cs="Tahoma"/>
      <w:sz w:val="16"/>
      <w:szCs w:val="16"/>
      <w:lang w:eastAsia="en-US"/>
    </w:rPr>
  </w:style>
  <w:style w:type="table" w:styleId="TableClassic1">
    <w:name w:val="Table Classic 1"/>
    <w:basedOn w:val="TableNormal"/>
    <w:rsid w:val="00354795"/>
    <w:pPr>
      <w:spacing w:after="24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54795"/>
    <w:pPr>
      <w:spacing w:after="24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354795"/>
    <w:pPr>
      <w:spacing w:after="24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354795"/>
    <w:pPr>
      <w:spacing w:after="24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F9E977197262459AB16AE09F8A4F0155">
    <w:name w:val="F9E977197262459AB16AE09F8A4F0155"/>
    <w:rsid w:val="0082594F"/>
    <w:pPr>
      <w:spacing w:after="200" w:line="276" w:lineRule="auto"/>
    </w:pPr>
    <w:rPr>
      <w:rFonts w:ascii="Calibri" w:eastAsia="MS Mincho" w:hAnsi="Calibri" w:cs="Arial"/>
      <w:sz w:val="22"/>
      <w:szCs w:val="22"/>
      <w:lang w:val="en-US" w:eastAsia="ja-JP"/>
    </w:rPr>
  </w:style>
  <w:style w:type="character" w:customStyle="1" w:styleId="HeaderChar">
    <w:name w:val="Header Char"/>
    <w:link w:val="Header"/>
    <w:uiPriority w:val="99"/>
    <w:rsid w:val="0082594F"/>
    <w:rPr>
      <w:rFonts w:ascii="Arial" w:hAnsi="Arial"/>
      <w:sz w:val="28"/>
      <w:szCs w:val="24"/>
      <w:lang w:eastAsia="en-US"/>
    </w:rPr>
  </w:style>
  <w:style w:type="paragraph" w:styleId="ListParagraph">
    <w:name w:val="List Paragraph"/>
    <w:aliases w:val="Dot pt,No Spacing1,List Paragraph Char Char Char,Indicator Text,Numbered Para 1,List Paragraph1,Bullet Points,MAIN CONTENT,List Paragraph2,OBC Bullet,List Paragraph11,List Paragraph12,F5 List Paragraph,Colorful List - Accent 11,Bullet 1,L"/>
    <w:basedOn w:val="Normal"/>
    <w:link w:val="ListParagraphChar"/>
    <w:uiPriority w:val="34"/>
    <w:qFormat/>
    <w:rsid w:val="00EE266A"/>
    <w:pPr>
      <w:ind w:left="720"/>
    </w:pPr>
  </w:style>
  <w:style w:type="character" w:customStyle="1" w:styleId="Bodytext3">
    <w:name w:val="Body text (3)_"/>
    <w:link w:val="Bodytext30"/>
    <w:uiPriority w:val="99"/>
    <w:rsid w:val="00D75E22"/>
    <w:rPr>
      <w:rFonts w:ascii="Arial" w:hAnsi="Arial" w:cs="Arial"/>
      <w:b/>
      <w:bCs/>
      <w:sz w:val="26"/>
      <w:szCs w:val="26"/>
      <w:shd w:val="clear" w:color="auto" w:fill="FFFFFF"/>
    </w:rPr>
  </w:style>
  <w:style w:type="paragraph" w:customStyle="1" w:styleId="Bodytext30">
    <w:name w:val="Body text (3)"/>
    <w:basedOn w:val="Normal"/>
    <w:link w:val="Bodytext3"/>
    <w:uiPriority w:val="99"/>
    <w:rsid w:val="00D75E22"/>
    <w:pPr>
      <w:widowControl w:val="0"/>
      <w:shd w:val="clear" w:color="auto" w:fill="FFFFFF"/>
      <w:spacing w:after="0"/>
    </w:pPr>
    <w:rPr>
      <w:rFonts w:cs="Arial"/>
      <w:b/>
      <w:bCs/>
      <w:sz w:val="26"/>
      <w:szCs w:val="26"/>
      <w:lang w:eastAsia="en-GB"/>
    </w:rPr>
  </w:style>
  <w:style w:type="character" w:customStyle="1" w:styleId="Bodytext4">
    <w:name w:val="Body text (4)_"/>
    <w:link w:val="Bodytext41"/>
    <w:uiPriority w:val="99"/>
    <w:rsid w:val="00D75E22"/>
    <w:rPr>
      <w:rFonts w:ascii="Arial" w:hAnsi="Arial" w:cs="Arial"/>
      <w:b/>
      <w:bCs/>
      <w:shd w:val="clear" w:color="auto" w:fill="FFFFFF"/>
    </w:rPr>
  </w:style>
  <w:style w:type="character" w:customStyle="1" w:styleId="BodyTextChar1">
    <w:name w:val="Body Text Char1"/>
    <w:link w:val="BodyText"/>
    <w:rsid w:val="00D75E22"/>
    <w:rPr>
      <w:rFonts w:ascii="Arial" w:hAnsi="Arial"/>
      <w:sz w:val="28"/>
      <w:szCs w:val="24"/>
      <w:lang w:eastAsia="en-US"/>
    </w:rPr>
  </w:style>
  <w:style w:type="paragraph" w:customStyle="1" w:styleId="Bodytext41">
    <w:name w:val="Body text (4)1"/>
    <w:basedOn w:val="Normal"/>
    <w:link w:val="Bodytext4"/>
    <w:uiPriority w:val="99"/>
    <w:rsid w:val="00D75E22"/>
    <w:pPr>
      <w:widowControl w:val="0"/>
      <w:shd w:val="clear" w:color="auto" w:fill="FFFFFF"/>
      <w:spacing w:after="0" w:line="274" w:lineRule="exact"/>
      <w:ind w:hanging="720"/>
    </w:pPr>
    <w:rPr>
      <w:rFonts w:cs="Arial"/>
      <w:b/>
      <w:bCs/>
      <w:sz w:val="20"/>
      <w:szCs w:val="20"/>
      <w:lang w:eastAsia="en-GB"/>
    </w:rPr>
  </w:style>
  <w:style w:type="character" w:customStyle="1" w:styleId="Bodytext44">
    <w:name w:val="Body text (4)4"/>
    <w:uiPriority w:val="99"/>
    <w:rsid w:val="00D75E22"/>
    <w:rPr>
      <w:rFonts w:ascii="Arial" w:hAnsi="Arial" w:cs="Arial"/>
      <w:b/>
      <w:bCs/>
      <w:sz w:val="22"/>
      <w:szCs w:val="22"/>
      <w:u w:val="none"/>
      <w:shd w:val="clear" w:color="auto" w:fill="FFFFFF"/>
    </w:rPr>
  </w:style>
  <w:style w:type="character" w:customStyle="1" w:styleId="Bodytext4NotBold4">
    <w:name w:val="Body text (4) + Not Bold4"/>
    <w:uiPriority w:val="99"/>
    <w:rsid w:val="00D75E22"/>
    <w:rPr>
      <w:rFonts w:ascii="Arial" w:hAnsi="Arial" w:cs="Arial"/>
      <w:b w:val="0"/>
      <w:bCs w:val="0"/>
      <w:sz w:val="22"/>
      <w:szCs w:val="22"/>
      <w:u w:val="none"/>
      <w:shd w:val="clear" w:color="auto" w:fill="FFFFFF"/>
    </w:rPr>
  </w:style>
  <w:style w:type="character" w:customStyle="1" w:styleId="BodytextBold5">
    <w:name w:val="Body text + Bold5"/>
    <w:uiPriority w:val="99"/>
    <w:rsid w:val="00D75E22"/>
    <w:rPr>
      <w:rFonts w:ascii="Arial" w:hAnsi="Arial" w:cs="Arial"/>
      <w:b/>
      <w:bCs/>
      <w:sz w:val="22"/>
      <w:szCs w:val="22"/>
      <w:u w:val="none"/>
      <w:shd w:val="clear" w:color="auto" w:fill="FFFFFF"/>
    </w:rPr>
  </w:style>
  <w:style w:type="character" w:customStyle="1" w:styleId="BodyTextChar">
    <w:name w:val="Body Text Char"/>
    <w:rsid w:val="00413C03"/>
    <w:rPr>
      <w:rFonts w:ascii="Arial" w:hAnsi="Arial"/>
      <w:sz w:val="28"/>
      <w:szCs w:val="24"/>
      <w:lang w:eastAsia="en-US"/>
    </w:rPr>
  </w:style>
  <w:style w:type="character" w:customStyle="1" w:styleId="BodyText2Char">
    <w:name w:val="Body Text 2 Char"/>
    <w:link w:val="BodyText2"/>
    <w:rsid w:val="00D045EB"/>
    <w:rPr>
      <w:rFonts w:ascii="Arial" w:hAnsi="Arial"/>
      <w:b/>
      <w:sz w:val="28"/>
      <w:lang w:eastAsia="en-US"/>
    </w:rPr>
  </w:style>
  <w:style w:type="paragraph" w:customStyle="1" w:styleId="Default">
    <w:name w:val="Default"/>
    <w:rsid w:val="00D045EB"/>
    <w:pPr>
      <w:autoSpaceDE w:val="0"/>
      <w:autoSpaceDN w:val="0"/>
      <w:adjustRightInd w:val="0"/>
    </w:pPr>
    <w:rPr>
      <w:rFonts w:ascii="Arial" w:hAnsi="Arial" w:cs="Arial"/>
      <w:color w:val="000000"/>
      <w:sz w:val="24"/>
      <w:szCs w:val="24"/>
    </w:rPr>
  </w:style>
  <w:style w:type="character" w:customStyle="1" w:styleId="Bodytext20">
    <w:name w:val="Body text|2_"/>
    <w:link w:val="Bodytext21"/>
    <w:rsid w:val="005739CA"/>
    <w:rPr>
      <w:rFonts w:ascii="Arial" w:eastAsia="Arial" w:hAnsi="Arial" w:cs="Arial"/>
      <w:shd w:val="clear" w:color="auto" w:fill="FFFFFF"/>
    </w:rPr>
  </w:style>
  <w:style w:type="paragraph" w:customStyle="1" w:styleId="Bodytext21">
    <w:name w:val="Body text|2"/>
    <w:basedOn w:val="Normal"/>
    <w:link w:val="Bodytext20"/>
    <w:qFormat/>
    <w:rsid w:val="005739CA"/>
    <w:pPr>
      <w:widowControl w:val="0"/>
      <w:shd w:val="clear" w:color="auto" w:fill="FFFFFF"/>
      <w:spacing w:before="280" w:after="280" w:line="268" w:lineRule="exact"/>
      <w:ind w:hanging="340"/>
    </w:pPr>
    <w:rPr>
      <w:rFonts w:eastAsia="Arial" w:cs="Arial"/>
      <w:sz w:val="20"/>
      <w:szCs w:val="20"/>
      <w:lang w:eastAsia="en-GB"/>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2 Char,OBC Bullet Char,List Paragraph11 Char,L Char"/>
    <w:link w:val="ListParagraph"/>
    <w:uiPriority w:val="34"/>
    <w:qFormat/>
    <w:locked/>
    <w:rsid w:val="004C1695"/>
    <w:rPr>
      <w:rFonts w:ascii="Arial" w:hAnsi="Arial"/>
      <w:sz w:val="28"/>
      <w:szCs w:val="24"/>
      <w:lang w:eastAsia="en-US"/>
    </w:rPr>
  </w:style>
  <w:style w:type="character" w:styleId="Emphasis">
    <w:name w:val="Emphasis"/>
    <w:basedOn w:val="DefaultParagraphFont"/>
    <w:uiPriority w:val="20"/>
    <w:qFormat/>
    <w:rsid w:val="0044210E"/>
    <w:rPr>
      <w:i/>
      <w:iCs/>
    </w:rPr>
  </w:style>
  <w:style w:type="paragraph" w:styleId="NormalWeb">
    <w:name w:val="Normal (Web)"/>
    <w:basedOn w:val="Normal"/>
    <w:uiPriority w:val="99"/>
    <w:unhideWhenUsed/>
    <w:rsid w:val="0044210E"/>
    <w:pPr>
      <w:spacing w:before="100" w:beforeAutospacing="1" w:after="100" w:afterAutospacing="1" w:line="240" w:lineRule="auto"/>
    </w:pPr>
    <w:rPr>
      <w:rFonts w:ascii="Times New Roman" w:hAnsi="Times New Roman"/>
      <w:sz w:val="24"/>
      <w:lang w:eastAsia="en-GB"/>
    </w:rPr>
  </w:style>
  <w:style w:type="character" w:styleId="Strong">
    <w:name w:val="Strong"/>
    <w:basedOn w:val="DefaultParagraphFont"/>
    <w:uiPriority w:val="22"/>
    <w:qFormat/>
    <w:rsid w:val="0044210E"/>
    <w:rPr>
      <w:b/>
      <w:bCs/>
    </w:rPr>
  </w:style>
  <w:style w:type="paragraph" w:styleId="Revision">
    <w:name w:val="Revision"/>
    <w:hidden/>
    <w:uiPriority w:val="99"/>
    <w:semiHidden/>
    <w:rsid w:val="008F37B3"/>
    <w:rPr>
      <w:rFonts w:ascii="Arial" w:hAnsi="Arial"/>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99610">
      <w:bodyDiv w:val="1"/>
      <w:marLeft w:val="0"/>
      <w:marRight w:val="0"/>
      <w:marTop w:val="0"/>
      <w:marBottom w:val="0"/>
      <w:divBdr>
        <w:top w:val="none" w:sz="0" w:space="0" w:color="auto"/>
        <w:left w:val="none" w:sz="0" w:space="0" w:color="auto"/>
        <w:bottom w:val="none" w:sz="0" w:space="0" w:color="auto"/>
        <w:right w:val="none" w:sz="0" w:space="0" w:color="auto"/>
      </w:divBdr>
    </w:div>
    <w:div w:id="52314779">
      <w:bodyDiv w:val="1"/>
      <w:marLeft w:val="0"/>
      <w:marRight w:val="0"/>
      <w:marTop w:val="0"/>
      <w:marBottom w:val="0"/>
      <w:divBdr>
        <w:top w:val="none" w:sz="0" w:space="0" w:color="auto"/>
        <w:left w:val="none" w:sz="0" w:space="0" w:color="auto"/>
        <w:bottom w:val="none" w:sz="0" w:space="0" w:color="auto"/>
        <w:right w:val="none" w:sz="0" w:space="0" w:color="auto"/>
      </w:divBdr>
    </w:div>
    <w:div w:id="68625438">
      <w:bodyDiv w:val="1"/>
      <w:marLeft w:val="0"/>
      <w:marRight w:val="0"/>
      <w:marTop w:val="0"/>
      <w:marBottom w:val="0"/>
      <w:divBdr>
        <w:top w:val="none" w:sz="0" w:space="0" w:color="auto"/>
        <w:left w:val="none" w:sz="0" w:space="0" w:color="auto"/>
        <w:bottom w:val="none" w:sz="0" w:space="0" w:color="auto"/>
        <w:right w:val="none" w:sz="0" w:space="0" w:color="auto"/>
      </w:divBdr>
    </w:div>
    <w:div w:id="136844223">
      <w:bodyDiv w:val="1"/>
      <w:marLeft w:val="0"/>
      <w:marRight w:val="0"/>
      <w:marTop w:val="0"/>
      <w:marBottom w:val="0"/>
      <w:divBdr>
        <w:top w:val="none" w:sz="0" w:space="0" w:color="auto"/>
        <w:left w:val="none" w:sz="0" w:space="0" w:color="auto"/>
        <w:bottom w:val="none" w:sz="0" w:space="0" w:color="auto"/>
        <w:right w:val="none" w:sz="0" w:space="0" w:color="auto"/>
      </w:divBdr>
    </w:div>
    <w:div w:id="167059246">
      <w:bodyDiv w:val="1"/>
      <w:marLeft w:val="0"/>
      <w:marRight w:val="0"/>
      <w:marTop w:val="0"/>
      <w:marBottom w:val="0"/>
      <w:divBdr>
        <w:top w:val="none" w:sz="0" w:space="0" w:color="auto"/>
        <w:left w:val="none" w:sz="0" w:space="0" w:color="auto"/>
        <w:bottom w:val="none" w:sz="0" w:space="0" w:color="auto"/>
        <w:right w:val="none" w:sz="0" w:space="0" w:color="auto"/>
      </w:divBdr>
    </w:div>
    <w:div w:id="193617232">
      <w:bodyDiv w:val="1"/>
      <w:marLeft w:val="0"/>
      <w:marRight w:val="0"/>
      <w:marTop w:val="0"/>
      <w:marBottom w:val="0"/>
      <w:divBdr>
        <w:top w:val="none" w:sz="0" w:space="0" w:color="auto"/>
        <w:left w:val="none" w:sz="0" w:space="0" w:color="auto"/>
        <w:bottom w:val="none" w:sz="0" w:space="0" w:color="auto"/>
        <w:right w:val="none" w:sz="0" w:space="0" w:color="auto"/>
      </w:divBdr>
    </w:div>
    <w:div w:id="221328478">
      <w:bodyDiv w:val="1"/>
      <w:marLeft w:val="0"/>
      <w:marRight w:val="0"/>
      <w:marTop w:val="0"/>
      <w:marBottom w:val="0"/>
      <w:divBdr>
        <w:top w:val="none" w:sz="0" w:space="0" w:color="auto"/>
        <w:left w:val="none" w:sz="0" w:space="0" w:color="auto"/>
        <w:bottom w:val="none" w:sz="0" w:space="0" w:color="auto"/>
        <w:right w:val="none" w:sz="0" w:space="0" w:color="auto"/>
      </w:divBdr>
    </w:div>
    <w:div w:id="226721242">
      <w:bodyDiv w:val="1"/>
      <w:marLeft w:val="0"/>
      <w:marRight w:val="0"/>
      <w:marTop w:val="0"/>
      <w:marBottom w:val="0"/>
      <w:divBdr>
        <w:top w:val="none" w:sz="0" w:space="0" w:color="auto"/>
        <w:left w:val="none" w:sz="0" w:space="0" w:color="auto"/>
        <w:bottom w:val="none" w:sz="0" w:space="0" w:color="auto"/>
        <w:right w:val="none" w:sz="0" w:space="0" w:color="auto"/>
      </w:divBdr>
      <w:divsChild>
        <w:div w:id="953361774">
          <w:marLeft w:val="0"/>
          <w:marRight w:val="0"/>
          <w:marTop w:val="0"/>
          <w:marBottom w:val="0"/>
          <w:divBdr>
            <w:top w:val="none" w:sz="0" w:space="0" w:color="auto"/>
            <w:left w:val="none" w:sz="0" w:space="0" w:color="auto"/>
            <w:bottom w:val="none" w:sz="0" w:space="0" w:color="auto"/>
            <w:right w:val="none" w:sz="0" w:space="0" w:color="auto"/>
          </w:divBdr>
        </w:div>
      </w:divsChild>
    </w:div>
    <w:div w:id="238487546">
      <w:bodyDiv w:val="1"/>
      <w:marLeft w:val="0"/>
      <w:marRight w:val="0"/>
      <w:marTop w:val="0"/>
      <w:marBottom w:val="0"/>
      <w:divBdr>
        <w:top w:val="none" w:sz="0" w:space="0" w:color="auto"/>
        <w:left w:val="none" w:sz="0" w:space="0" w:color="auto"/>
        <w:bottom w:val="none" w:sz="0" w:space="0" w:color="auto"/>
        <w:right w:val="none" w:sz="0" w:space="0" w:color="auto"/>
      </w:divBdr>
    </w:div>
    <w:div w:id="245841133">
      <w:bodyDiv w:val="1"/>
      <w:marLeft w:val="0"/>
      <w:marRight w:val="0"/>
      <w:marTop w:val="0"/>
      <w:marBottom w:val="0"/>
      <w:divBdr>
        <w:top w:val="none" w:sz="0" w:space="0" w:color="auto"/>
        <w:left w:val="none" w:sz="0" w:space="0" w:color="auto"/>
        <w:bottom w:val="none" w:sz="0" w:space="0" w:color="auto"/>
        <w:right w:val="none" w:sz="0" w:space="0" w:color="auto"/>
      </w:divBdr>
    </w:div>
    <w:div w:id="325716106">
      <w:bodyDiv w:val="1"/>
      <w:marLeft w:val="0"/>
      <w:marRight w:val="0"/>
      <w:marTop w:val="0"/>
      <w:marBottom w:val="0"/>
      <w:divBdr>
        <w:top w:val="none" w:sz="0" w:space="0" w:color="auto"/>
        <w:left w:val="none" w:sz="0" w:space="0" w:color="auto"/>
        <w:bottom w:val="none" w:sz="0" w:space="0" w:color="auto"/>
        <w:right w:val="none" w:sz="0" w:space="0" w:color="auto"/>
      </w:divBdr>
      <w:divsChild>
        <w:div w:id="83842341">
          <w:marLeft w:val="0"/>
          <w:marRight w:val="0"/>
          <w:marTop w:val="0"/>
          <w:marBottom w:val="0"/>
          <w:divBdr>
            <w:top w:val="none" w:sz="0" w:space="0" w:color="auto"/>
            <w:left w:val="none" w:sz="0" w:space="0" w:color="auto"/>
            <w:bottom w:val="none" w:sz="0" w:space="0" w:color="auto"/>
            <w:right w:val="none" w:sz="0" w:space="0" w:color="auto"/>
          </w:divBdr>
        </w:div>
      </w:divsChild>
    </w:div>
    <w:div w:id="353773428">
      <w:bodyDiv w:val="1"/>
      <w:marLeft w:val="0"/>
      <w:marRight w:val="0"/>
      <w:marTop w:val="0"/>
      <w:marBottom w:val="0"/>
      <w:divBdr>
        <w:top w:val="none" w:sz="0" w:space="0" w:color="auto"/>
        <w:left w:val="none" w:sz="0" w:space="0" w:color="auto"/>
        <w:bottom w:val="none" w:sz="0" w:space="0" w:color="auto"/>
        <w:right w:val="none" w:sz="0" w:space="0" w:color="auto"/>
      </w:divBdr>
    </w:div>
    <w:div w:id="354691912">
      <w:bodyDiv w:val="1"/>
      <w:marLeft w:val="0"/>
      <w:marRight w:val="0"/>
      <w:marTop w:val="0"/>
      <w:marBottom w:val="0"/>
      <w:divBdr>
        <w:top w:val="none" w:sz="0" w:space="0" w:color="auto"/>
        <w:left w:val="none" w:sz="0" w:space="0" w:color="auto"/>
        <w:bottom w:val="none" w:sz="0" w:space="0" w:color="auto"/>
        <w:right w:val="none" w:sz="0" w:space="0" w:color="auto"/>
      </w:divBdr>
    </w:div>
    <w:div w:id="361562315">
      <w:bodyDiv w:val="1"/>
      <w:marLeft w:val="0"/>
      <w:marRight w:val="0"/>
      <w:marTop w:val="0"/>
      <w:marBottom w:val="0"/>
      <w:divBdr>
        <w:top w:val="none" w:sz="0" w:space="0" w:color="auto"/>
        <w:left w:val="none" w:sz="0" w:space="0" w:color="auto"/>
        <w:bottom w:val="none" w:sz="0" w:space="0" w:color="auto"/>
        <w:right w:val="none" w:sz="0" w:space="0" w:color="auto"/>
      </w:divBdr>
    </w:div>
    <w:div w:id="366949855">
      <w:bodyDiv w:val="1"/>
      <w:marLeft w:val="0"/>
      <w:marRight w:val="0"/>
      <w:marTop w:val="0"/>
      <w:marBottom w:val="0"/>
      <w:divBdr>
        <w:top w:val="none" w:sz="0" w:space="0" w:color="auto"/>
        <w:left w:val="none" w:sz="0" w:space="0" w:color="auto"/>
        <w:bottom w:val="none" w:sz="0" w:space="0" w:color="auto"/>
        <w:right w:val="none" w:sz="0" w:space="0" w:color="auto"/>
      </w:divBdr>
    </w:div>
    <w:div w:id="372509585">
      <w:bodyDiv w:val="1"/>
      <w:marLeft w:val="0"/>
      <w:marRight w:val="0"/>
      <w:marTop w:val="0"/>
      <w:marBottom w:val="0"/>
      <w:divBdr>
        <w:top w:val="none" w:sz="0" w:space="0" w:color="auto"/>
        <w:left w:val="none" w:sz="0" w:space="0" w:color="auto"/>
        <w:bottom w:val="none" w:sz="0" w:space="0" w:color="auto"/>
        <w:right w:val="none" w:sz="0" w:space="0" w:color="auto"/>
      </w:divBdr>
    </w:div>
    <w:div w:id="386613283">
      <w:bodyDiv w:val="1"/>
      <w:marLeft w:val="0"/>
      <w:marRight w:val="0"/>
      <w:marTop w:val="0"/>
      <w:marBottom w:val="0"/>
      <w:divBdr>
        <w:top w:val="none" w:sz="0" w:space="0" w:color="auto"/>
        <w:left w:val="none" w:sz="0" w:space="0" w:color="auto"/>
        <w:bottom w:val="none" w:sz="0" w:space="0" w:color="auto"/>
        <w:right w:val="none" w:sz="0" w:space="0" w:color="auto"/>
      </w:divBdr>
    </w:div>
    <w:div w:id="407583507">
      <w:bodyDiv w:val="1"/>
      <w:marLeft w:val="0"/>
      <w:marRight w:val="0"/>
      <w:marTop w:val="0"/>
      <w:marBottom w:val="0"/>
      <w:divBdr>
        <w:top w:val="none" w:sz="0" w:space="0" w:color="auto"/>
        <w:left w:val="none" w:sz="0" w:space="0" w:color="auto"/>
        <w:bottom w:val="none" w:sz="0" w:space="0" w:color="auto"/>
        <w:right w:val="none" w:sz="0" w:space="0" w:color="auto"/>
      </w:divBdr>
    </w:div>
    <w:div w:id="474445120">
      <w:bodyDiv w:val="1"/>
      <w:marLeft w:val="0"/>
      <w:marRight w:val="0"/>
      <w:marTop w:val="0"/>
      <w:marBottom w:val="0"/>
      <w:divBdr>
        <w:top w:val="none" w:sz="0" w:space="0" w:color="auto"/>
        <w:left w:val="none" w:sz="0" w:space="0" w:color="auto"/>
        <w:bottom w:val="none" w:sz="0" w:space="0" w:color="auto"/>
        <w:right w:val="none" w:sz="0" w:space="0" w:color="auto"/>
      </w:divBdr>
      <w:divsChild>
        <w:div w:id="445658133">
          <w:marLeft w:val="0"/>
          <w:marRight w:val="0"/>
          <w:marTop w:val="0"/>
          <w:marBottom w:val="0"/>
          <w:divBdr>
            <w:top w:val="none" w:sz="0" w:space="0" w:color="auto"/>
            <w:left w:val="none" w:sz="0" w:space="0" w:color="auto"/>
            <w:bottom w:val="none" w:sz="0" w:space="0" w:color="auto"/>
            <w:right w:val="none" w:sz="0" w:space="0" w:color="auto"/>
          </w:divBdr>
        </w:div>
      </w:divsChild>
    </w:div>
    <w:div w:id="551618810">
      <w:bodyDiv w:val="1"/>
      <w:marLeft w:val="0"/>
      <w:marRight w:val="0"/>
      <w:marTop w:val="0"/>
      <w:marBottom w:val="0"/>
      <w:divBdr>
        <w:top w:val="none" w:sz="0" w:space="0" w:color="auto"/>
        <w:left w:val="none" w:sz="0" w:space="0" w:color="auto"/>
        <w:bottom w:val="none" w:sz="0" w:space="0" w:color="auto"/>
        <w:right w:val="none" w:sz="0" w:space="0" w:color="auto"/>
      </w:divBdr>
      <w:divsChild>
        <w:div w:id="1877963815">
          <w:marLeft w:val="0"/>
          <w:marRight w:val="0"/>
          <w:marTop w:val="0"/>
          <w:marBottom w:val="0"/>
          <w:divBdr>
            <w:top w:val="none" w:sz="0" w:space="0" w:color="auto"/>
            <w:left w:val="none" w:sz="0" w:space="0" w:color="auto"/>
            <w:bottom w:val="none" w:sz="0" w:space="0" w:color="auto"/>
            <w:right w:val="none" w:sz="0" w:space="0" w:color="auto"/>
          </w:divBdr>
        </w:div>
      </w:divsChild>
    </w:div>
    <w:div w:id="560025570">
      <w:bodyDiv w:val="1"/>
      <w:marLeft w:val="0"/>
      <w:marRight w:val="0"/>
      <w:marTop w:val="0"/>
      <w:marBottom w:val="0"/>
      <w:divBdr>
        <w:top w:val="none" w:sz="0" w:space="0" w:color="auto"/>
        <w:left w:val="none" w:sz="0" w:space="0" w:color="auto"/>
        <w:bottom w:val="none" w:sz="0" w:space="0" w:color="auto"/>
        <w:right w:val="none" w:sz="0" w:space="0" w:color="auto"/>
      </w:divBdr>
    </w:div>
    <w:div w:id="617568355">
      <w:bodyDiv w:val="1"/>
      <w:marLeft w:val="0"/>
      <w:marRight w:val="0"/>
      <w:marTop w:val="0"/>
      <w:marBottom w:val="0"/>
      <w:divBdr>
        <w:top w:val="none" w:sz="0" w:space="0" w:color="auto"/>
        <w:left w:val="none" w:sz="0" w:space="0" w:color="auto"/>
        <w:bottom w:val="none" w:sz="0" w:space="0" w:color="auto"/>
        <w:right w:val="none" w:sz="0" w:space="0" w:color="auto"/>
      </w:divBdr>
    </w:div>
    <w:div w:id="644118585">
      <w:bodyDiv w:val="1"/>
      <w:marLeft w:val="0"/>
      <w:marRight w:val="0"/>
      <w:marTop w:val="0"/>
      <w:marBottom w:val="0"/>
      <w:divBdr>
        <w:top w:val="none" w:sz="0" w:space="0" w:color="auto"/>
        <w:left w:val="none" w:sz="0" w:space="0" w:color="auto"/>
        <w:bottom w:val="none" w:sz="0" w:space="0" w:color="auto"/>
        <w:right w:val="none" w:sz="0" w:space="0" w:color="auto"/>
      </w:divBdr>
    </w:div>
    <w:div w:id="674112194">
      <w:bodyDiv w:val="1"/>
      <w:marLeft w:val="0"/>
      <w:marRight w:val="0"/>
      <w:marTop w:val="0"/>
      <w:marBottom w:val="0"/>
      <w:divBdr>
        <w:top w:val="none" w:sz="0" w:space="0" w:color="auto"/>
        <w:left w:val="none" w:sz="0" w:space="0" w:color="auto"/>
        <w:bottom w:val="none" w:sz="0" w:space="0" w:color="auto"/>
        <w:right w:val="none" w:sz="0" w:space="0" w:color="auto"/>
      </w:divBdr>
    </w:div>
    <w:div w:id="725690584">
      <w:bodyDiv w:val="1"/>
      <w:marLeft w:val="0"/>
      <w:marRight w:val="0"/>
      <w:marTop w:val="0"/>
      <w:marBottom w:val="0"/>
      <w:divBdr>
        <w:top w:val="none" w:sz="0" w:space="0" w:color="auto"/>
        <w:left w:val="none" w:sz="0" w:space="0" w:color="auto"/>
        <w:bottom w:val="none" w:sz="0" w:space="0" w:color="auto"/>
        <w:right w:val="none" w:sz="0" w:space="0" w:color="auto"/>
      </w:divBdr>
    </w:div>
    <w:div w:id="797722025">
      <w:bodyDiv w:val="1"/>
      <w:marLeft w:val="0"/>
      <w:marRight w:val="0"/>
      <w:marTop w:val="0"/>
      <w:marBottom w:val="0"/>
      <w:divBdr>
        <w:top w:val="none" w:sz="0" w:space="0" w:color="auto"/>
        <w:left w:val="none" w:sz="0" w:space="0" w:color="auto"/>
        <w:bottom w:val="none" w:sz="0" w:space="0" w:color="auto"/>
        <w:right w:val="none" w:sz="0" w:space="0" w:color="auto"/>
      </w:divBdr>
    </w:div>
    <w:div w:id="819729026">
      <w:bodyDiv w:val="1"/>
      <w:marLeft w:val="0"/>
      <w:marRight w:val="0"/>
      <w:marTop w:val="0"/>
      <w:marBottom w:val="0"/>
      <w:divBdr>
        <w:top w:val="none" w:sz="0" w:space="0" w:color="auto"/>
        <w:left w:val="none" w:sz="0" w:space="0" w:color="auto"/>
        <w:bottom w:val="none" w:sz="0" w:space="0" w:color="auto"/>
        <w:right w:val="none" w:sz="0" w:space="0" w:color="auto"/>
      </w:divBdr>
    </w:div>
    <w:div w:id="878007155">
      <w:bodyDiv w:val="1"/>
      <w:marLeft w:val="0"/>
      <w:marRight w:val="0"/>
      <w:marTop w:val="0"/>
      <w:marBottom w:val="0"/>
      <w:divBdr>
        <w:top w:val="none" w:sz="0" w:space="0" w:color="auto"/>
        <w:left w:val="none" w:sz="0" w:space="0" w:color="auto"/>
        <w:bottom w:val="none" w:sz="0" w:space="0" w:color="auto"/>
        <w:right w:val="none" w:sz="0" w:space="0" w:color="auto"/>
      </w:divBdr>
    </w:div>
    <w:div w:id="1039210075">
      <w:bodyDiv w:val="1"/>
      <w:marLeft w:val="0"/>
      <w:marRight w:val="0"/>
      <w:marTop w:val="0"/>
      <w:marBottom w:val="0"/>
      <w:divBdr>
        <w:top w:val="none" w:sz="0" w:space="0" w:color="auto"/>
        <w:left w:val="none" w:sz="0" w:space="0" w:color="auto"/>
        <w:bottom w:val="none" w:sz="0" w:space="0" w:color="auto"/>
        <w:right w:val="none" w:sz="0" w:space="0" w:color="auto"/>
      </w:divBdr>
    </w:div>
    <w:div w:id="1051660661">
      <w:bodyDiv w:val="1"/>
      <w:marLeft w:val="0"/>
      <w:marRight w:val="0"/>
      <w:marTop w:val="0"/>
      <w:marBottom w:val="0"/>
      <w:divBdr>
        <w:top w:val="none" w:sz="0" w:space="0" w:color="auto"/>
        <w:left w:val="none" w:sz="0" w:space="0" w:color="auto"/>
        <w:bottom w:val="none" w:sz="0" w:space="0" w:color="auto"/>
        <w:right w:val="none" w:sz="0" w:space="0" w:color="auto"/>
      </w:divBdr>
    </w:div>
    <w:div w:id="1097867407">
      <w:bodyDiv w:val="1"/>
      <w:marLeft w:val="0"/>
      <w:marRight w:val="0"/>
      <w:marTop w:val="0"/>
      <w:marBottom w:val="0"/>
      <w:divBdr>
        <w:top w:val="none" w:sz="0" w:space="0" w:color="auto"/>
        <w:left w:val="none" w:sz="0" w:space="0" w:color="auto"/>
        <w:bottom w:val="none" w:sz="0" w:space="0" w:color="auto"/>
        <w:right w:val="none" w:sz="0" w:space="0" w:color="auto"/>
      </w:divBdr>
    </w:div>
    <w:div w:id="1160972457">
      <w:bodyDiv w:val="1"/>
      <w:marLeft w:val="0"/>
      <w:marRight w:val="0"/>
      <w:marTop w:val="0"/>
      <w:marBottom w:val="0"/>
      <w:divBdr>
        <w:top w:val="none" w:sz="0" w:space="0" w:color="auto"/>
        <w:left w:val="none" w:sz="0" w:space="0" w:color="auto"/>
        <w:bottom w:val="none" w:sz="0" w:space="0" w:color="auto"/>
        <w:right w:val="none" w:sz="0" w:space="0" w:color="auto"/>
      </w:divBdr>
      <w:divsChild>
        <w:div w:id="719406066">
          <w:marLeft w:val="0"/>
          <w:marRight w:val="0"/>
          <w:marTop w:val="0"/>
          <w:marBottom w:val="0"/>
          <w:divBdr>
            <w:top w:val="none" w:sz="0" w:space="0" w:color="auto"/>
            <w:left w:val="none" w:sz="0" w:space="0" w:color="auto"/>
            <w:bottom w:val="none" w:sz="0" w:space="0" w:color="auto"/>
            <w:right w:val="none" w:sz="0" w:space="0" w:color="auto"/>
          </w:divBdr>
        </w:div>
      </w:divsChild>
    </w:div>
    <w:div w:id="1181432725">
      <w:bodyDiv w:val="1"/>
      <w:marLeft w:val="0"/>
      <w:marRight w:val="0"/>
      <w:marTop w:val="0"/>
      <w:marBottom w:val="0"/>
      <w:divBdr>
        <w:top w:val="none" w:sz="0" w:space="0" w:color="auto"/>
        <w:left w:val="none" w:sz="0" w:space="0" w:color="auto"/>
        <w:bottom w:val="none" w:sz="0" w:space="0" w:color="auto"/>
        <w:right w:val="none" w:sz="0" w:space="0" w:color="auto"/>
      </w:divBdr>
      <w:divsChild>
        <w:div w:id="525290029">
          <w:marLeft w:val="0"/>
          <w:marRight w:val="0"/>
          <w:marTop w:val="0"/>
          <w:marBottom w:val="0"/>
          <w:divBdr>
            <w:top w:val="none" w:sz="0" w:space="0" w:color="auto"/>
            <w:left w:val="none" w:sz="0" w:space="0" w:color="auto"/>
            <w:bottom w:val="none" w:sz="0" w:space="0" w:color="auto"/>
            <w:right w:val="none" w:sz="0" w:space="0" w:color="auto"/>
          </w:divBdr>
        </w:div>
      </w:divsChild>
    </w:div>
    <w:div w:id="1270433779">
      <w:bodyDiv w:val="1"/>
      <w:marLeft w:val="0"/>
      <w:marRight w:val="0"/>
      <w:marTop w:val="0"/>
      <w:marBottom w:val="0"/>
      <w:divBdr>
        <w:top w:val="none" w:sz="0" w:space="0" w:color="auto"/>
        <w:left w:val="none" w:sz="0" w:space="0" w:color="auto"/>
        <w:bottom w:val="none" w:sz="0" w:space="0" w:color="auto"/>
        <w:right w:val="none" w:sz="0" w:space="0" w:color="auto"/>
      </w:divBdr>
    </w:div>
    <w:div w:id="1354649766">
      <w:bodyDiv w:val="1"/>
      <w:marLeft w:val="0"/>
      <w:marRight w:val="0"/>
      <w:marTop w:val="0"/>
      <w:marBottom w:val="0"/>
      <w:divBdr>
        <w:top w:val="none" w:sz="0" w:space="0" w:color="auto"/>
        <w:left w:val="none" w:sz="0" w:space="0" w:color="auto"/>
        <w:bottom w:val="none" w:sz="0" w:space="0" w:color="auto"/>
        <w:right w:val="none" w:sz="0" w:space="0" w:color="auto"/>
      </w:divBdr>
    </w:div>
    <w:div w:id="1463577636">
      <w:bodyDiv w:val="1"/>
      <w:marLeft w:val="0"/>
      <w:marRight w:val="0"/>
      <w:marTop w:val="0"/>
      <w:marBottom w:val="0"/>
      <w:divBdr>
        <w:top w:val="none" w:sz="0" w:space="0" w:color="auto"/>
        <w:left w:val="none" w:sz="0" w:space="0" w:color="auto"/>
        <w:bottom w:val="none" w:sz="0" w:space="0" w:color="auto"/>
        <w:right w:val="none" w:sz="0" w:space="0" w:color="auto"/>
      </w:divBdr>
      <w:divsChild>
        <w:div w:id="556550241">
          <w:marLeft w:val="0"/>
          <w:marRight w:val="0"/>
          <w:marTop w:val="0"/>
          <w:marBottom w:val="0"/>
          <w:divBdr>
            <w:top w:val="none" w:sz="0" w:space="0" w:color="auto"/>
            <w:left w:val="none" w:sz="0" w:space="0" w:color="auto"/>
            <w:bottom w:val="none" w:sz="0" w:space="0" w:color="auto"/>
            <w:right w:val="none" w:sz="0" w:space="0" w:color="auto"/>
          </w:divBdr>
          <w:divsChild>
            <w:div w:id="1259023407">
              <w:marLeft w:val="0"/>
              <w:marRight w:val="0"/>
              <w:marTop w:val="0"/>
              <w:marBottom w:val="0"/>
              <w:divBdr>
                <w:top w:val="none" w:sz="0" w:space="0" w:color="auto"/>
                <w:left w:val="none" w:sz="0" w:space="0" w:color="auto"/>
                <w:bottom w:val="none" w:sz="0" w:space="0" w:color="auto"/>
                <w:right w:val="none" w:sz="0" w:space="0" w:color="auto"/>
              </w:divBdr>
              <w:divsChild>
                <w:div w:id="1331758562">
                  <w:marLeft w:val="0"/>
                  <w:marRight w:val="0"/>
                  <w:marTop w:val="0"/>
                  <w:marBottom w:val="0"/>
                  <w:divBdr>
                    <w:top w:val="none" w:sz="0" w:space="0" w:color="auto"/>
                    <w:left w:val="none" w:sz="0" w:space="0" w:color="auto"/>
                    <w:bottom w:val="none" w:sz="0" w:space="0" w:color="auto"/>
                    <w:right w:val="none" w:sz="0" w:space="0" w:color="auto"/>
                  </w:divBdr>
                  <w:divsChild>
                    <w:div w:id="1560901385">
                      <w:marLeft w:val="0"/>
                      <w:marRight w:val="0"/>
                      <w:marTop w:val="0"/>
                      <w:marBottom w:val="0"/>
                      <w:divBdr>
                        <w:top w:val="none" w:sz="0" w:space="0" w:color="auto"/>
                        <w:left w:val="none" w:sz="0" w:space="0" w:color="auto"/>
                        <w:bottom w:val="none" w:sz="0" w:space="0" w:color="auto"/>
                        <w:right w:val="none" w:sz="0" w:space="0" w:color="auto"/>
                      </w:divBdr>
                      <w:divsChild>
                        <w:div w:id="2135370627">
                          <w:marLeft w:val="0"/>
                          <w:marRight w:val="0"/>
                          <w:marTop w:val="0"/>
                          <w:marBottom w:val="0"/>
                          <w:divBdr>
                            <w:top w:val="none" w:sz="0" w:space="0" w:color="auto"/>
                            <w:left w:val="none" w:sz="0" w:space="0" w:color="auto"/>
                            <w:bottom w:val="none" w:sz="0" w:space="0" w:color="auto"/>
                            <w:right w:val="none" w:sz="0" w:space="0" w:color="auto"/>
                          </w:divBdr>
                          <w:divsChild>
                            <w:div w:id="444692381">
                              <w:marLeft w:val="0"/>
                              <w:marRight w:val="0"/>
                              <w:marTop w:val="0"/>
                              <w:marBottom w:val="0"/>
                              <w:divBdr>
                                <w:top w:val="none" w:sz="0" w:space="0" w:color="auto"/>
                                <w:left w:val="none" w:sz="0" w:space="0" w:color="auto"/>
                                <w:bottom w:val="none" w:sz="0" w:space="0" w:color="auto"/>
                                <w:right w:val="none" w:sz="0" w:space="0" w:color="auto"/>
                              </w:divBdr>
                              <w:divsChild>
                                <w:div w:id="7527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6971506">
      <w:bodyDiv w:val="1"/>
      <w:marLeft w:val="0"/>
      <w:marRight w:val="0"/>
      <w:marTop w:val="0"/>
      <w:marBottom w:val="0"/>
      <w:divBdr>
        <w:top w:val="none" w:sz="0" w:space="0" w:color="auto"/>
        <w:left w:val="none" w:sz="0" w:space="0" w:color="auto"/>
        <w:bottom w:val="none" w:sz="0" w:space="0" w:color="auto"/>
        <w:right w:val="none" w:sz="0" w:space="0" w:color="auto"/>
      </w:divBdr>
    </w:div>
    <w:div w:id="1505513813">
      <w:bodyDiv w:val="1"/>
      <w:marLeft w:val="0"/>
      <w:marRight w:val="0"/>
      <w:marTop w:val="0"/>
      <w:marBottom w:val="0"/>
      <w:divBdr>
        <w:top w:val="none" w:sz="0" w:space="0" w:color="auto"/>
        <w:left w:val="none" w:sz="0" w:space="0" w:color="auto"/>
        <w:bottom w:val="none" w:sz="0" w:space="0" w:color="auto"/>
        <w:right w:val="none" w:sz="0" w:space="0" w:color="auto"/>
      </w:divBdr>
    </w:div>
    <w:div w:id="1510682138">
      <w:bodyDiv w:val="1"/>
      <w:marLeft w:val="0"/>
      <w:marRight w:val="0"/>
      <w:marTop w:val="0"/>
      <w:marBottom w:val="0"/>
      <w:divBdr>
        <w:top w:val="none" w:sz="0" w:space="0" w:color="auto"/>
        <w:left w:val="none" w:sz="0" w:space="0" w:color="auto"/>
        <w:bottom w:val="none" w:sz="0" w:space="0" w:color="auto"/>
        <w:right w:val="none" w:sz="0" w:space="0" w:color="auto"/>
      </w:divBdr>
    </w:div>
    <w:div w:id="1548644838">
      <w:bodyDiv w:val="1"/>
      <w:marLeft w:val="0"/>
      <w:marRight w:val="0"/>
      <w:marTop w:val="0"/>
      <w:marBottom w:val="0"/>
      <w:divBdr>
        <w:top w:val="none" w:sz="0" w:space="0" w:color="auto"/>
        <w:left w:val="none" w:sz="0" w:space="0" w:color="auto"/>
        <w:bottom w:val="none" w:sz="0" w:space="0" w:color="auto"/>
        <w:right w:val="none" w:sz="0" w:space="0" w:color="auto"/>
      </w:divBdr>
    </w:div>
    <w:div w:id="1592393837">
      <w:bodyDiv w:val="1"/>
      <w:marLeft w:val="0"/>
      <w:marRight w:val="0"/>
      <w:marTop w:val="0"/>
      <w:marBottom w:val="0"/>
      <w:divBdr>
        <w:top w:val="none" w:sz="0" w:space="0" w:color="auto"/>
        <w:left w:val="none" w:sz="0" w:space="0" w:color="auto"/>
        <w:bottom w:val="none" w:sz="0" w:space="0" w:color="auto"/>
        <w:right w:val="none" w:sz="0" w:space="0" w:color="auto"/>
      </w:divBdr>
    </w:div>
    <w:div w:id="1593665341">
      <w:bodyDiv w:val="1"/>
      <w:marLeft w:val="0"/>
      <w:marRight w:val="0"/>
      <w:marTop w:val="0"/>
      <w:marBottom w:val="0"/>
      <w:divBdr>
        <w:top w:val="none" w:sz="0" w:space="0" w:color="auto"/>
        <w:left w:val="none" w:sz="0" w:space="0" w:color="auto"/>
        <w:bottom w:val="none" w:sz="0" w:space="0" w:color="auto"/>
        <w:right w:val="none" w:sz="0" w:space="0" w:color="auto"/>
      </w:divBdr>
    </w:div>
    <w:div w:id="1814980603">
      <w:bodyDiv w:val="1"/>
      <w:marLeft w:val="0"/>
      <w:marRight w:val="0"/>
      <w:marTop w:val="0"/>
      <w:marBottom w:val="0"/>
      <w:divBdr>
        <w:top w:val="none" w:sz="0" w:space="0" w:color="auto"/>
        <w:left w:val="none" w:sz="0" w:space="0" w:color="auto"/>
        <w:bottom w:val="none" w:sz="0" w:space="0" w:color="auto"/>
        <w:right w:val="none" w:sz="0" w:space="0" w:color="auto"/>
      </w:divBdr>
    </w:div>
    <w:div w:id="1819347282">
      <w:bodyDiv w:val="1"/>
      <w:marLeft w:val="0"/>
      <w:marRight w:val="0"/>
      <w:marTop w:val="0"/>
      <w:marBottom w:val="0"/>
      <w:divBdr>
        <w:top w:val="none" w:sz="0" w:space="0" w:color="auto"/>
        <w:left w:val="none" w:sz="0" w:space="0" w:color="auto"/>
        <w:bottom w:val="none" w:sz="0" w:space="0" w:color="auto"/>
        <w:right w:val="none" w:sz="0" w:space="0" w:color="auto"/>
      </w:divBdr>
    </w:div>
    <w:div w:id="1834757424">
      <w:bodyDiv w:val="1"/>
      <w:marLeft w:val="0"/>
      <w:marRight w:val="0"/>
      <w:marTop w:val="0"/>
      <w:marBottom w:val="0"/>
      <w:divBdr>
        <w:top w:val="none" w:sz="0" w:space="0" w:color="auto"/>
        <w:left w:val="none" w:sz="0" w:space="0" w:color="auto"/>
        <w:bottom w:val="none" w:sz="0" w:space="0" w:color="auto"/>
        <w:right w:val="none" w:sz="0" w:space="0" w:color="auto"/>
      </w:divBdr>
    </w:div>
    <w:div w:id="1854104805">
      <w:bodyDiv w:val="1"/>
      <w:marLeft w:val="0"/>
      <w:marRight w:val="0"/>
      <w:marTop w:val="0"/>
      <w:marBottom w:val="0"/>
      <w:divBdr>
        <w:top w:val="none" w:sz="0" w:space="0" w:color="auto"/>
        <w:left w:val="none" w:sz="0" w:space="0" w:color="auto"/>
        <w:bottom w:val="none" w:sz="0" w:space="0" w:color="auto"/>
        <w:right w:val="none" w:sz="0" w:space="0" w:color="auto"/>
      </w:divBdr>
    </w:div>
    <w:div w:id="1868523070">
      <w:bodyDiv w:val="1"/>
      <w:marLeft w:val="0"/>
      <w:marRight w:val="0"/>
      <w:marTop w:val="0"/>
      <w:marBottom w:val="0"/>
      <w:divBdr>
        <w:top w:val="none" w:sz="0" w:space="0" w:color="auto"/>
        <w:left w:val="none" w:sz="0" w:space="0" w:color="auto"/>
        <w:bottom w:val="none" w:sz="0" w:space="0" w:color="auto"/>
        <w:right w:val="none" w:sz="0" w:space="0" w:color="auto"/>
      </w:divBdr>
    </w:div>
    <w:div w:id="1891184657">
      <w:bodyDiv w:val="1"/>
      <w:marLeft w:val="0"/>
      <w:marRight w:val="0"/>
      <w:marTop w:val="0"/>
      <w:marBottom w:val="0"/>
      <w:divBdr>
        <w:top w:val="none" w:sz="0" w:space="0" w:color="auto"/>
        <w:left w:val="none" w:sz="0" w:space="0" w:color="auto"/>
        <w:bottom w:val="none" w:sz="0" w:space="0" w:color="auto"/>
        <w:right w:val="none" w:sz="0" w:space="0" w:color="auto"/>
      </w:divBdr>
    </w:div>
    <w:div w:id="1904102580">
      <w:bodyDiv w:val="1"/>
      <w:marLeft w:val="0"/>
      <w:marRight w:val="0"/>
      <w:marTop w:val="0"/>
      <w:marBottom w:val="0"/>
      <w:divBdr>
        <w:top w:val="none" w:sz="0" w:space="0" w:color="auto"/>
        <w:left w:val="none" w:sz="0" w:space="0" w:color="auto"/>
        <w:bottom w:val="none" w:sz="0" w:space="0" w:color="auto"/>
        <w:right w:val="none" w:sz="0" w:space="0" w:color="auto"/>
      </w:divBdr>
    </w:div>
    <w:div w:id="1977952442">
      <w:bodyDiv w:val="1"/>
      <w:marLeft w:val="0"/>
      <w:marRight w:val="0"/>
      <w:marTop w:val="0"/>
      <w:marBottom w:val="0"/>
      <w:divBdr>
        <w:top w:val="none" w:sz="0" w:space="0" w:color="auto"/>
        <w:left w:val="none" w:sz="0" w:space="0" w:color="auto"/>
        <w:bottom w:val="none" w:sz="0" w:space="0" w:color="auto"/>
        <w:right w:val="none" w:sz="0" w:space="0" w:color="auto"/>
      </w:divBdr>
    </w:div>
    <w:div w:id="2010978947">
      <w:bodyDiv w:val="1"/>
      <w:marLeft w:val="0"/>
      <w:marRight w:val="0"/>
      <w:marTop w:val="0"/>
      <w:marBottom w:val="0"/>
      <w:divBdr>
        <w:top w:val="none" w:sz="0" w:space="0" w:color="auto"/>
        <w:left w:val="none" w:sz="0" w:space="0" w:color="auto"/>
        <w:bottom w:val="none" w:sz="0" w:space="0" w:color="auto"/>
        <w:right w:val="none" w:sz="0" w:space="0" w:color="auto"/>
      </w:divBdr>
    </w:div>
    <w:div w:id="2022469415">
      <w:bodyDiv w:val="1"/>
      <w:marLeft w:val="0"/>
      <w:marRight w:val="0"/>
      <w:marTop w:val="0"/>
      <w:marBottom w:val="0"/>
      <w:divBdr>
        <w:top w:val="none" w:sz="0" w:space="0" w:color="auto"/>
        <w:left w:val="none" w:sz="0" w:space="0" w:color="auto"/>
        <w:bottom w:val="none" w:sz="0" w:space="0" w:color="auto"/>
        <w:right w:val="none" w:sz="0" w:space="0" w:color="auto"/>
      </w:divBdr>
    </w:div>
    <w:div w:id="2041858267">
      <w:bodyDiv w:val="1"/>
      <w:marLeft w:val="0"/>
      <w:marRight w:val="0"/>
      <w:marTop w:val="0"/>
      <w:marBottom w:val="0"/>
      <w:divBdr>
        <w:top w:val="none" w:sz="0" w:space="0" w:color="auto"/>
        <w:left w:val="none" w:sz="0" w:space="0" w:color="auto"/>
        <w:bottom w:val="none" w:sz="0" w:space="0" w:color="auto"/>
        <w:right w:val="none" w:sz="0" w:space="0" w:color="auto"/>
      </w:divBdr>
    </w:div>
    <w:div w:id="206328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equalityni.org/ECNI/media/ECNI/Publications/Employers%20and%20Service%20Providers/Public%20Authorities/S75DataSignpostingGuide.pdf" TargetMode="External"/><Relationship Id="rId26" Type="http://schemas.openxmlformats.org/officeDocument/2006/relationships/hyperlink" Target="mailto:equalityscreenings@belfasttrust.hscni.net" TargetMode="External"/><Relationship Id="rId3" Type="http://schemas.openxmlformats.org/officeDocument/2006/relationships/customXml" Target="../customXml/item3.xml"/><Relationship Id="rId21" Type="http://schemas.openxmlformats.org/officeDocument/2006/relationships/hyperlink" Target="https://belfasttrust.pagetiger.com/3rdgoodrelationsstrategy/1" TargetMode="External"/><Relationship Id="rId34" Type="http://schemas.openxmlformats.org/officeDocument/2006/relationships/hyperlink" Target="mailto:Estella.Dorrian@belfasttrust.hscni.net" TargetMode="External"/><Relationship Id="rId7" Type="http://schemas.openxmlformats.org/officeDocument/2006/relationships/styles" Target="styles.xml"/><Relationship Id="rId12" Type="http://schemas.openxmlformats.org/officeDocument/2006/relationships/hyperlink" Target="https://belfasttrust.hscni.net/about/publications/equality-and-human-rights-screening/" TargetMode="External"/><Relationship Id="rId17" Type="http://schemas.openxmlformats.org/officeDocument/2006/relationships/image" Target="media/image2.png"/><Relationship Id="rId25" Type="http://schemas.openxmlformats.org/officeDocument/2006/relationships/hyperlink" Target="https://view.pagetiger.com/equalityscreening/1" TargetMode="External"/><Relationship Id="rId33" Type="http://schemas.openxmlformats.org/officeDocument/2006/relationships/hyperlink" Target="https://www.ruralcommunitynetwork.org/app/uploads/2022/10/NI-Rural-Health-and-Care-Toolkit-Final-version-1.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belnas02.belfasttrust.local/userseh/Estella.Dorrian/Downloads/Making-Communication-Accessible-for-All-A-guide-for-HSC-Staff%20(13).pdf" TargetMode="External"/><Relationship Id="rId20" Type="http://schemas.openxmlformats.org/officeDocument/2006/relationships/hyperlink" Target="https://www.ncbi.nlm.nih.gov/pmc/articles/PMC7829786/" TargetMode="External"/><Relationship Id="rId29" Type="http://schemas.openxmlformats.org/officeDocument/2006/relationships/hyperlink" Target="https://belfasttrust.hscni.net/about/publications/equality-and-human-rights-screenin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hyperlink" Target="https://bhsct.sharepoint.com/:w:/r/sites/pe/_layouts/15/Doc.aspx?sourcedoc=%7BD1FB1BB8-E4B8-417C-9CA8-F9C69D07B983%7D&amp;file=Rural-Need-Template.docx&amp;action=default&amp;mobileredirect=true"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england.nhs.uk/wp-content/uploads/2023/02/Listening-Well-Guidance.pdf" TargetMode="External"/><Relationship Id="rId23" Type="http://schemas.openxmlformats.org/officeDocument/2006/relationships/hyperlink" Target="https://belfasttrust.pagetiger.com/3rdgoodrelationsstrategy" TargetMode="External"/><Relationship Id="rId28" Type="http://schemas.openxmlformats.org/officeDocument/2006/relationships/hyperlink" Target="mailto:equalityscreenings@belfasttrust.hscni.net"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belfasttrust.hscni.net/service/carers-services/caring-together-belfast-2023-onwards/" TargetMode="External"/><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ettingitrightfirsttime.co.uk/" TargetMode="External"/><Relationship Id="rId22" Type="http://schemas.openxmlformats.org/officeDocument/2006/relationships/hyperlink" Target="http://intranet.belfasttrust.local/policies/Documents/Organisational%20Change%20and%20the%20Staff%20Redeployment%20Protocol%20-%20Framework%20on%20the%20Management%20of%20Staff%20Affected%20by.pdf" TargetMode="External"/><Relationship Id="rId27" Type="http://schemas.openxmlformats.org/officeDocument/2006/relationships/image" Target="media/image4.png"/><Relationship Id="rId30" Type="http://schemas.openxmlformats.org/officeDocument/2006/relationships/image" Target="media/image5.png"/><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C18FDB512A3B418FA0F493F576F55D" ma:contentTypeVersion="8" ma:contentTypeDescription="Create a new document." ma:contentTypeScope="" ma:versionID="4eead2ae63ea47d53b71691d90a9338d">
  <xsd:schema xmlns:xsd="http://www.w3.org/2001/XMLSchema" xmlns:xs="http://www.w3.org/2001/XMLSchema" xmlns:p="http://schemas.microsoft.com/office/2006/metadata/properties" xmlns:ns2="af94c23f-0162-40d8-91ae-8e32e322803b" xmlns:ns3="53b967dc-fb83-4fec-921a-17559bd756a3" targetNamespace="http://schemas.microsoft.com/office/2006/metadata/properties" ma:root="true" ma:fieldsID="5e7c12c3315cd9687ba0d9cd7ba4ca1e" ns2:_="" ns3:_="">
    <xsd:import namespace="af94c23f-0162-40d8-91ae-8e32e322803b"/>
    <xsd:import namespace="53b967dc-fb83-4fec-921a-17559bd756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4c23f-0162-40d8-91ae-8e32e3228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b967dc-fb83-4fec-921a-17559bd756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BE7AC9-9400-4321-8D42-154CB6C5E0DF}">
  <ds:schemaRefs>
    <ds:schemaRef ds:uri="http://schemas.openxmlformats.org/package/2006/metadata/core-properties"/>
    <ds:schemaRef ds:uri="http://purl.org/dc/dcmitype/"/>
    <ds:schemaRef ds:uri="http://purl.org/dc/elements/1.1/"/>
    <ds:schemaRef ds:uri="http://schemas.microsoft.com/office/2006/metadata/properties"/>
    <ds:schemaRef ds:uri="53b967dc-fb83-4fec-921a-17559bd756a3"/>
    <ds:schemaRef ds:uri="af94c23f-0162-40d8-91ae-8e32e322803b"/>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66ED1672-6C87-4B5A-B3C4-B834FE6B1F9F}">
  <ds:schemaRefs>
    <ds:schemaRef ds:uri="http://schemas.microsoft.com/office/2006/metadata/longProperties"/>
  </ds:schemaRefs>
</ds:datastoreItem>
</file>

<file path=customXml/itemProps3.xml><?xml version="1.0" encoding="utf-8"?>
<ds:datastoreItem xmlns:ds="http://schemas.openxmlformats.org/officeDocument/2006/customXml" ds:itemID="{731BC83A-FCFB-483C-A50D-9602030A55BD}">
  <ds:schemaRefs>
    <ds:schemaRef ds:uri="http://schemas.microsoft.com/sharepoint/v3/contenttype/forms"/>
  </ds:schemaRefs>
</ds:datastoreItem>
</file>

<file path=customXml/itemProps4.xml><?xml version="1.0" encoding="utf-8"?>
<ds:datastoreItem xmlns:ds="http://schemas.openxmlformats.org/officeDocument/2006/customXml" ds:itemID="{5D181DFD-90A2-4AAD-93BE-590C88A8F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4c23f-0162-40d8-91ae-8e32e322803b"/>
    <ds:schemaRef ds:uri="53b967dc-fb83-4fec-921a-17559bd75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684C38-13AD-4A2A-B2F8-DFB442599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8627</Words>
  <Characters>52148</Characters>
  <Application>Microsoft Office Word</Application>
  <DocSecurity>0</DocSecurity>
  <Lines>434</Lines>
  <Paragraphs>121</Paragraphs>
  <ScaleCrop>false</ScaleCrop>
  <HeadingPairs>
    <vt:vector size="2" baseType="variant">
      <vt:variant>
        <vt:lpstr>Title</vt:lpstr>
      </vt:variant>
      <vt:variant>
        <vt:i4>1</vt:i4>
      </vt:variant>
    </vt:vector>
  </HeadingPairs>
  <TitlesOfParts>
    <vt:vector size="1" baseType="lpstr">
      <vt:lpstr>2019 Equality Screening Template</vt:lpstr>
    </vt:vector>
  </TitlesOfParts>
  <Company>EHSSB</Company>
  <LinksUpToDate>false</LinksUpToDate>
  <CharactersWithSpaces>60654</CharactersWithSpaces>
  <SharedDoc>false</SharedDoc>
  <HLinks>
    <vt:vector size="102" baseType="variant">
      <vt:variant>
        <vt:i4>852011</vt:i4>
      </vt:variant>
      <vt:variant>
        <vt:i4>54</vt:i4>
      </vt:variant>
      <vt:variant>
        <vt:i4>0</vt:i4>
      </vt:variant>
      <vt:variant>
        <vt:i4>5</vt:i4>
      </vt:variant>
      <vt:variant>
        <vt:lpwstr>mailto:Estella.Dorrian@belfasttrust.hscni.net</vt:lpwstr>
      </vt:variant>
      <vt:variant>
        <vt:lpwstr/>
      </vt:variant>
      <vt:variant>
        <vt:i4>6619257</vt:i4>
      </vt:variant>
      <vt:variant>
        <vt:i4>51</vt:i4>
      </vt:variant>
      <vt:variant>
        <vt:i4>0</vt:i4>
      </vt:variant>
      <vt:variant>
        <vt:i4>5</vt:i4>
      </vt:variant>
      <vt:variant>
        <vt:lpwstr>https://www.ruralcommunitynetwork.org/app/uploads/2022/10/NI-Rural-Health-and-Care-Toolkit-Final-version-1.pdf</vt:lpwstr>
      </vt:variant>
      <vt:variant>
        <vt:lpwstr/>
      </vt:variant>
      <vt:variant>
        <vt:i4>6946900</vt:i4>
      </vt:variant>
      <vt:variant>
        <vt:i4>48</vt:i4>
      </vt:variant>
      <vt:variant>
        <vt:i4>0</vt:i4>
      </vt:variant>
      <vt:variant>
        <vt:i4>5</vt:i4>
      </vt:variant>
      <vt:variant>
        <vt:lpwstr>https://bhsct.sharepoint.com/:w:/r/sites/pe/_layouts/15/Doc.aspx?sourcedoc=%7BD1FB1BB8-E4B8-417C-9CA8-F9C69D07B983%7D&amp;file=Rural-Need-Template.docx&amp;action=default&amp;mobileredirect=true</vt:lpwstr>
      </vt:variant>
      <vt:variant>
        <vt:lpwstr/>
      </vt:variant>
      <vt:variant>
        <vt:i4>3080288</vt:i4>
      </vt:variant>
      <vt:variant>
        <vt:i4>45</vt:i4>
      </vt:variant>
      <vt:variant>
        <vt:i4>0</vt:i4>
      </vt:variant>
      <vt:variant>
        <vt:i4>5</vt:i4>
      </vt:variant>
      <vt:variant>
        <vt:lpwstr>https://belfasttrust.hscni.net/about/publications/equality-and-human-rights-screening/</vt:lpwstr>
      </vt:variant>
      <vt:variant>
        <vt:lpwstr/>
      </vt:variant>
      <vt:variant>
        <vt:i4>3997789</vt:i4>
      </vt:variant>
      <vt:variant>
        <vt:i4>42</vt:i4>
      </vt:variant>
      <vt:variant>
        <vt:i4>0</vt:i4>
      </vt:variant>
      <vt:variant>
        <vt:i4>5</vt:i4>
      </vt:variant>
      <vt:variant>
        <vt:lpwstr>mailto:equalityscreenings@belfasttrust.hscni.net</vt:lpwstr>
      </vt:variant>
      <vt:variant>
        <vt:lpwstr/>
      </vt:variant>
      <vt:variant>
        <vt:i4>3997789</vt:i4>
      </vt:variant>
      <vt:variant>
        <vt:i4>39</vt:i4>
      </vt:variant>
      <vt:variant>
        <vt:i4>0</vt:i4>
      </vt:variant>
      <vt:variant>
        <vt:i4>5</vt:i4>
      </vt:variant>
      <vt:variant>
        <vt:lpwstr>mailto:equalityscreenings@belfasttrust.hscni.net</vt:lpwstr>
      </vt:variant>
      <vt:variant>
        <vt:lpwstr/>
      </vt:variant>
      <vt:variant>
        <vt:i4>2359346</vt:i4>
      </vt:variant>
      <vt:variant>
        <vt:i4>36</vt:i4>
      </vt:variant>
      <vt:variant>
        <vt:i4>0</vt:i4>
      </vt:variant>
      <vt:variant>
        <vt:i4>5</vt:i4>
      </vt:variant>
      <vt:variant>
        <vt:lpwstr>https://view.pagetiger.com/equalityscreening/1</vt:lpwstr>
      </vt:variant>
      <vt:variant>
        <vt:lpwstr/>
      </vt:variant>
      <vt:variant>
        <vt:i4>2162798</vt:i4>
      </vt:variant>
      <vt:variant>
        <vt:i4>33</vt:i4>
      </vt:variant>
      <vt:variant>
        <vt:i4>0</vt:i4>
      </vt:variant>
      <vt:variant>
        <vt:i4>5</vt:i4>
      </vt:variant>
      <vt:variant>
        <vt:lpwstr>https://belfasttrust.pagetiger.com/3rdgoodrelationsstrategy</vt:lpwstr>
      </vt:variant>
      <vt:variant>
        <vt:lpwstr/>
      </vt:variant>
      <vt:variant>
        <vt:i4>3080288</vt:i4>
      </vt:variant>
      <vt:variant>
        <vt:i4>30</vt:i4>
      </vt:variant>
      <vt:variant>
        <vt:i4>0</vt:i4>
      </vt:variant>
      <vt:variant>
        <vt:i4>5</vt:i4>
      </vt:variant>
      <vt:variant>
        <vt:lpwstr>http://intranet.belfasttrust.local/policies/Documents/Organisational Change and the Staff Redeployment Protocol - Framework on the Management of Staff Affected by.pdf</vt:lpwstr>
      </vt:variant>
      <vt:variant>
        <vt:lpwstr/>
      </vt:variant>
      <vt:variant>
        <vt:i4>917527</vt:i4>
      </vt:variant>
      <vt:variant>
        <vt:i4>27</vt:i4>
      </vt:variant>
      <vt:variant>
        <vt:i4>0</vt:i4>
      </vt:variant>
      <vt:variant>
        <vt:i4>5</vt:i4>
      </vt:variant>
      <vt:variant>
        <vt:lpwstr>https://belfasttrust.pagetiger.com/3rdgoodrelationsstrategy/1</vt:lpwstr>
      </vt:variant>
      <vt:variant>
        <vt:lpwstr/>
      </vt:variant>
      <vt:variant>
        <vt:i4>1769474</vt:i4>
      </vt:variant>
      <vt:variant>
        <vt:i4>24</vt:i4>
      </vt:variant>
      <vt:variant>
        <vt:i4>0</vt:i4>
      </vt:variant>
      <vt:variant>
        <vt:i4>5</vt:i4>
      </vt:variant>
      <vt:variant>
        <vt:lpwstr>https://belfasttrust.hscni.net/service/carers-services/carers-activities/</vt:lpwstr>
      </vt:variant>
      <vt:variant>
        <vt:lpwstr/>
      </vt:variant>
      <vt:variant>
        <vt:i4>6029332</vt:i4>
      </vt:variant>
      <vt:variant>
        <vt:i4>21</vt:i4>
      </vt:variant>
      <vt:variant>
        <vt:i4>0</vt:i4>
      </vt:variant>
      <vt:variant>
        <vt:i4>5</vt:i4>
      </vt:variant>
      <vt:variant>
        <vt:lpwstr>https://belfasttrust.hscni.net/service/carers-services/caring-together-belfast-2023-onwards/</vt:lpwstr>
      </vt:variant>
      <vt:variant>
        <vt:lpwstr>:~:text=Belfast%20Trust%20has%20developed%20%27Caring,for%20action%20have%20been%20developed.</vt:lpwstr>
      </vt:variant>
      <vt:variant>
        <vt:i4>2424938</vt:i4>
      </vt:variant>
      <vt:variant>
        <vt:i4>18</vt:i4>
      </vt:variant>
      <vt:variant>
        <vt:i4>0</vt:i4>
      </vt:variant>
      <vt:variant>
        <vt:i4>5</vt:i4>
      </vt:variant>
      <vt:variant>
        <vt:lpwstr>https://www.equalityni.org/ECNI/media/ECNI/Publications/Employers and Service Providers/Public Authorities/S75DataSignpostingGuide.pdf</vt:lpwstr>
      </vt:variant>
      <vt:variant>
        <vt:lpwstr/>
      </vt:variant>
      <vt:variant>
        <vt:i4>1703943</vt:i4>
      </vt:variant>
      <vt:variant>
        <vt:i4>12</vt:i4>
      </vt:variant>
      <vt:variant>
        <vt:i4>0</vt:i4>
      </vt:variant>
      <vt:variant>
        <vt:i4>5</vt:i4>
      </vt:variant>
      <vt:variant>
        <vt:lpwstr>\\belnas02.belfasttrust.local\userseh\Estella.Dorrian\Downloads\Making-Communication-Accessible-for-All-A-guide-for-HSC-Staff (13).pdf</vt:lpwstr>
      </vt:variant>
      <vt:variant>
        <vt:lpwstr/>
      </vt:variant>
      <vt:variant>
        <vt:i4>8257634</vt:i4>
      </vt:variant>
      <vt:variant>
        <vt:i4>9</vt:i4>
      </vt:variant>
      <vt:variant>
        <vt:i4>0</vt:i4>
      </vt:variant>
      <vt:variant>
        <vt:i4>5</vt:i4>
      </vt:variant>
      <vt:variant>
        <vt:lpwstr>https://gettingitrightfirsttime.co.uk/</vt:lpwstr>
      </vt:variant>
      <vt:variant>
        <vt:lpwstr/>
      </vt:variant>
      <vt:variant>
        <vt:i4>3473462</vt:i4>
      </vt:variant>
      <vt:variant>
        <vt:i4>6</vt:i4>
      </vt:variant>
      <vt:variant>
        <vt:i4>0</vt:i4>
      </vt:variant>
      <vt:variant>
        <vt:i4>5</vt:i4>
      </vt:variant>
      <vt:variant>
        <vt:lpwstr>C:\Users\estella.dorrian\AppData\Local\Microsoft\Windows\Temporary Internet Files\michelle.morris\AppData\Local\Microsoft\Documents and Settings\Alison.Irwin\Local Settings\Temporary Internet Files\Content.Outlook\Local Settings\Temporary Internet</vt:lpwstr>
      </vt:variant>
      <vt:variant>
        <vt:lpwstr/>
      </vt:variant>
      <vt:variant>
        <vt:i4>3080288</vt:i4>
      </vt:variant>
      <vt:variant>
        <vt:i4>0</vt:i4>
      </vt:variant>
      <vt:variant>
        <vt:i4>0</vt:i4>
      </vt:variant>
      <vt:variant>
        <vt:i4>5</vt:i4>
      </vt:variant>
      <vt:variant>
        <vt:lpwstr>https://belfasttrust.hscni.net/about/publications/equality-and-human-rights-screening/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Equality Screening Template</dc:title>
  <dc:subject/>
  <dc:creator>EHSSB</dc:creator>
  <cp:keywords/>
  <cp:lastModifiedBy>Growcott, Michelle</cp:lastModifiedBy>
  <cp:revision>2</cp:revision>
  <cp:lastPrinted>2024-07-18T09:25:00Z</cp:lastPrinted>
  <dcterms:created xsi:type="dcterms:W3CDTF">2025-04-15T14:14:00Z</dcterms:created>
  <dcterms:modified xsi:type="dcterms:W3CDTF">2025-04-15T14:14:00Z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HSCT - Applicable Departments">
    <vt:lpwstr/>
  </property>
  <property fmtid="{D5CDD505-2E9C-101B-9397-08002B2CF9AE}" pid="3" name="ContentTypeId">
    <vt:lpwstr>0x010100BCC18FDB512A3B418FA0F493F576F55D</vt:lpwstr>
  </property>
  <property fmtid="{D5CDD505-2E9C-101B-9397-08002B2CF9AE}" pid="4" name="Order">
    <vt:lpwstr>356700.000000000</vt:lpwstr>
  </property>
  <property fmtid="{D5CDD505-2E9C-101B-9397-08002B2CF9AE}" pid="5" name="BHSCTApplicableDepartments">
    <vt:lpwstr/>
  </property>
</Properties>
</file>