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4A11FF59" w14:textId="77777777" w:rsidR="008B7446" w:rsidRPr="009C2693" w:rsidRDefault="008B7446" w:rsidP="008B7446">
      <w:pPr>
        <w:jc w:val="center"/>
        <w:rPr>
          <w:rFonts w:ascii="Arial" w:hAnsi="Arial" w:cs="Arial"/>
        </w:rPr>
      </w:pPr>
      <w:r w:rsidRPr="009C2693">
        <w:rPr>
          <w:rFonts w:ascii="Arial" w:hAnsi="Arial" w:cs="Arial"/>
          <w:noProof/>
          <w:sz w:val="20"/>
        </w:rPr>
        <mc:AlternateContent>
          <mc:Choice Requires="wps">
            <w:drawing>
              <wp:anchor distT="0" distB="0" distL="114300" distR="114300" simplePos="0" relativeHeight="251658240" behindDoc="0" locked="0" layoutInCell="1" allowOverlap="1" wp14:anchorId="7902CE53" wp14:editId="7BB22BE7">
                <wp:simplePos x="0" y="0"/>
                <wp:positionH relativeFrom="column">
                  <wp:posOffset>342900</wp:posOffset>
                </wp:positionH>
                <wp:positionV relativeFrom="paragraph">
                  <wp:posOffset>6629400</wp:posOffset>
                </wp:positionV>
                <wp:extent cx="4176395" cy="1828800"/>
                <wp:effectExtent l="0" t="0" r="0" b="254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639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8F396" w14:textId="77777777" w:rsidR="005B7779" w:rsidRPr="00CB4A96" w:rsidRDefault="005B7779" w:rsidP="008B7446">
                            <w:pPr>
                              <w:pStyle w:val="Heading1"/>
                              <w:rPr>
                                <w:color w:val="FFFFFF"/>
                                <w:sz w:val="36"/>
                                <w:szCs w:val="36"/>
                              </w:rPr>
                            </w:pPr>
                          </w:p>
                          <w:p w14:paraId="72A3D3EC" w14:textId="77777777" w:rsidR="005B7779" w:rsidRPr="00CB4A96" w:rsidRDefault="005B7779" w:rsidP="008B7446">
                            <w:pPr>
                              <w:pStyle w:val="Heading1"/>
                              <w:rPr>
                                <w:color w:val="FFFFFF"/>
                                <w:sz w:val="36"/>
                                <w:szCs w:val="36"/>
                              </w:rPr>
                            </w:pPr>
                          </w:p>
                          <w:p w14:paraId="0D0B940D" w14:textId="77777777" w:rsidR="005B7779" w:rsidRPr="00CB4A96" w:rsidRDefault="005B7779" w:rsidP="008B7446">
                            <w:pPr>
                              <w:rPr>
                                <w:color w:val="FFFFFF"/>
                                <w:sz w:val="36"/>
                                <w:szCs w:val="36"/>
                              </w:rPr>
                            </w:pPr>
                          </w:p>
                          <w:p w14:paraId="0E27B00A" w14:textId="77777777" w:rsidR="005B7779" w:rsidRPr="00CB4A96" w:rsidRDefault="005B7779" w:rsidP="008B7446">
                            <w:pPr>
                              <w:rPr>
                                <w:color w:val="FFFFFF"/>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type id="_x0000_t202" coordsize="21600,21600" o:spt="202" path="m,l,21600r21600,l21600,xe" w14:anchorId="7902CE53">
                <v:stroke joinstyle="miter"/>
                <v:path gradientshapeok="t" o:connecttype="rect"/>
              </v:shapetype>
              <v:shape id="Text Box 2" style="position:absolute;left:0;text-align:left;margin-left:27pt;margin-top:522pt;width:328.85pt;height:2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nJ9uQIAALo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">
                <v:textbox>
                  <w:txbxContent>
                    <w:p w:rsidRPr="00CB4A96" w:rsidR="005B7779" w:rsidP="008B7446" w:rsidRDefault="005B7779" w14:paraId="41C8F396" w14:textId="77777777">
                      <w:pPr>
                        <w:pStyle w:val="Heading1"/>
                        <w:rPr>
                          <w:color w:val="FFFFFF"/>
                          <w:sz w:val="36"/>
                          <w:szCs w:val="36"/>
                        </w:rPr>
                      </w:pPr>
                    </w:p>
                    <w:p w:rsidRPr="00CB4A96" w:rsidR="005B7779" w:rsidP="008B7446" w:rsidRDefault="005B7779" w14:paraId="72A3D3EC" w14:textId="77777777">
                      <w:pPr>
                        <w:pStyle w:val="Heading1"/>
                        <w:rPr>
                          <w:color w:val="FFFFFF"/>
                          <w:sz w:val="36"/>
                          <w:szCs w:val="36"/>
                        </w:rPr>
                      </w:pPr>
                    </w:p>
                    <w:p w:rsidRPr="00CB4A96" w:rsidR="005B7779" w:rsidP="008B7446" w:rsidRDefault="005B7779" w14:paraId="0D0B940D" w14:textId="77777777">
                      <w:pPr>
                        <w:rPr>
                          <w:color w:val="FFFFFF"/>
                          <w:sz w:val="36"/>
                          <w:szCs w:val="36"/>
                        </w:rPr>
                      </w:pPr>
                    </w:p>
                    <w:p w:rsidRPr="00CB4A96" w:rsidR="005B7779" w:rsidP="008B7446" w:rsidRDefault="005B7779" w14:paraId="0E27B00A" w14:textId="77777777">
                      <w:pPr>
                        <w:rPr>
                          <w:color w:val="FFFFFF"/>
                          <w:sz w:val="36"/>
                          <w:szCs w:val="36"/>
                        </w:rPr>
                      </w:pPr>
                    </w:p>
                  </w:txbxContent>
                </v:textbox>
              </v:shape>
            </w:pict>
          </mc:Fallback>
        </mc:AlternateContent>
      </w:r>
      <w:r w:rsidRPr="0072489D">
        <w:rPr>
          <w:rFonts w:ascii="Arial" w:hAnsi="Arial" w:cs="Arial"/>
          <w:noProof/>
        </w:rPr>
        <w:drawing>
          <wp:inline distT="0" distB="0" distL="0" distR="0" wp14:anchorId="7D4B3087" wp14:editId="4891B5BC">
            <wp:extent cx="2409825" cy="657225"/>
            <wp:effectExtent l="0" t="0" r="9525" b="9525"/>
            <wp:docPr id="4" name="Picture 1" descr="BHSCTma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main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9825" cy="657225"/>
                    </a:xfrm>
                    <a:prstGeom prst="rect">
                      <a:avLst/>
                    </a:prstGeom>
                    <a:noFill/>
                    <a:ln>
                      <a:noFill/>
                    </a:ln>
                  </pic:spPr>
                </pic:pic>
              </a:graphicData>
            </a:graphic>
          </wp:inline>
        </w:drawing>
      </w:r>
    </w:p>
    <w:p w14:paraId="3656B9AB" w14:textId="77777777" w:rsidR="008B7446" w:rsidRPr="009C2693" w:rsidRDefault="008B7446" w:rsidP="008B7446">
      <w:pPr>
        <w:rPr>
          <w:rFonts w:ascii="Arial" w:hAnsi="Arial" w:cs="Arial"/>
        </w:rPr>
      </w:pPr>
    </w:p>
    <w:p w14:paraId="49BD2909" w14:textId="017F330B" w:rsidR="23BB3259" w:rsidRDefault="23BB3259" w:rsidP="23BB3259">
      <w:pPr>
        <w:rPr>
          <w:rFonts w:ascii="Arial" w:hAnsi="Arial" w:cs="Arial"/>
        </w:rPr>
      </w:pPr>
    </w:p>
    <w:p w14:paraId="41F3AE36" w14:textId="674CB85C" w:rsidR="23BB3259" w:rsidRDefault="23BB3259" w:rsidP="23BB3259">
      <w:pPr>
        <w:rPr>
          <w:rFonts w:ascii="Arial" w:hAnsi="Arial" w:cs="Arial"/>
        </w:rPr>
      </w:pPr>
    </w:p>
    <w:p w14:paraId="3D94EF57" w14:textId="43A8933E" w:rsidR="23BB3259" w:rsidRDefault="23BB3259" w:rsidP="23BB3259">
      <w:pPr>
        <w:rPr>
          <w:rFonts w:ascii="Arial" w:hAnsi="Arial" w:cs="Arial"/>
        </w:rPr>
      </w:pPr>
    </w:p>
    <w:p w14:paraId="64AFC8C7" w14:textId="20BC1B9C" w:rsidR="23BB3259" w:rsidRDefault="23BB3259" w:rsidP="23BB3259">
      <w:pPr>
        <w:rPr>
          <w:rFonts w:ascii="Arial" w:hAnsi="Arial" w:cs="Arial"/>
        </w:rPr>
      </w:pPr>
    </w:p>
    <w:p w14:paraId="2086FB20" w14:textId="6DF8C4C5" w:rsidR="23BB3259" w:rsidRDefault="23BB3259" w:rsidP="23BB3259">
      <w:pPr>
        <w:rPr>
          <w:rFonts w:ascii="Arial" w:hAnsi="Arial" w:cs="Arial"/>
        </w:rPr>
      </w:pPr>
    </w:p>
    <w:p w14:paraId="5161B59D" w14:textId="53413979" w:rsidR="23BB3259" w:rsidRDefault="23BB3259" w:rsidP="23BB3259">
      <w:pPr>
        <w:rPr>
          <w:rFonts w:ascii="Arial" w:hAnsi="Arial" w:cs="Arial"/>
        </w:rPr>
      </w:pPr>
    </w:p>
    <w:p w14:paraId="3F29243D" w14:textId="48914F92" w:rsidR="23BB3259" w:rsidRDefault="23BB3259" w:rsidP="23BB3259">
      <w:pPr>
        <w:rPr>
          <w:rFonts w:ascii="Arial" w:hAnsi="Arial" w:cs="Arial"/>
        </w:rPr>
      </w:pPr>
    </w:p>
    <w:p w14:paraId="7ECDCFE8" w14:textId="654A2AD7" w:rsidR="23BB3259" w:rsidRDefault="23BB3259" w:rsidP="23BB3259">
      <w:pPr>
        <w:rPr>
          <w:rFonts w:ascii="Arial" w:hAnsi="Arial" w:cs="Arial"/>
        </w:rPr>
      </w:pPr>
    </w:p>
    <w:p w14:paraId="2A5ECB56" w14:textId="51191A4F" w:rsidR="23BB3259" w:rsidRDefault="23BB3259" w:rsidP="23BB3259">
      <w:pPr>
        <w:rPr>
          <w:rFonts w:ascii="Arial" w:hAnsi="Arial" w:cs="Arial"/>
        </w:rPr>
      </w:pPr>
    </w:p>
    <w:p w14:paraId="6181A920" w14:textId="2EA19D2D" w:rsidR="23BB3259" w:rsidRDefault="23BB3259" w:rsidP="23BB3259">
      <w:pPr>
        <w:rPr>
          <w:rFonts w:ascii="Arial" w:hAnsi="Arial" w:cs="Arial"/>
        </w:rPr>
      </w:pPr>
    </w:p>
    <w:p w14:paraId="656AD982" w14:textId="74D114DF" w:rsidR="4D3032FE" w:rsidRDefault="4D3032FE" w:rsidP="23BB3259">
      <w:pPr>
        <w:jc w:val="center"/>
        <w:rPr>
          <w:rFonts w:ascii="Arial" w:hAnsi="Arial" w:cs="Arial"/>
          <w:b/>
          <w:bCs/>
          <w:sz w:val="56"/>
          <w:szCs w:val="56"/>
        </w:rPr>
      </w:pPr>
      <w:r w:rsidRPr="23BB3259">
        <w:rPr>
          <w:rFonts w:ascii="Arial" w:hAnsi="Arial" w:cs="Arial"/>
          <w:b/>
          <w:bCs/>
          <w:sz w:val="56"/>
          <w:szCs w:val="56"/>
        </w:rPr>
        <w:t xml:space="preserve">Screening Outcome Report </w:t>
      </w:r>
    </w:p>
    <w:p w14:paraId="4723F9E7" w14:textId="66DDB8D2" w:rsidR="23BB3259" w:rsidRDefault="23BB3259" w:rsidP="23BB3259">
      <w:pPr>
        <w:jc w:val="center"/>
        <w:rPr>
          <w:rFonts w:ascii="Arial" w:hAnsi="Arial" w:cs="Arial"/>
          <w:b/>
          <w:bCs/>
          <w:sz w:val="56"/>
          <w:szCs w:val="56"/>
        </w:rPr>
      </w:pPr>
    </w:p>
    <w:p w14:paraId="2A291E34" w14:textId="26820EFA" w:rsidR="4D3032FE" w:rsidRDefault="4D3032FE" w:rsidP="23BB3259">
      <w:pPr>
        <w:jc w:val="center"/>
        <w:rPr>
          <w:rFonts w:ascii="Arial" w:hAnsi="Arial" w:cs="Arial"/>
          <w:sz w:val="44"/>
          <w:szCs w:val="44"/>
        </w:rPr>
        <w:sectPr w:rsidR="4D3032FE" w:rsidSect="00107C2C">
          <w:headerReference w:type="default" r:id="rId12"/>
          <w:footerReference w:type="even" r:id="rId13"/>
          <w:footerReference w:type="default" r:id="rId14"/>
          <w:headerReference w:type="first" r:id="rId15"/>
          <w:footerReference w:type="first" r:id="rId16"/>
          <w:pgSz w:w="11906" w:h="16838" w:code="9"/>
          <w:pgMar w:top="0" w:right="0" w:bottom="0" w:left="0" w:header="709" w:footer="709" w:gutter="0"/>
          <w:pgNumType w:start="0"/>
          <w:cols w:space="708"/>
          <w:titlePg/>
          <w:docGrid w:linePitch="360"/>
        </w:sectPr>
      </w:pPr>
      <w:r w:rsidRPr="2F60ED61">
        <w:rPr>
          <w:rFonts w:ascii="Arial" w:hAnsi="Arial" w:cs="Arial"/>
          <w:sz w:val="44"/>
          <w:szCs w:val="44"/>
        </w:rPr>
        <w:t>1</w:t>
      </w:r>
      <w:r w:rsidR="6EE7D630" w:rsidRPr="2F60ED61">
        <w:rPr>
          <w:rFonts w:ascii="Arial" w:hAnsi="Arial" w:cs="Arial"/>
          <w:sz w:val="44"/>
          <w:szCs w:val="44"/>
          <w:vertAlign w:val="superscript"/>
        </w:rPr>
        <w:t>st</w:t>
      </w:r>
      <w:r w:rsidR="6EE7D630" w:rsidRPr="2F60ED61">
        <w:rPr>
          <w:rFonts w:ascii="Arial" w:hAnsi="Arial" w:cs="Arial"/>
          <w:sz w:val="44"/>
          <w:szCs w:val="44"/>
        </w:rPr>
        <w:t xml:space="preserve"> April </w:t>
      </w:r>
      <w:r w:rsidRPr="2F60ED61">
        <w:rPr>
          <w:rFonts w:ascii="Arial" w:hAnsi="Arial" w:cs="Arial"/>
          <w:sz w:val="44"/>
          <w:szCs w:val="44"/>
        </w:rPr>
        <w:t>– 3</w:t>
      </w:r>
      <w:r w:rsidR="1751BCD2" w:rsidRPr="2F60ED61">
        <w:rPr>
          <w:rFonts w:ascii="Arial" w:hAnsi="Arial" w:cs="Arial"/>
          <w:sz w:val="44"/>
          <w:szCs w:val="44"/>
        </w:rPr>
        <w:t>0</w:t>
      </w:r>
      <w:r w:rsidR="1751BCD2" w:rsidRPr="2F60ED61">
        <w:rPr>
          <w:rFonts w:ascii="Arial" w:hAnsi="Arial" w:cs="Arial"/>
          <w:sz w:val="44"/>
          <w:szCs w:val="44"/>
          <w:vertAlign w:val="superscript"/>
        </w:rPr>
        <w:t>th</w:t>
      </w:r>
      <w:r w:rsidR="1751BCD2" w:rsidRPr="2F60ED61">
        <w:rPr>
          <w:rFonts w:ascii="Arial" w:hAnsi="Arial" w:cs="Arial"/>
          <w:sz w:val="44"/>
          <w:szCs w:val="44"/>
        </w:rPr>
        <w:t xml:space="preserve"> June 2024</w:t>
      </w:r>
    </w:p>
    <w:p w14:paraId="45FB0818" w14:textId="77777777" w:rsidR="008B7446" w:rsidRPr="009C2693" w:rsidRDefault="008B7446" w:rsidP="008B7446">
      <w:pPr>
        <w:rPr>
          <w:rFonts w:ascii="Arial" w:hAnsi="Arial" w:cs="Arial"/>
          <w:sz w:val="28"/>
          <w:szCs w:val="28"/>
        </w:rPr>
      </w:pPr>
    </w:p>
    <w:p w14:paraId="2635E364" w14:textId="77777777" w:rsidR="008B7446" w:rsidRPr="00621821" w:rsidRDefault="008B7446" w:rsidP="008B7446">
      <w:pPr>
        <w:shd w:val="clear" w:color="auto" w:fill="990033"/>
        <w:tabs>
          <w:tab w:val="left" w:pos="6420"/>
        </w:tabs>
        <w:rPr>
          <w:rFonts w:ascii="Arial" w:hAnsi="Arial" w:cs="Arial"/>
          <w:b/>
          <w:sz w:val="32"/>
          <w:szCs w:val="32"/>
        </w:rPr>
      </w:pPr>
      <w:r w:rsidRPr="00621821">
        <w:rPr>
          <w:rFonts w:ascii="Arial" w:hAnsi="Arial" w:cs="Arial"/>
          <w:b/>
          <w:sz w:val="32"/>
          <w:szCs w:val="32"/>
        </w:rPr>
        <w:t>Introduction</w:t>
      </w:r>
      <w:r w:rsidRPr="00621821">
        <w:rPr>
          <w:rFonts w:ascii="Arial" w:hAnsi="Arial" w:cs="Arial"/>
          <w:b/>
          <w:color w:val="FFFFFF"/>
          <w:sz w:val="32"/>
          <w:szCs w:val="32"/>
        </w:rPr>
        <w:t xml:space="preserve"> </w:t>
      </w:r>
      <w:r w:rsidRPr="00621821">
        <w:rPr>
          <w:rFonts w:ascii="Arial" w:hAnsi="Arial" w:cs="Arial"/>
          <w:b/>
          <w:color w:val="FFFFFF"/>
          <w:sz w:val="32"/>
          <w:szCs w:val="32"/>
        </w:rPr>
        <w:tab/>
      </w:r>
    </w:p>
    <w:p w14:paraId="049F31CB" w14:textId="77777777" w:rsidR="008B7446" w:rsidRPr="009C2693" w:rsidRDefault="008B7446" w:rsidP="008B7446">
      <w:pPr>
        <w:ind w:right="-1234"/>
        <w:rPr>
          <w:rFonts w:ascii="Arial" w:hAnsi="Arial" w:cs="Arial"/>
          <w:sz w:val="28"/>
          <w:szCs w:val="28"/>
        </w:rPr>
      </w:pPr>
    </w:p>
    <w:p w14:paraId="53128261" w14:textId="77777777" w:rsidR="008B7446" w:rsidRPr="009C2693" w:rsidRDefault="008B7446" w:rsidP="008B7446">
      <w:pPr>
        <w:rPr>
          <w:rFonts w:ascii="Arial" w:hAnsi="Arial" w:cs="Arial"/>
        </w:rPr>
      </w:pPr>
    </w:p>
    <w:p w14:paraId="074C3057" w14:textId="77777777" w:rsidR="008B7446" w:rsidRPr="009C2693" w:rsidRDefault="008B7446" w:rsidP="008B7446">
      <w:pPr>
        <w:tabs>
          <w:tab w:val="left" w:pos="357"/>
        </w:tabs>
        <w:jc w:val="both"/>
        <w:rPr>
          <w:rFonts w:ascii="Arial" w:hAnsi="Arial" w:cs="Arial"/>
          <w:szCs w:val="24"/>
        </w:rPr>
      </w:pPr>
      <w:r w:rsidRPr="009C2693">
        <w:rPr>
          <w:rFonts w:ascii="Arial" w:hAnsi="Arial" w:cs="Arial"/>
          <w:szCs w:val="24"/>
        </w:rPr>
        <w:t>Section 75 of the Northern Ireland Act 1998 requires the Trust, when carrying out its functions in relation to Northern Ireland, to have due regard to the need to promote equality of opportunity between nine categories of persons, namely:</w:t>
      </w:r>
    </w:p>
    <w:p w14:paraId="62486C05" w14:textId="77777777" w:rsidR="008B7446" w:rsidRPr="009C2693" w:rsidRDefault="008B7446" w:rsidP="008B7446">
      <w:pPr>
        <w:tabs>
          <w:tab w:val="left" w:pos="357"/>
        </w:tabs>
        <w:rPr>
          <w:rFonts w:ascii="Arial" w:hAnsi="Arial" w:cs="Arial"/>
          <w:szCs w:val="24"/>
        </w:rPr>
      </w:pPr>
    </w:p>
    <w:p w14:paraId="718944D9"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of different religious belief, political opinion, racial group, age, marital status or sexual orientation;</w:t>
      </w:r>
    </w:p>
    <w:p w14:paraId="605640EB"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men and women generally;</w:t>
      </w:r>
    </w:p>
    <w:p w14:paraId="0980EBB7"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a disability and persons without; and</w:t>
      </w:r>
    </w:p>
    <w:p w14:paraId="3DA34C9D" w14:textId="77777777"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dependants and persons without.</w:t>
      </w:r>
    </w:p>
    <w:p w14:paraId="4101652C" w14:textId="77777777" w:rsidR="008B7446" w:rsidRPr="009C2693" w:rsidRDefault="008B7446" w:rsidP="008B7446">
      <w:pPr>
        <w:tabs>
          <w:tab w:val="left" w:pos="357"/>
        </w:tabs>
        <w:rPr>
          <w:rFonts w:ascii="Arial" w:hAnsi="Arial" w:cs="Arial"/>
          <w:szCs w:val="24"/>
        </w:rPr>
      </w:pPr>
    </w:p>
    <w:p w14:paraId="7F450D0A" w14:textId="77777777" w:rsidR="008B7446" w:rsidRPr="009C2693" w:rsidRDefault="008B7446" w:rsidP="008B7446">
      <w:pPr>
        <w:tabs>
          <w:tab w:val="left" w:pos="357"/>
        </w:tabs>
        <w:jc w:val="both"/>
        <w:rPr>
          <w:rFonts w:ascii="Arial" w:hAnsi="Arial" w:cs="Arial"/>
          <w:szCs w:val="24"/>
        </w:rPr>
      </w:pPr>
      <w:r w:rsidRPr="009C2693">
        <w:rPr>
          <w:rFonts w:ascii="Arial" w:hAnsi="Arial" w:cs="Arial"/>
          <w:szCs w:val="24"/>
        </w:rPr>
        <w:t>Without prejudice to its obligations above, the Trust must also have regard to the desirability of promoting good relations between persons of different religious belief, political opinion or racial group.</w:t>
      </w:r>
    </w:p>
    <w:p w14:paraId="4B99056E" w14:textId="77777777" w:rsidR="008B7446" w:rsidRPr="009C2693" w:rsidRDefault="008B7446" w:rsidP="008B7446">
      <w:pPr>
        <w:tabs>
          <w:tab w:val="left" w:pos="357"/>
        </w:tabs>
        <w:rPr>
          <w:rFonts w:ascii="Arial" w:hAnsi="Arial" w:cs="Arial"/>
          <w:szCs w:val="24"/>
        </w:rPr>
      </w:pPr>
    </w:p>
    <w:p w14:paraId="05C7CE5C" w14:textId="77777777" w:rsidR="008B7446" w:rsidRPr="009C2693" w:rsidRDefault="008B7446" w:rsidP="008B7446">
      <w:pPr>
        <w:tabs>
          <w:tab w:val="left" w:pos="357"/>
        </w:tabs>
        <w:jc w:val="both"/>
        <w:rPr>
          <w:rFonts w:ascii="Arial" w:hAnsi="Arial" w:cs="Arial"/>
          <w:szCs w:val="24"/>
        </w:rPr>
      </w:pPr>
      <w:r>
        <w:rPr>
          <w:rFonts w:ascii="Arial" w:hAnsi="Arial" w:cs="Arial"/>
          <w:szCs w:val="24"/>
        </w:rPr>
        <w:t xml:space="preserve">Belfast Trust’s Revised </w:t>
      </w:r>
      <w:r w:rsidRPr="009C2693">
        <w:rPr>
          <w:rFonts w:ascii="Arial" w:hAnsi="Arial" w:cs="Arial"/>
          <w:szCs w:val="24"/>
        </w:rPr>
        <w:t>Equality Scheme</w:t>
      </w:r>
      <w:r>
        <w:rPr>
          <w:rFonts w:ascii="Arial" w:hAnsi="Arial" w:cs="Arial"/>
          <w:szCs w:val="24"/>
        </w:rPr>
        <w:t xml:space="preserve"> was formally approved by the Equality Commission</w:t>
      </w:r>
      <w:r w:rsidRPr="009C2693">
        <w:rPr>
          <w:rFonts w:ascii="Arial" w:hAnsi="Arial" w:cs="Arial"/>
          <w:szCs w:val="24"/>
        </w:rPr>
        <w:t xml:space="preserve"> </w:t>
      </w:r>
      <w:r>
        <w:rPr>
          <w:rFonts w:ascii="Arial" w:hAnsi="Arial" w:cs="Arial"/>
          <w:szCs w:val="24"/>
        </w:rPr>
        <w:t xml:space="preserve">in September 2011. The revised Scheme </w:t>
      </w:r>
      <w:r w:rsidRPr="009C2693">
        <w:rPr>
          <w:rFonts w:ascii="Arial" w:hAnsi="Arial" w:cs="Arial"/>
          <w:szCs w:val="24"/>
        </w:rPr>
        <w:t>outlines how we propose to fulfil our statutory duties under Section 75.  Within the Scheme, the Trust gave a commitment to apply the screening methodology below to all new and revised policies and where necessary and appropriate to subject new policies to further equality impact assessment.</w:t>
      </w:r>
    </w:p>
    <w:p w14:paraId="1299C43A" w14:textId="77777777" w:rsidR="008B7446" w:rsidRPr="009C2693" w:rsidRDefault="008B7446" w:rsidP="008B7446">
      <w:pPr>
        <w:tabs>
          <w:tab w:val="left" w:pos="357"/>
        </w:tabs>
        <w:rPr>
          <w:rFonts w:ascii="Arial" w:hAnsi="Arial" w:cs="Arial"/>
          <w:szCs w:val="24"/>
        </w:rPr>
      </w:pPr>
    </w:p>
    <w:p w14:paraId="0E814ADA" w14:textId="77777777"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What is the likely impact of equality of opportunity for those affected by this policy/proposal, for each of the Section 75 equality categories?</w:t>
      </w:r>
    </w:p>
    <w:p w14:paraId="2EAD72FF" w14:textId="77777777"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equality of opportunity for people within Section 75 equality categories?</w:t>
      </w:r>
    </w:p>
    <w:p w14:paraId="05090D30" w14:textId="77777777"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To what extent is the policy/proposal likely to impact on good relations between people of different religious belief, political opinion or racial group</w:t>
      </w:r>
      <w:r w:rsidRPr="009C2693">
        <w:rPr>
          <w:rFonts w:ascii="Arial" w:hAnsi="Arial" w:cs="Arial"/>
          <w:szCs w:val="24"/>
        </w:rPr>
        <w:t>?</w:t>
      </w:r>
    </w:p>
    <w:p w14:paraId="43D1B249" w14:textId="77777777"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good relations between people of different religious belief, political opinion or racial group</w:t>
      </w:r>
      <w:r w:rsidRPr="009C2693">
        <w:rPr>
          <w:rFonts w:ascii="Arial" w:hAnsi="Arial" w:cs="Arial"/>
          <w:szCs w:val="24"/>
        </w:rPr>
        <w:t>?</w:t>
      </w:r>
    </w:p>
    <w:p w14:paraId="4DDBEF00" w14:textId="77777777" w:rsidR="008B7446" w:rsidRPr="009C2693" w:rsidRDefault="008B7446" w:rsidP="008B7446">
      <w:pPr>
        <w:tabs>
          <w:tab w:val="left" w:pos="357"/>
        </w:tabs>
        <w:ind w:left="720"/>
        <w:rPr>
          <w:rFonts w:ascii="Arial" w:hAnsi="Arial" w:cs="Arial"/>
          <w:szCs w:val="24"/>
        </w:rPr>
      </w:pPr>
    </w:p>
    <w:p w14:paraId="1337FFF6" w14:textId="77777777" w:rsidR="008B7446" w:rsidRDefault="008B7446" w:rsidP="008B7446">
      <w:pPr>
        <w:tabs>
          <w:tab w:val="left" w:pos="357"/>
        </w:tabs>
        <w:rPr>
          <w:rFonts w:ascii="Arial" w:hAnsi="Arial" w:cs="Arial"/>
          <w:lang w:val="en-US"/>
        </w:rPr>
      </w:pPr>
      <w:r w:rsidRPr="009C2693">
        <w:rPr>
          <w:rFonts w:ascii="Arial" w:hAnsi="Arial" w:cs="Arial"/>
          <w:bCs/>
          <w:szCs w:val="24"/>
        </w:rPr>
        <w:t xml:space="preserve">In keeping with the Trust’s commitments in its Equality Scheme the Trust has </w:t>
      </w:r>
      <w:r w:rsidRPr="009C2693">
        <w:rPr>
          <w:rFonts w:ascii="Arial" w:hAnsi="Arial" w:cs="Arial"/>
          <w:szCs w:val="24"/>
        </w:rPr>
        <w:t>applied the above screening criteria to</w:t>
      </w:r>
      <w:r>
        <w:rPr>
          <w:rFonts w:ascii="Arial" w:hAnsi="Arial" w:cs="Arial"/>
          <w:szCs w:val="24"/>
        </w:rPr>
        <w:t xml:space="preserve"> new policies and proposals.  </w:t>
      </w:r>
      <w:r w:rsidRPr="007F2FF4">
        <w:rPr>
          <w:rFonts w:ascii="Arial" w:hAnsi="Arial" w:cs="Arial"/>
        </w:rPr>
        <w:t xml:space="preserve">Screening identifies policies that are likely to have an impact on equality of opportunity and or good relations. </w:t>
      </w:r>
      <w:r w:rsidRPr="007F2FF4">
        <w:rPr>
          <w:rFonts w:ascii="Arial" w:hAnsi="Arial" w:cs="Arial"/>
          <w:lang w:val="en-US"/>
        </w:rPr>
        <w:t xml:space="preserve"> </w:t>
      </w:r>
    </w:p>
    <w:p w14:paraId="3461D779" w14:textId="77777777" w:rsidR="008B7446" w:rsidRPr="007F2FF4" w:rsidRDefault="008B7446" w:rsidP="008B7446">
      <w:pPr>
        <w:tabs>
          <w:tab w:val="left" w:pos="357"/>
        </w:tabs>
        <w:rPr>
          <w:rFonts w:ascii="Arial" w:hAnsi="Arial" w:cs="Arial"/>
        </w:rPr>
      </w:pPr>
    </w:p>
    <w:p w14:paraId="00243995" w14:textId="77777777" w:rsidR="008B7446" w:rsidRPr="007F2FF4" w:rsidRDefault="008B7446" w:rsidP="008B7446">
      <w:pPr>
        <w:tabs>
          <w:tab w:val="left" w:pos="357"/>
        </w:tabs>
        <w:rPr>
          <w:rFonts w:ascii="Arial" w:hAnsi="Arial" w:cs="Arial"/>
          <w:szCs w:val="24"/>
        </w:rPr>
      </w:pPr>
      <w:r w:rsidRPr="007F2FF4">
        <w:rPr>
          <w:rFonts w:ascii="Arial" w:hAnsi="Arial" w:cs="Arial"/>
          <w:szCs w:val="24"/>
          <w:lang w:val="en-US"/>
        </w:rPr>
        <w:t>Screening identifies the impact of the policy/proposal as major, minor or none.</w:t>
      </w:r>
    </w:p>
    <w:p w14:paraId="6E74AACA"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major – an E</w:t>
      </w:r>
      <w:r>
        <w:rPr>
          <w:rFonts w:ascii="Arial" w:hAnsi="Arial" w:cs="Arial"/>
          <w:szCs w:val="24"/>
          <w:lang w:val="en-US"/>
        </w:rPr>
        <w:t>quality Impact Assessment</w:t>
      </w:r>
      <w:r w:rsidRPr="007F2FF4">
        <w:rPr>
          <w:rFonts w:ascii="Arial" w:hAnsi="Arial" w:cs="Arial"/>
          <w:szCs w:val="24"/>
          <w:lang w:val="en-US"/>
        </w:rPr>
        <w:t xml:space="preserve"> may be carried out.</w:t>
      </w:r>
    </w:p>
    <w:p w14:paraId="16286B71"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minor – consider mitigation or alternative policy and screen out.</w:t>
      </w:r>
    </w:p>
    <w:p w14:paraId="6E3A1956"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none – screen out and give reasons.</w:t>
      </w:r>
    </w:p>
    <w:p w14:paraId="7B46F5D5" w14:textId="77777777"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 xml:space="preserve">Ongoing screening – for strategies/policies that are to be put in place through a series of stages – screen at various stages during implementation. </w:t>
      </w:r>
    </w:p>
    <w:p w14:paraId="3CF2D8B6" w14:textId="77777777" w:rsidR="008B7446" w:rsidRDefault="008B7446" w:rsidP="008B7446">
      <w:pPr>
        <w:tabs>
          <w:tab w:val="left" w:pos="357"/>
        </w:tabs>
        <w:rPr>
          <w:rFonts w:ascii="Arial" w:hAnsi="Arial" w:cs="Arial"/>
          <w:szCs w:val="24"/>
        </w:rPr>
      </w:pPr>
    </w:p>
    <w:p w14:paraId="0FB78278" w14:textId="77777777" w:rsidR="008B7446" w:rsidRDefault="008B7446" w:rsidP="008B7446">
      <w:pPr>
        <w:tabs>
          <w:tab w:val="left" w:pos="357"/>
        </w:tabs>
        <w:rPr>
          <w:rFonts w:ascii="Arial" w:hAnsi="Arial" w:cs="Arial"/>
          <w:szCs w:val="24"/>
        </w:rPr>
      </w:pPr>
    </w:p>
    <w:p w14:paraId="1FC39945" w14:textId="77777777" w:rsidR="008B7446" w:rsidRDefault="008B7446" w:rsidP="008B7446">
      <w:pPr>
        <w:tabs>
          <w:tab w:val="left" w:pos="357"/>
        </w:tabs>
        <w:rPr>
          <w:rFonts w:ascii="Arial" w:hAnsi="Arial" w:cs="Arial"/>
          <w:szCs w:val="24"/>
        </w:rPr>
      </w:pPr>
    </w:p>
    <w:p w14:paraId="193B12E2" w14:textId="77777777" w:rsidR="008B7446" w:rsidRDefault="008B7446" w:rsidP="008B7446">
      <w:pPr>
        <w:tabs>
          <w:tab w:val="left" w:pos="3285"/>
        </w:tabs>
        <w:rPr>
          <w:rFonts w:ascii="Arial" w:hAnsi="Arial" w:cs="Arial"/>
          <w:szCs w:val="24"/>
        </w:rPr>
      </w:pPr>
      <w:r>
        <w:rPr>
          <w:rFonts w:ascii="Arial" w:hAnsi="Arial" w:cs="Arial"/>
          <w:szCs w:val="24"/>
        </w:rPr>
        <w:lastRenderedPageBreak/>
        <w:t>Figure 1 provides a flowchart of how screening is conducted in Belfast Trust.</w:t>
      </w:r>
    </w:p>
    <w:p w14:paraId="0562CB0E" w14:textId="77777777" w:rsidR="008B7446" w:rsidRPr="009C2693" w:rsidRDefault="008B7446" w:rsidP="4597C24C">
      <w:pPr>
        <w:tabs>
          <w:tab w:val="left" w:pos="357"/>
        </w:tabs>
        <w:rPr>
          <w:rFonts w:ascii="Arial" w:hAnsi="Arial" w:cs="Arial"/>
        </w:rPr>
      </w:pPr>
      <w:r w:rsidRPr="0072489D">
        <w:rPr>
          <w:rFonts w:ascii="Arial" w:hAnsi="Arial" w:cs="Arial"/>
          <w:noProof/>
          <w:szCs w:val="24"/>
        </w:rPr>
        <w:drawing>
          <wp:inline distT="0" distB="0" distL="0" distR="0" wp14:anchorId="18F5CF88" wp14:editId="29274CE7">
            <wp:extent cx="5629274" cy="831532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29274" cy="8315325"/>
                    </a:xfrm>
                    <a:prstGeom prst="rect">
                      <a:avLst/>
                    </a:prstGeom>
                    <a:noFill/>
                    <a:ln>
                      <a:noFill/>
                    </a:ln>
                  </pic:spPr>
                </pic:pic>
              </a:graphicData>
            </a:graphic>
          </wp:inline>
        </w:drawing>
      </w:r>
    </w:p>
    <w:p w14:paraId="34CE0A41" w14:textId="77777777" w:rsidR="008B7446" w:rsidRDefault="008B7446" w:rsidP="008B7446">
      <w:pPr>
        <w:tabs>
          <w:tab w:val="left" w:pos="357"/>
        </w:tabs>
        <w:rPr>
          <w:rFonts w:ascii="Arial" w:hAnsi="Arial" w:cs="Arial"/>
          <w:szCs w:val="24"/>
          <w:lang w:val="en-US"/>
        </w:rPr>
      </w:pPr>
    </w:p>
    <w:p w14:paraId="366E8CA0" w14:textId="77777777" w:rsidR="008B7446" w:rsidRDefault="008B7446" w:rsidP="008B7446">
      <w:pPr>
        <w:tabs>
          <w:tab w:val="left" w:pos="357"/>
        </w:tabs>
        <w:rPr>
          <w:rFonts w:ascii="Arial" w:hAnsi="Arial" w:cs="Arial"/>
          <w:szCs w:val="24"/>
          <w:lang w:val="en-US"/>
        </w:rPr>
      </w:pPr>
      <w:r>
        <w:rPr>
          <w:rFonts w:ascii="Arial" w:hAnsi="Arial" w:cs="Arial"/>
          <w:szCs w:val="24"/>
          <w:lang w:val="en-US"/>
        </w:rPr>
        <w:lastRenderedPageBreak/>
        <w:t xml:space="preserve">Belfast Trust also committed within its Revised Equality Scheme to prepare and publish for information regular reports on its screening exercises. Belfast HSC Trust has provided detail on all screenings undertaken since 1 September 2011 when the Trust received Equality Commission approval for their revised Equality Scheme. To further promote openness and transparency, there is a link to each completed screening template on the Belfast Trust’s website. </w:t>
      </w:r>
      <w:hyperlink r:id="rId18" w:history="1">
        <w:r w:rsidRPr="00127F4E">
          <w:rPr>
            <w:rStyle w:val="Hyperlink"/>
            <w:rFonts w:ascii="Arial" w:hAnsi="Arial" w:cs="Arial"/>
            <w:szCs w:val="24"/>
            <w:lang w:val="en-US"/>
          </w:rPr>
          <w:t>www.belfasttrust.hscni.net</w:t>
        </w:r>
      </w:hyperlink>
      <w:r>
        <w:rPr>
          <w:rFonts w:ascii="Arial" w:hAnsi="Arial" w:cs="Arial"/>
          <w:szCs w:val="24"/>
          <w:lang w:val="en-US"/>
        </w:rPr>
        <w:t xml:space="preserve">. </w:t>
      </w:r>
    </w:p>
    <w:p w14:paraId="62EBF3C5" w14:textId="77777777" w:rsidR="008B7446" w:rsidRDefault="008B7446" w:rsidP="008B7446">
      <w:pPr>
        <w:tabs>
          <w:tab w:val="left" w:pos="357"/>
        </w:tabs>
        <w:rPr>
          <w:rFonts w:ascii="Arial" w:hAnsi="Arial" w:cs="Arial"/>
          <w:szCs w:val="24"/>
          <w:lang w:val="en-US"/>
        </w:rPr>
      </w:pPr>
    </w:p>
    <w:p w14:paraId="4E04C580" w14:textId="77777777" w:rsidR="008B7446" w:rsidRDefault="008B7446" w:rsidP="008B7446">
      <w:pPr>
        <w:tabs>
          <w:tab w:val="left" w:pos="357"/>
        </w:tabs>
        <w:rPr>
          <w:rFonts w:ascii="Arial" w:hAnsi="Arial" w:cs="Arial"/>
          <w:bCs/>
          <w:szCs w:val="24"/>
        </w:rPr>
      </w:pPr>
      <w:r>
        <w:rPr>
          <w:rFonts w:ascii="Arial" w:hAnsi="Arial" w:cs="Arial"/>
          <w:szCs w:val="24"/>
          <w:lang w:val="en-US"/>
        </w:rPr>
        <w:t>The quarterly screening report shall detail all policies screened over a three month period and includes decisions reached.</w:t>
      </w:r>
    </w:p>
    <w:p w14:paraId="6D98A12B" w14:textId="77777777" w:rsidR="008B7446" w:rsidRDefault="008B7446" w:rsidP="008B7446">
      <w:pPr>
        <w:tabs>
          <w:tab w:val="left" w:pos="357"/>
        </w:tabs>
        <w:rPr>
          <w:rFonts w:ascii="Arial" w:hAnsi="Arial" w:cs="Arial"/>
          <w:bCs/>
          <w:szCs w:val="24"/>
        </w:rPr>
      </w:pPr>
    </w:p>
    <w:p w14:paraId="1565A4E8" w14:textId="0A65FED5" w:rsidR="008B7446" w:rsidRDefault="008B7446" w:rsidP="261FFAD5">
      <w:pPr>
        <w:tabs>
          <w:tab w:val="left" w:pos="357"/>
        </w:tabs>
        <w:rPr>
          <w:rFonts w:ascii="Arial" w:hAnsi="Arial" w:cs="Arial"/>
        </w:rPr>
      </w:pPr>
      <w:r w:rsidRPr="2F60ED61">
        <w:rPr>
          <w:rFonts w:ascii="Arial" w:hAnsi="Arial" w:cs="Arial"/>
        </w:rPr>
        <w:t xml:space="preserve">This screening report outlines the screening outcomes from </w:t>
      </w:r>
      <w:r w:rsidR="64BACE6D" w:rsidRPr="2F60ED61">
        <w:rPr>
          <w:rFonts w:ascii="Arial" w:hAnsi="Arial" w:cs="Arial"/>
        </w:rPr>
        <w:t>1</w:t>
      </w:r>
      <w:r w:rsidR="64BACE6D" w:rsidRPr="2F60ED61">
        <w:rPr>
          <w:rFonts w:ascii="Arial" w:hAnsi="Arial" w:cs="Arial"/>
          <w:vertAlign w:val="superscript"/>
        </w:rPr>
        <w:t>st</w:t>
      </w:r>
      <w:r w:rsidR="64BACE6D" w:rsidRPr="2F60ED61">
        <w:rPr>
          <w:rFonts w:ascii="Arial" w:hAnsi="Arial" w:cs="Arial"/>
        </w:rPr>
        <w:t xml:space="preserve"> </w:t>
      </w:r>
      <w:r w:rsidR="5B394E9F" w:rsidRPr="2F60ED61">
        <w:rPr>
          <w:rFonts w:ascii="Arial" w:hAnsi="Arial" w:cs="Arial"/>
        </w:rPr>
        <w:t xml:space="preserve">April </w:t>
      </w:r>
      <w:r w:rsidR="00086820" w:rsidRPr="2F60ED61">
        <w:rPr>
          <w:rFonts w:ascii="Arial" w:hAnsi="Arial" w:cs="Arial"/>
        </w:rPr>
        <w:t>–</w:t>
      </w:r>
      <w:r w:rsidR="6337C812" w:rsidRPr="2F60ED61">
        <w:rPr>
          <w:rFonts w:ascii="Arial" w:hAnsi="Arial" w:cs="Arial"/>
        </w:rPr>
        <w:t xml:space="preserve"> 3</w:t>
      </w:r>
      <w:r w:rsidR="531C2CFF" w:rsidRPr="2F60ED61">
        <w:rPr>
          <w:rFonts w:ascii="Arial" w:hAnsi="Arial" w:cs="Arial"/>
        </w:rPr>
        <w:t>0</w:t>
      </w:r>
      <w:r w:rsidR="531C2CFF" w:rsidRPr="2F60ED61">
        <w:rPr>
          <w:rFonts w:ascii="Arial" w:hAnsi="Arial" w:cs="Arial"/>
          <w:vertAlign w:val="superscript"/>
        </w:rPr>
        <w:t>th</w:t>
      </w:r>
      <w:r w:rsidR="531C2CFF" w:rsidRPr="2F60ED61">
        <w:rPr>
          <w:rFonts w:ascii="Arial" w:hAnsi="Arial" w:cs="Arial"/>
        </w:rPr>
        <w:t xml:space="preserve"> June</w:t>
      </w:r>
      <w:r w:rsidR="00086820" w:rsidRPr="2F60ED61">
        <w:rPr>
          <w:rFonts w:ascii="Arial" w:hAnsi="Arial" w:cs="Arial"/>
        </w:rPr>
        <w:t xml:space="preserve"> </w:t>
      </w:r>
      <w:r w:rsidR="00D500D9" w:rsidRPr="2F60ED61">
        <w:rPr>
          <w:rFonts w:ascii="Arial" w:hAnsi="Arial" w:cs="Arial"/>
        </w:rPr>
        <w:t>202</w:t>
      </w:r>
      <w:r w:rsidR="565936F4" w:rsidRPr="2F60ED61">
        <w:rPr>
          <w:rFonts w:ascii="Arial" w:hAnsi="Arial" w:cs="Arial"/>
        </w:rPr>
        <w:t>4</w:t>
      </w:r>
      <w:r w:rsidR="00D500D9" w:rsidRPr="2F60ED61">
        <w:rPr>
          <w:rFonts w:ascii="Arial" w:hAnsi="Arial" w:cs="Arial"/>
        </w:rPr>
        <w:t>.</w:t>
      </w:r>
    </w:p>
    <w:p w14:paraId="2946DB82" w14:textId="77777777" w:rsidR="008B7446" w:rsidRDefault="008B7446" w:rsidP="008B7446">
      <w:pPr>
        <w:tabs>
          <w:tab w:val="left" w:pos="357"/>
        </w:tabs>
        <w:rPr>
          <w:rFonts w:ascii="Arial" w:hAnsi="Arial" w:cs="Arial"/>
          <w:bCs/>
          <w:szCs w:val="24"/>
        </w:rPr>
      </w:pPr>
    </w:p>
    <w:p w14:paraId="5997CC1D" w14:textId="77777777" w:rsidR="008B7446" w:rsidRPr="009C2693" w:rsidRDefault="008B7446" w:rsidP="008B7446">
      <w:pPr>
        <w:tabs>
          <w:tab w:val="left" w:pos="357"/>
        </w:tabs>
        <w:rPr>
          <w:rFonts w:ascii="Arial" w:hAnsi="Arial" w:cs="Arial"/>
          <w:szCs w:val="24"/>
        </w:rPr>
      </w:pPr>
      <w:r>
        <w:rPr>
          <w:rFonts w:ascii="Arial" w:hAnsi="Arial" w:cs="Arial"/>
          <w:bCs/>
          <w:szCs w:val="24"/>
        </w:rPr>
        <w:br w:type="page"/>
      </w:r>
    </w:p>
    <w:p w14:paraId="0C3D03CC" w14:textId="77777777"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lastRenderedPageBreak/>
        <w:t xml:space="preserve">Communication and </w:t>
      </w:r>
      <w:r>
        <w:rPr>
          <w:rFonts w:ascii="Arial" w:hAnsi="Arial" w:cs="Arial"/>
          <w:b/>
          <w:color w:val="FFFFFF"/>
          <w:sz w:val="32"/>
          <w:szCs w:val="32"/>
        </w:rPr>
        <w:t>E</w:t>
      </w:r>
      <w:r w:rsidRPr="009C2693">
        <w:rPr>
          <w:rFonts w:ascii="Arial" w:hAnsi="Arial" w:cs="Arial"/>
          <w:b/>
          <w:color w:val="FFFFFF"/>
          <w:sz w:val="32"/>
          <w:szCs w:val="32"/>
        </w:rPr>
        <w:t xml:space="preserve">ngagement </w:t>
      </w:r>
    </w:p>
    <w:p w14:paraId="110FFD37" w14:textId="77777777" w:rsidR="008B7446" w:rsidRPr="009C2693" w:rsidRDefault="008B7446" w:rsidP="008B7446">
      <w:pPr>
        <w:rPr>
          <w:rFonts w:ascii="Arial" w:hAnsi="Arial" w:cs="Arial"/>
        </w:rPr>
      </w:pPr>
    </w:p>
    <w:p w14:paraId="6B699379" w14:textId="77777777" w:rsidR="008B7446" w:rsidRPr="009C2693" w:rsidRDefault="008B7446" w:rsidP="008B7446">
      <w:pPr>
        <w:jc w:val="both"/>
        <w:rPr>
          <w:rFonts w:ascii="Arial" w:hAnsi="Arial" w:cs="Arial"/>
        </w:rPr>
      </w:pPr>
    </w:p>
    <w:p w14:paraId="213E5D88" w14:textId="77777777" w:rsidR="008B7446" w:rsidRPr="00B15677" w:rsidRDefault="008B7446" w:rsidP="008B7446">
      <w:pPr>
        <w:autoSpaceDE w:val="0"/>
        <w:autoSpaceDN w:val="0"/>
        <w:adjustRightInd w:val="0"/>
        <w:jc w:val="both"/>
        <w:rPr>
          <w:rFonts w:ascii="Arial" w:hAnsi="Arial" w:cs="Arial"/>
        </w:rPr>
      </w:pPr>
      <w:r>
        <w:rPr>
          <w:rFonts w:ascii="Arial" w:hAnsi="Arial" w:cs="Arial"/>
        </w:rPr>
        <w:t>Belfast Trust recognises the importance of stakeholder involvement – one of the</w:t>
      </w:r>
      <w:r w:rsidRPr="002B1D78">
        <w:rPr>
          <w:sz w:val="28"/>
          <w:szCs w:val="28"/>
        </w:rPr>
        <w:t xml:space="preserve"> </w:t>
      </w:r>
      <w:r w:rsidRPr="002B1D78">
        <w:rPr>
          <w:rFonts w:ascii="Arial" w:hAnsi="Arial" w:cs="Arial"/>
          <w:szCs w:val="24"/>
        </w:rPr>
        <w:t>5 key strategic objectives that Belfast Trust devised at the outset was that of Partnership – we are committed to improving health and well-being through existing and new partnerships with a range of individuals, representative groups and voluntary and community organisations. The Trust is committed to providing people led services, drawing on the years of experience and listening to the needs and feedback that meaningful consultation can yield</w:t>
      </w:r>
      <w:r>
        <w:rPr>
          <w:rFonts w:ascii="Arial" w:hAnsi="Arial" w:cs="Arial"/>
        </w:rPr>
        <w:t>.</w:t>
      </w:r>
      <w:r w:rsidRPr="002B1D78">
        <w:rPr>
          <w:rFonts w:ascii="Arial" w:hAnsi="Arial" w:cs="Arial"/>
        </w:rPr>
        <w:t xml:space="preserve"> </w:t>
      </w:r>
      <w:r>
        <w:rPr>
          <w:rFonts w:ascii="Arial" w:hAnsi="Arial" w:cs="Arial"/>
        </w:rPr>
        <w:t xml:space="preserve"> T</w:t>
      </w:r>
      <w:r w:rsidRPr="00B15677">
        <w:rPr>
          <w:rFonts w:ascii="Arial" w:hAnsi="Arial" w:cs="Arial"/>
        </w:rPr>
        <w:t xml:space="preserve">here is a need to continue to effectively engage and work collaboratively with a wide range of stakeholders including Trust staff, Trade Unions, service users, carers, commissioners, primary care, public representatives and independent providers. </w:t>
      </w:r>
    </w:p>
    <w:p w14:paraId="3FE9F23F" w14:textId="77777777" w:rsidR="008B7446" w:rsidRPr="00B15677" w:rsidRDefault="008B7446" w:rsidP="008B7446">
      <w:pPr>
        <w:autoSpaceDE w:val="0"/>
        <w:autoSpaceDN w:val="0"/>
        <w:adjustRightInd w:val="0"/>
        <w:jc w:val="both"/>
        <w:rPr>
          <w:rFonts w:ascii="Arial" w:hAnsi="Arial" w:cs="Arial"/>
        </w:rPr>
      </w:pPr>
    </w:p>
    <w:p w14:paraId="47D46088" w14:textId="70756647" w:rsidR="008B7446" w:rsidRPr="00B15677" w:rsidRDefault="008B7446" w:rsidP="6B10E794">
      <w:pPr>
        <w:jc w:val="both"/>
        <w:rPr>
          <w:rFonts w:ascii="Arial" w:hAnsi="Arial" w:cs="Arial"/>
        </w:rPr>
      </w:pPr>
      <w:r w:rsidRPr="6B10E794">
        <w:rPr>
          <w:rFonts w:ascii="Arial" w:hAnsi="Arial" w:cs="Arial"/>
        </w:rPr>
        <w:t xml:space="preserve">The Trust is committed to promoting personal and public involvement in all its activities.  The development of new policies and proposals will be supported by effective engagement processes to ensure that staff, service users and all interested parties are fully involved.  Planning for, and delivering safe, clinically effective and </w:t>
      </w:r>
      <w:r w:rsidR="4DCB292C" w:rsidRPr="6B10E794">
        <w:rPr>
          <w:rFonts w:ascii="Arial" w:hAnsi="Arial" w:cs="Arial"/>
        </w:rPr>
        <w:t>cost-effective</w:t>
      </w:r>
      <w:r w:rsidRPr="6B10E794">
        <w:rPr>
          <w:rFonts w:ascii="Arial" w:hAnsi="Arial" w:cs="Arial"/>
        </w:rPr>
        <w:t xml:space="preserve"> services requires close collaboration at many levels.</w:t>
      </w:r>
    </w:p>
    <w:p w14:paraId="1F72F646" w14:textId="77777777" w:rsidR="008B7446" w:rsidRPr="00B15677" w:rsidRDefault="008B7446" w:rsidP="008B7446">
      <w:pPr>
        <w:autoSpaceDE w:val="0"/>
        <w:autoSpaceDN w:val="0"/>
        <w:adjustRightInd w:val="0"/>
        <w:jc w:val="both"/>
        <w:rPr>
          <w:rFonts w:ascii="Arial" w:hAnsi="Arial" w:cs="Arial"/>
          <w:szCs w:val="24"/>
        </w:rPr>
      </w:pPr>
    </w:p>
    <w:p w14:paraId="34F559CF" w14:textId="77777777" w:rsidR="008B7446" w:rsidRDefault="008B7446" w:rsidP="008B7446">
      <w:pPr>
        <w:tabs>
          <w:tab w:val="left" w:pos="357"/>
        </w:tabs>
        <w:jc w:val="both"/>
        <w:rPr>
          <w:rFonts w:ascii="Arial" w:hAnsi="Arial" w:cs="Arial"/>
          <w:szCs w:val="24"/>
        </w:rPr>
      </w:pPr>
      <w:r w:rsidRPr="009C2693">
        <w:rPr>
          <w:rFonts w:ascii="Arial" w:hAnsi="Arial" w:cs="Arial"/>
          <w:szCs w:val="24"/>
        </w:rPr>
        <w:t>If you have any queries about this document, and its availability in alternative formats (including Braille, disk and audio cassette, and in minority languages to meet the needs of those who are not fluent in English) then please contact:</w:t>
      </w:r>
    </w:p>
    <w:p w14:paraId="08CE6F91" w14:textId="77777777" w:rsidR="008B7446" w:rsidRPr="009C2693" w:rsidRDefault="008B7446" w:rsidP="008B7446">
      <w:pPr>
        <w:tabs>
          <w:tab w:val="left" w:pos="357"/>
        </w:tabs>
        <w:rPr>
          <w:rFonts w:ascii="Arial" w:hAnsi="Arial" w:cs="Arial"/>
          <w:szCs w:val="24"/>
        </w:rPr>
      </w:pPr>
    </w:p>
    <w:p w14:paraId="61CDCEAD" w14:textId="77777777" w:rsidR="008B7446" w:rsidRPr="009C2693" w:rsidRDefault="008B7446" w:rsidP="008B7446">
      <w:pPr>
        <w:tabs>
          <w:tab w:val="left" w:pos="357"/>
        </w:tabs>
        <w:rPr>
          <w:rFonts w:ascii="Arial" w:hAnsi="Arial" w:cs="Arial"/>
          <w:szCs w:val="24"/>
        </w:rPr>
      </w:pPr>
    </w:p>
    <w:p w14:paraId="0C791048"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Orla Barron</w:t>
      </w:r>
    </w:p>
    <w:p w14:paraId="2600ED53"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Equality Lead</w:t>
      </w:r>
    </w:p>
    <w:p w14:paraId="7ACA426C"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Belfast Health and Social Care Trust</w:t>
      </w:r>
    </w:p>
    <w:p w14:paraId="021670CA"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First Floor, Administration Building</w:t>
      </w:r>
    </w:p>
    <w:p w14:paraId="1AE4A8FC"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Knockbracken Healthcare Park</w:t>
      </w:r>
    </w:p>
    <w:p w14:paraId="5B4B92E1"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Saintfield Road</w:t>
      </w:r>
    </w:p>
    <w:p w14:paraId="59184FD3"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Belfast </w:t>
      </w:r>
    </w:p>
    <w:p w14:paraId="31B12187"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BT8 8BH</w:t>
      </w:r>
    </w:p>
    <w:p w14:paraId="6BB9E253" w14:textId="77777777" w:rsidR="008B7446" w:rsidRDefault="008B7446" w:rsidP="008B7446">
      <w:pPr>
        <w:shd w:val="clear" w:color="auto" w:fill="FFFFFF"/>
        <w:tabs>
          <w:tab w:val="left" w:pos="357"/>
        </w:tabs>
        <w:rPr>
          <w:rFonts w:ascii="Arial" w:hAnsi="Arial" w:cs="Arial"/>
          <w:szCs w:val="24"/>
        </w:rPr>
      </w:pPr>
    </w:p>
    <w:p w14:paraId="6D00B131"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Telephone: 028 95046567</w:t>
      </w:r>
    </w:p>
    <w:p w14:paraId="3347B780"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Textphone: 028 90637406</w:t>
      </w:r>
    </w:p>
    <w:p w14:paraId="54379094" w14:textId="77777777" w:rsidR="008B7446" w:rsidRDefault="00256849" w:rsidP="008B7446">
      <w:pPr>
        <w:shd w:val="clear" w:color="auto" w:fill="FFFFFF"/>
        <w:tabs>
          <w:tab w:val="left" w:pos="357"/>
        </w:tabs>
        <w:rPr>
          <w:rFonts w:ascii="Arial" w:hAnsi="Arial" w:cs="Arial"/>
          <w:szCs w:val="24"/>
        </w:rPr>
      </w:pPr>
      <w:hyperlink r:id="rId19" w:history="1">
        <w:r w:rsidR="008B7446" w:rsidRPr="00CB2084">
          <w:rPr>
            <w:rStyle w:val="Hyperlink"/>
            <w:rFonts w:ascii="Arial" w:hAnsi="Arial" w:cs="Arial"/>
            <w:szCs w:val="24"/>
          </w:rPr>
          <w:t>orla.barron@belfasttrust.hscni.net</w:t>
        </w:r>
      </w:hyperlink>
    </w:p>
    <w:p w14:paraId="23DE523C" w14:textId="77777777" w:rsidR="008B7446" w:rsidRDefault="008B7446" w:rsidP="008B7446">
      <w:pPr>
        <w:shd w:val="clear" w:color="auto" w:fill="FFFFFF"/>
        <w:tabs>
          <w:tab w:val="left" w:pos="357"/>
        </w:tabs>
        <w:rPr>
          <w:rFonts w:ascii="Arial" w:hAnsi="Arial" w:cs="Arial"/>
          <w:szCs w:val="24"/>
        </w:rPr>
      </w:pPr>
    </w:p>
    <w:p w14:paraId="52E56223" w14:textId="77777777" w:rsidR="008B7446" w:rsidRDefault="008B7446" w:rsidP="008B7446">
      <w:pPr>
        <w:shd w:val="clear" w:color="auto" w:fill="FFFFFF"/>
        <w:tabs>
          <w:tab w:val="left" w:pos="357"/>
        </w:tabs>
        <w:rPr>
          <w:rFonts w:ascii="Arial" w:hAnsi="Arial" w:cs="Arial"/>
          <w:szCs w:val="24"/>
        </w:rPr>
      </w:pPr>
    </w:p>
    <w:p w14:paraId="58C08E22"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This report details each proposal and the screening outcome – for ease of reference, readers can access the full completed screening template via a link to the Trust website. Should you have concerns which are based on supporting evidence regarding the screening decision, please contact the Health and Social Inequalities Manager as above and outline your concern along with the supporting evidence. Belfast Trust will duly consider rescreening the proposal. </w:t>
      </w:r>
    </w:p>
    <w:p w14:paraId="07547A01" w14:textId="77777777" w:rsidR="008B7446" w:rsidRDefault="008B7446" w:rsidP="008B7446">
      <w:pPr>
        <w:shd w:val="clear" w:color="auto" w:fill="FFFFFF"/>
        <w:tabs>
          <w:tab w:val="left" w:pos="357"/>
        </w:tabs>
        <w:rPr>
          <w:rFonts w:ascii="Arial" w:hAnsi="Arial" w:cs="Arial"/>
          <w:szCs w:val="24"/>
        </w:rPr>
      </w:pPr>
    </w:p>
    <w:p w14:paraId="5043CB0F" w14:textId="77777777" w:rsidR="008B7446" w:rsidRDefault="008B7446" w:rsidP="008B7446">
      <w:pPr>
        <w:shd w:val="clear" w:color="auto" w:fill="FFFFFF"/>
        <w:tabs>
          <w:tab w:val="left" w:pos="357"/>
        </w:tabs>
        <w:rPr>
          <w:rFonts w:ascii="Arial" w:hAnsi="Arial" w:cs="Arial"/>
          <w:szCs w:val="24"/>
        </w:rPr>
      </w:pPr>
    </w:p>
    <w:p w14:paraId="07459315" w14:textId="77777777" w:rsidR="008B7446" w:rsidRDefault="008B7446" w:rsidP="008B7446">
      <w:pPr>
        <w:spacing w:after="200" w:line="276" w:lineRule="auto"/>
        <w:rPr>
          <w:rFonts w:ascii="Arial" w:hAnsi="Arial" w:cs="Arial"/>
          <w:szCs w:val="24"/>
          <w:lang w:val="pt-PT"/>
        </w:rPr>
      </w:pPr>
      <w:r>
        <w:rPr>
          <w:rFonts w:ascii="Arial" w:hAnsi="Arial" w:cs="Arial"/>
          <w:szCs w:val="24"/>
          <w:lang w:val="pt-PT"/>
        </w:rPr>
        <w:br w:type="page"/>
      </w:r>
    </w:p>
    <w:p w14:paraId="6537F28F" w14:textId="77777777" w:rsidR="008B7446" w:rsidRPr="009C2693" w:rsidRDefault="008B7446" w:rsidP="008B7446">
      <w:pPr>
        <w:tabs>
          <w:tab w:val="left" w:pos="357"/>
        </w:tabs>
        <w:rPr>
          <w:rFonts w:ascii="Arial" w:hAnsi="Arial" w:cs="Arial"/>
          <w:szCs w:val="24"/>
          <w:lang w:val="pt-PT"/>
        </w:rPr>
      </w:pPr>
    </w:p>
    <w:p w14:paraId="11AF320A" w14:textId="77777777"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t>Outcome of Screening</w:t>
      </w:r>
    </w:p>
    <w:p w14:paraId="6DFB9E20" w14:textId="77777777" w:rsidR="008B7446" w:rsidRPr="009C2693" w:rsidRDefault="008B7446" w:rsidP="008B7446">
      <w:pPr>
        <w:tabs>
          <w:tab w:val="left" w:pos="357"/>
        </w:tabs>
        <w:rPr>
          <w:rFonts w:ascii="Arial" w:hAnsi="Arial" w:cs="Arial"/>
          <w:b/>
          <w:bCs/>
          <w:sz w:val="28"/>
          <w:szCs w:val="28"/>
        </w:rPr>
      </w:pPr>
    </w:p>
    <w:p w14:paraId="3F1824FD" w14:textId="77777777" w:rsidR="008B7446" w:rsidRDefault="008B7446" w:rsidP="008B7446">
      <w:pPr>
        <w:pStyle w:val="Default"/>
      </w:pPr>
      <w:r w:rsidRPr="00923347">
        <w:t xml:space="preserve">The screening outcomes are outlined below. </w:t>
      </w:r>
      <w:r>
        <w:t xml:space="preserve"> </w:t>
      </w:r>
      <w:r w:rsidRPr="00923347">
        <w:t>Four</w:t>
      </w:r>
      <w:r w:rsidR="00FB3405">
        <w:t xml:space="preserve"> possible outcomes are recorded:</w:t>
      </w:r>
      <w:r w:rsidRPr="00923347">
        <w:t xml:space="preserve"> </w:t>
      </w:r>
    </w:p>
    <w:p w14:paraId="70DF9E56" w14:textId="77777777" w:rsidR="008B7446" w:rsidRPr="00923347" w:rsidRDefault="008B7446" w:rsidP="008B7446">
      <w:pPr>
        <w:pStyle w:val="Default"/>
      </w:pPr>
    </w:p>
    <w:p w14:paraId="1D081BA9" w14:textId="77777777" w:rsidR="008B7446" w:rsidRDefault="008B7446" w:rsidP="008B7446">
      <w:pPr>
        <w:pStyle w:val="Default"/>
        <w:numPr>
          <w:ilvl w:val="0"/>
          <w:numId w:val="4"/>
        </w:numPr>
      </w:pPr>
      <w:r w:rsidRPr="00923347">
        <w:t xml:space="preserve">The policy has been </w:t>
      </w:r>
      <w:r w:rsidRPr="00923347">
        <w:rPr>
          <w:b/>
          <w:bCs/>
        </w:rPr>
        <w:t>‘screened in’ for equality impact assessment</w:t>
      </w:r>
      <w:r w:rsidRPr="00923347">
        <w:t xml:space="preserve">; </w:t>
      </w:r>
    </w:p>
    <w:p w14:paraId="44E871BC" w14:textId="77777777" w:rsidR="008B7446" w:rsidRPr="00923347" w:rsidRDefault="008B7446" w:rsidP="008B7446">
      <w:pPr>
        <w:pStyle w:val="Default"/>
        <w:ind w:left="720"/>
      </w:pPr>
    </w:p>
    <w:p w14:paraId="00E8CF5C" w14:textId="77777777" w:rsidR="008B7446" w:rsidRDefault="008B7446" w:rsidP="008B7446">
      <w:pPr>
        <w:pStyle w:val="Default"/>
        <w:numPr>
          <w:ilvl w:val="0"/>
          <w:numId w:val="4"/>
        </w:numPr>
        <w:rPr>
          <w:b/>
          <w:bCs/>
        </w:rPr>
      </w:pPr>
      <w:r w:rsidRPr="00923347">
        <w:t>The policy has been „</w:t>
      </w:r>
      <w:r w:rsidRPr="00923347">
        <w:rPr>
          <w:b/>
          <w:bCs/>
        </w:rPr>
        <w:t xml:space="preserve">screened out’ with mitigation or an alternative policy proposed to be adopted; </w:t>
      </w:r>
    </w:p>
    <w:p w14:paraId="144A5D23" w14:textId="77777777" w:rsidR="008B7446" w:rsidRPr="00923347" w:rsidRDefault="008B7446" w:rsidP="008B7446">
      <w:pPr>
        <w:pStyle w:val="Default"/>
        <w:ind w:left="720"/>
      </w:pPr>
    </w:p>
    <w:p w14:paraId="7BEB65B6" w14:textId="77777777" w:rsidR="008B7446" w:rsidRDefault="008B7446" w:rsidP="008B7446">
      <w:pPr>
        <w:pStyle w:val="Default"/>
        <w:numPr>
          <w:ilvl w:val="0"/>
          <w:numId w:val="4"/>
        </w:numPr>
        <w:rPr>
          <w:b/>
          <w:bCs/>
        </w:rPr>
      </w:pPr>
      <w:r w:rsidRPr="00923347">
        <w:t xml:space="preserve">The policy has been </w:t>
      </w:r>
      <w:r w:rsidRPr="00923347">
        <w:rPr>
          <w:b/>
          <w:bCs/>
        </w:rPr>
        <w:t xml:space="preserve">‘screened out’ without mitigation or an alternative policy proposed to be adopted. </w:t>
      </w:r>
    </w:p>
    <w:p w14:paraId="738610EB" w14:textId="77777777" w:rsidR="008B7446" w:rsidRDefault="008B7446" w:rsidP="008B7446">
      <w:pPr>
        <w:pStyle w:val="Default"/>
        <w:ind w:left="720"/>
        <w:rPr>
          <w:b/>
          <w:bCs/>
        </w:rPr>
      </w:pPr>
    </w:p>
    <w:p w14:paraId="66DFF1B4" w14:textId="77777777" w:rsidR="008B7446" w:rsidRPr="00FD43B7" w:rsidRDefault="008B7446" w:rsidP="008B7446">
      <w:pPr>
        <w:pStyle w:val="Default"/>
        <w:numPr>
          <w:ilvl w:val="0"/>
          <w:numId w:val="4"/>
        </w:numPr>
        <w:rPr>
          <w:b/>
          <w:bCs/>
        </w:rPr>
      </w:pPr>
      <w:r w:rsidRPr="00FD43B7">
        <w:t xml:space="preserve">The policy will be </w:t>
      </w:r>
      <w:r w:rsidRPr="00FD43B7">
        <w:rPr>
          <w:b/>
          <w:bCs/>
        </w:rPr>
        <w:t xml:space="preserve">subjected to ongoing screening. </w:t>
      </w:r>
      <w:r w:rsidRPr="00FD43B7">
        <w:t>For more detailed strategies or policies that are to be put in place through a series of stages, screening should be considered at various times during implementation.</w:t>
      </w:r>
      <w:r w:rsidRPr="00FD43B7">
        <w:rPr>
          <w:sz w:val="28"/>
          <w:szCs w:val="28"/>
        </w:rPr>
        <w:t xml:space="preserve"> </w:t>
      </w:r>
      <w:r w:rsidRPr="00FD43B7">
        <w:rPr>
          <w:bCs/>
        </w:rPr>
        <w:br w:type="page"/>
      </w:r>
    </w:p>
    <w:tbl>
      <w:tblPr>
        <w:tblW w:w="9782" w:type="dxa"/>
        <w:tblInd w:w="-284" w:type="dxa"/>
        <w:tblLayout w:type="fixed"/>
        <w:tblLook w:val="0000" w:firstRow="0" w:lastRow="0" w:firstColumn="0" w:lastColumn="0" w:noHBand="0" w:noVBand="0"/>
      </w:tblPr>
      <w:tblGrid>
        <w:gridCol w:w="5813"/>
        <w:gridCol w:w="3969"/>
      </w:tblGrid>
      <w:tr w:rsidR="00B74820" w:rsidRPr="00E718BE" w14:paraId="590A3611" w14:textId="77777777" w:rsidTr="514B9105">
        <w:trPr>
          <w:trHeight w:val="703"/>
        </w:trPr>
        <w:tc>
          <w:tcPr>
            <w:tcW w:w="5813" w:type="dxa"/>
            <w:tcBorders>
              <w:top w:val="single" w:sz="4" w:space="0" w:color="000000" w:themeColor="text1"/>
              <w:left w:val="nil"/>
              <w:bottom w:val="single" w:sz="4" w:space="0" w:color="000000" w:themeColor="text1"/>
              <w:right w:val="nil"/>
            </w:tcBorders>
            <w:shd w:val="clear" w:color="auto" w:fill="00A2BC"/>
            <w:vAlign w:val="bottom"/>
          </w:tcPr>
          <w:p w14:paraId="1267D297" w14:textId="77777777" w:rsidR="00B74820" w:rsidRPr="00E718BE" w:rsidRDefault="00B74820" w:rsidP="00107C2C">
            <w:pPr>
              <w:rPr>
                <w:rFonts w:ascii="Arial" w:hAnsi="Arial" w:cs="Arial"/>
                <w:b/>
                <w:bCs/>
                <w:color w:val="FF0000"/>
                <w:szCs w:val="24"/>
              </w:rPr>
            </w:pPr>
            <w:r w:rsidRPr="00E718BE">
              <w:rPr>
                <w:rFonts w:ascii="Arial" w:hAnsi="Arial" w:cs="Arial"/>
                <w:b/>
                <w:bCs/>
                <w:color w:val="FF0000"/>
                <w:szCs w:val="24"/>
              </w:rPr>
              <w:lastRenderedPageBreak/>
              <w:t>Description of Policy or Proposal</w:t>
            </w:r>
          </w:p>
        </w:tc>
        <w:tc>
          <w:tcPr>
            <w:tcW w:w="396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A2BC"/>
            <w:vAlign w:val="bottom"/>
          </w:tcPr>
          <w:p w14:paraId="42CF232A" w14:textId="77777777" w:rsidR="00B74820" w:rsidRPr="00E718BE" w:rsidRDefault="00B74820" w:rsidP="00107C2C">
            <w:pPr>
              <w:jc w:val="center"/>
              <w:rPr>
                <w:rFonts w:ascii="Arial" w:hAnsi="Arial" w:cs="Arial"/>
                <w:b/>
                <w:bCs/>
                <w:color w:val="FF0000"/>
                <w:szCs w:val="24"/>
              </w:rPr>
            </w:pPr>
            <w:r w:rsidRPr="00E718BE">
              <w:rPr>
                <w:rFonts w:ascii="Arial" w:hAnsi="Arial" w:cs="Arial"/>
                <w:b/>
                <w:bCs/>
                <w:color w:val="FF0000"/>
                <w:szCs w:val="24"/>
              </w:rPr>
              <w:t>Screening Outcome</w:t>
            </w:r>
          </w:p>
        </w:tc>
      </w:tr>
      <w:tr w:rsidR="00FA7BD4" w:rsidRPr="00286904" w14:paraId="39C57B24"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38438DA9" w14:textId="00DF7799" w:rsidR="00FA7BD4" w:rsidRDefault="21CB50A0" w:rsidP="514B9105">
            <w:pPr>
              <w:autoSpaceDE w:val="0"/>
              <w:autoSpaceDN w:val="0"/>
              <w:adjustRightInd w:val="0"/>
              <w:rPr>
                <w:rFonts w:ascii="Arial" w:eastAsia="Calibri" w:hAnsi="Arial" w:cs="Arial"/>
                <w:b/>
                <w:bCs/>
                <w:color w:val="000000"/>
                <w:highlight w:val="yellow"/>
              </w:rPr>
            </w:pPr>
            <w:r w:rsidRPr="514B9105">
              <w:rPr>
                <w:rFonts w:ascii="Arial" w:eastAsia="Calibri" w:hAnsi="Arial" w:cs="Arial"/>
                <w:b/>
                <w:bCs/>
                <w:color w:val="000000" w:themeColor="text1"/>
                <w:highlight w:val="yellow"/>
              </w:rPr>
              <w:t>25</w:t>
            </w:r>
            <w:r w:rsidR="16B05B55" w:rsidRPr="514B9105">
              <w:rPr>
                <w:rFonts w:ascii="Arial" w:eastAsia="Calibri" w:hAnsi="Arial" w:cs="Arial"/>
                <w:b/>
                <w:bCs/>
                <w:color w:val="000000" w:themeColor="text1"/>
                <w:highlight w:val="yellow"/>
              </w:rPr>
              <w:t>/0</w:t>
            </w:r>
            <w:r w:rsidR="375A6C17" w:rsidRPr="514B9105">
              <w:rPr>
                <w:rFonts w:ascii="Arial" w:eastAsia="Calibri" w:hAnsi="Arial" w:cs="Arial"/>
                <w:b/>
                <w:bCs/>
                <w:color w:val="000000" w:themeColor="text1"/>
                <w:highlight w:val="yellow"/>
              </w:rPr>
              <w:t>7</w:t>
            </w:r>
            <w:r w:rsidR="16B05B55" w:rsidRPr="514B9105">
              <w:rPr>
                <w:rFonts w:ascii="Arial" w:eastAsia="Calibri" w:hAnsi="Arial" w:cs="Arial"/>
                <w:b/>
                <w:bCs/>
                <w:color w:val="000000" w:themeColor="text1"/>
                <w:highlight w:val="yellow"/>
              </w:rPr>
              <w:t>/2023</w:t>
            </w:r>
          </w:p>
          <w:p w14:paraId="637805D2" w14:textId="77777777" w:rsidR="00C36828" w:rsidRPr="00C36828" w:rsidRDefault="00C36828" w:rsidP="261FFAD5">
            <w:pPr>
              <w:autoSpaceDE w:val="0"/>
              <w:autoSpaceDN w:val="0"/>
              <w:adjustRightInd w:val="0"/>
              <w:rPr>
                <w:rFonts w:ascii="Arial" w:eastAsia="Calibri" w:hAnsi="Arial" w:cs="Arial"/>
                <w:b/>
                <w:bCs/>
                <w:color w:val="000000"/>
                <w:highlight w:val="yellow"/>
              </w:rPr>
            </w:pPr>
          </w:p>
          <w:p w14:paraId="463F29E8" w14:textId="6439AD35" w:rsidR="00AE625F" w:rsidRPr="00A81958" w:rsidRDefault="00256849" w:rsidP="514B9105">
            <w:pPr>
              <w:autoSpaceDE w:val="0"/>
              <w:autoSpaceDN w:val="0"/>
              <w:adjustRightInd w:val="0"/>
              <w:rPr>
                <w:rFonts w:ascii="Arial" w:hAnsi="Arial" w:cs="Arial"/>
                <w:highlight w:val="yellow"/>
                <w:lang w:val="en-US"/>
              </w:rPr>
            </w:pPr>
            <w:hyperlink r:id="rId20">
              <w:r w:rsidR="001EAF46" w:rsidRPr="514B9105">
                <w:rPr>
                  <w:rStyle w:val="Hyperlink"/>
                  <w:rFonts w:ascii="Arial" w:hAnsi="Arial" w:cs="Arial"/>
                  <w:highlight w:val="yellow"/>
                  <w:lang w:val="en-US"/>
                </w:rPr>
                <w:t>Acute Mental Health Inpatient Centre (AMHIC)  Operational Policy</w:t>
              </w:r>
            </w:hyperlink>
          </w:p>
          <w:p w14:paraId="13B6ACA3" w14:textId="77777777" w:rsidR="00A81958" w:rsidRPr="00286904" w:rsidRDefault="00A81958" w:rsidP="261FFAD5">
            <w:pPr>
              <w:autoSpaceDE w:val="0"/>
              <w:autoSpaceDN w:val="0"/>
              <w:adjustRightInd w:val="0"/>
              <w:rPr>
                <w:rFonts w:ascii="Arial" w:eastAsia="Calibri" w:hAnsi="Arial" w:cs="Arial"/>
                <w:color w:val="000000"/>
                <w:highlight w:val="yellow"/>
              </w:rPr>
            </w:pPr>
          </w:p>
          <w:p w14:paraId="600387FD" w14:textId="77777777" w:rsidR="00AE625F" w:rsidRPr="00C36828" w:rsidRDefault="25D94EC6" w:rsidP="514B9105">
            <w:pPr>
              <w:autoSpaceDE w:val="0"/>
              <w:autoSpaceDN w:val="0"/>
              <w:adjustRightInd w:val="0"/>
              <w:rPr>
                <w:rFonts w:ascii="Arial" w:hAnsi="Arial" w:cs="Arial"/>
                <w:highlight w:val="yellow"/>
              </w:rPr>
            </w:pPr>
            <w:r w:rsidRPr="514B9105">
              <w:rPr>
                <w:rFonts w:ascii="Arial" w:eastAsia="Calibri" w:hAnsi="Arial" w:cs="Arial"/>
                <w:b/>
                <w:bCs/>
                <w:color w:val="000000" w:themeColor="text1"/>
                <w:highlight w:val="yellow"/>
              </w:rPr>
              <w:t>Purpose:</w:t>
            </w:r>
            <w:r w:rsidRPr="514B9105">
              <w:rPr>
                <w:rFonts w:ascii="Arial" w:eastAsia="Calibri" w:hAnsi="Arial" w:cs="Arial"/>
                <w:b/>
                <w:bCs/>
                <w:color w:val="000000" w:themeColor="text1"/>
              </w:rPr>
              <w:t xml:space="preserve">  </w:t>
            </w:r>
          </w:p>
          <w:p w14:paraId="6030E506" w14:textId="3ADEFF78" w:rsidR="00AE625F" w:rsidRPr="00C36828" w:rsidRDefault="76934DB4" w:rsidP="514B9105">
            <w:pPr>
              <w:tabs>
                <w:tab w:val="left" w:pos="360"/>
              </w:tabs>
              <w:rPr>
                <w:rFonts w:eastAsia="Verdana" w:cs="Verdana"/>
                <w:sz w:val="20"/>
                <w:highlight w:val="yellow"/>
              </w:rPr>
            </w:pPr>
            <w:r w:rsidRPr="514B9105">
              <w:rPr>
                <w:rFonts w:eastAsia="Verdana" w:cs="Verdana"/>
                <w:sz w:val="20"/>
                <w:highlight w:val="yellow"/>
              </w:rPr>
              <w:t>The purpose of the operational policy is to set out daily arrangements within the AMHIC and should be used in conjunction with other relevant Trust clinical polices, Standard Operating procedures and regional guidance.</w:t>
            </w:r>
          </w:p>
          <w:p w14:paraId="72C5146F" w14:textId="46E287A8" w:rsidR="00AE625F" w:rsidRPr="00C36828" w:rsidRDefault="76934DB4" w:rsidP="514B9105">
            <w:pPr>
              <w:tabs>
                <w:tab w:val="left" w:pos="360"/>
              </w:tabs>
              <w:rPr>
                <w:rFonts w:eastAsia="Verdana" w:cs="Verdana"/>
                <w:sz w:val="20"/>
                <w:highlight w:val="yellow"/>
              </w:rPr>
            </w:pPr>
            <w:r w:rsidRPr="514B9105">
              <w:rPr>
                <w:rFonts w:eastAsia="Verdana" w:cs="Verdana"/>
                <w:sz w:val="20"/>
                <w:highlight w:val="yellow"/>
              </w:rPr>
              <w:t>The AMHIC aims to provide a model of care based upon a whole team approach to address the biopsychosocial needs of its patients with a clear focus on recovery.</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42A776A4" w14:textId="2D961FEF" w:rsidR="00FA7BD4" w:rsidRPr="0065389D" w:rsidRDefault="16B05B55" w:rsidP="514B9105">
            <w:pPr>
              <w:rPr>
                <w:rFonts w:ascii="Arial" w:hAnsi="Arial" w:cs="Arial"/>
                <w:b/>
                <w:bCs/>
                <w:i/>
                <w:iCs/>
                <w:highlight w:val="yellow"/>
              </w:rPr>
            </w:pPr>
            <w:r w:rsidRPr="514B9105">
              <w:rPr>
                <w:rFonts w:ascii="Arial" w:hAnsi="Arial" w:cs="Arial"/>
                <w:b/>
                <w:bCs/>
                <w:i/>
                <w:iCs/>
                <w:highlight w:val="yellow"/>
              </w:rPr>
              <w:t xml:space="preserve">Screened Out </w:t>
            </w:r>
            <w:r w:rsidR="55951C36" w:rsidRPr="514B9105">
              <w:rPr>
                <w:rFonts w:ascii="Arial" w:hAnsi="Arial" w:cs="Arial"/>
                <w:b/>
                <w:bCs/>
                <w:i/>
                <w:iCs/>
                <w:highlight w:val="yellow"/>
              </w:rPr>
              <w:t>- minor impact with mitigation</w:t>
            </w:r>
          </w:p>
        </w:tc>
      </w:tr>
      <w:tr w:rsidR="00351F8E" w:rsidRPr="00286904" w14:paraId="3A0FF5F2"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5630AD66" w14:textId="77777777" w:rsidR="00351F8E" w:rsidRPr="00286904" w:rsidRDefault="00351F8E" w:rsidP="008B07F2">
            <w:pPr>
              <w:autoSpaceDE w:val="0"/>
              <w:autoSpaceDN w:val="0"/>
              <w:adjustRightInd w:val="0"/>
              <w:rPr>
                <w:rFonts w:ascii="Arial" w:eastAsia="Calibri" w:hAnsi="Arial" w:cs="Arial"/>
                <w:b/>
                <w:color w:val="000000"/>
                <w:szCs w:val="24"/>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1829076" w14:textId="77777777" w:rsidR="00351F8E" w:rsidRPr="00286904" w:rsidRDefault="00351F8E" w:rsidP="008B07F2">
            <w:pPr>
              <w:rPr>
                <w:rFonts w:ascii="Arial" w:hAnsi="Arial" w:cs="Arial"/>
                <w:b/>
                <w:i/>
                <w:szCs w:val="24"/>
                <w:highlight w:val="yellow"/>
              </w:rPr>
            </w:pPr>
          </w:p>
        </w:tc>
      </w:tr>
      <w:tr w:rsidR="00795365" w:rsidRPr="00286904" w14:paraId="64346540"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718613D8" w14:textId="463C4F78" w:rsidR="00795365" w:rsidRPr="00A81958" w:rsidRDefault="001EAF46" w:rsidP="514B9105">
            <w:pPr>
              <w:autoSpaceDE w:val="0"/>
              <w:autoSpaceDN w:val="0"/>
              <w:adjustRightInd w:val="0"/>
              <w:rPr>
                <w:rFonts w:ascii="Arial" w:eastAsia="Calibri" w:hAnsi="Arial" w:cs="Arial"/>
                <w:b/>
                <w:bCs/>
                <w:color w:val="000000"/>
                <w:highlight w:val="yellow"/>
              </w:rPr>
            </w:pPr>
            <w:r w:rsidRPr="514B9105">
              <w:rPr>
                <w:rFonts w:ascii="Arial" w:eastAsia="Calibri" w:hAnsi="Arial" w:cs="Arial"/>
                <w:b/>
                <w:bCs/>
                <w:color w:val="000000" w:themeColor="text1"/>
                <w:highlight w:val="yellow"/>
              </w:rPr>
              <w:t>18/08</w:t>
            </w:r>
            <w:r w:rsidR="1C38C022" w:rsidRPr="514B9105">
              <w:rPr>
                <w:rFonts w:ascii="Arial" w:eastAsia="Calibri" w:hAnsi="Arial" w:cs="Arial"/>
                <w:b/>
                <w:bCs/>
                <w:color w:val="000000" w:themeColor="text1"/>
                <w:highlight w:val="yellow"/>
              </w:rPr>
              <w:t>/2023</w:t>
            </w:r>
          </w:p>
          <w:p w14:paraId="2BA226A1" w14:textId="77777777" w:rsidR="00EA6765" w:rsidRDefault="00EA6765" w:rsidP="261FFAD5">
            <w:pPr>
              <w:autoSpaceDE w:val="0"/>
              <w:autoSpaceDN w:val="0"/>
              <w:adjustRightInd w:val="0"/>
              <w:rPr>
                <w:rFonts w:ascii="Arial" w:eastAsia="Calibri" w:hAnsi="Arial" w:cs="Arial"/>
                <w:b/>
                <w:bCs/>
                <w:color w:val="000000"/>
                <w:highlight w:val="yellow"/>
              </w:rPr>
            </w:pPr>
          </w:p>
          <w:p w14:paraId="17AD93B2" w14:textId="6D5EB466" w:rsidR="00795365" w:rsidRDefault="00256849" w:rsidP="514B9105">
            <w:pPr>
              <w:rPr>
                <w:rFonts w:ascii="Arial" w:hAnsi="Arial" w:cs="Arial"/>
                <w:color w:val="000000"/>
                <w:highlight w:val="yellow"/>
              </w:rPr>
            </w:pPr>
            <w:hyperlink r:id="rId21">
              <w:r w:rsidR="001EAF46" w:rsidRPr="514B9105">
                <w:rPr>
                  <w:rStyle w:val="Hyperlink"/>
                  <w:rFonts w:ascii="Arial" w:hAnsi="Arial" w:cs="Arial"/>
                  <w:highlight w:val="yellow"/>
                </w:rPr>
                <w:t>Policy On the Data Protection and Protection of Personal Information</w:t>
              </w:r>
            </w:hyperlink>
          </w:p>
          <w:p w14:paraId="653B9AAC" w14:textId="77777777" w:rsidR="00A81958" w:rsidRPr="00A81958" w:rsidRDefault="00A81958" w:rsidP="514B9105">
            <w:pPr>
              <w:rPr>
                <w:rFonts w:ascii="Arial" w:hAnsi="Arial" w:cs="Arial"/>
                <w:highlight w:val="yellow"/>
              </w:rPr>
            </w:pPr>
          </w:p>
          <w:p w14:paraId="06FB35D0" w14:textId="77777777" w:rsidR="00EA6765" w:rsidRPr="00A81958" w:rsidRDefault="2B9BF822" w:rsidP="514B9105">
            <w:pPr>
              <w:autoSpaceDE w:val="0"/>
              <w:autoSpaceDN w:val="0"/>
              <w:adjustRightInd w:val="0"/>
              <w:rPr>
                <w:rFonts w:ascii="Arial" w:hAnsi="Arial" w:cs="Arial"/>
                <w:highlight w:val="yellow"/>
              </w:rPr>
            </w:pPr>
            <w:r w:rsidRPr="514B9105">
              <w:rPr>
                <w:rFonts w:ascii="Arial" w:eastAsia="Calibri" w:hAnsi="Arial" w:cs="Arial"/>
                <w:b/>
                <w:bCs/>
                <w:color w:val="000000" w:themeColor="text1"/>
                <w:highlight w:val="yellow"/>
              </w:rPr>
              <w:t>Purpose:</w:t>
            </w:r>
            <w:r w:rsidRPr="514B9105">
              <w:rPr>
                <w:rFonts w:ascii="Arial" w:eastAsia="Calibri" w:hAnsi="Arial" w:cs="Arial"/>
                <w:b/>
                <w:bCs/>
                <w:color w:val="000000" w:themeColor="text1"/>
              </w:rPr>
              <w:t xml:space="preserve">  </w:t>
            </w:r>
          </w:p>
          <w:p w14:paraId="3737CC8A" w14:textId="1647F992" w:rsidR="00EA6765" w:rsidRPr="00A81958" w:rsidRDefault="001EAF46" w:rsidP="514B9105">
            <w:pPr>
              <w:tabs>
                <w:tab w:val="left" w:pos="360"/>
              </w:tabs>
              <w:rPr>
                <w:rFonts w:eastAsia="Verdana" w:cs="Verdana"/>
                <w:sz w:val="20"/>
                <w:highlight w:val="yellow"/>
              </w:rPr>
            </w:pPr>
            <w:r w:rsidRPr="514B9105">
              <w:rPr>
                <w:rFonts w:eastAsia="Verdana" w:cs="Verdana"/>
                <w:sz w:val="20"/>
                <w:highlight w:val="yellow"/>
              </w:rPr>
              <w:t>Belfast Health And Social Care Trust is required to collect and hold certain types of personal data including information about people with whom it deals with in order to operate. The legal requirement for the Trust and its staff to treat personal information confidentially and hold it securely is set out in the UK General Data Protection Regulation (GDPR) and the Data Protection Act 2018.</w:t>
            </w:r>
          </w:p>
          <w:p w14:paraId="0DE4B5B7" w14:textId="5DF5BBF0" w:rsidR="00A81958" w:rsidRPr="00061709" w:rsidRDefault="00A81958" w:rsidP="514B9105">
            <w:pPr>
              <w:rPr>
                <w:sz w:val="20"/>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741678F2" w14:textId="00993ECA" w:rsidR="00795365" w:rsidRPr="00286904" w:rsidRDefault="1C38C022" w:rsidP="514B9105">
            <w:pPr>
              <w:rPr>
                <w:rFonts w:ascii="Arial" w:hAnsi="Arial" w:cs="Arial"/>
                <w:b/>
                <w:bCs/>
                <w:i/>
                <w:iCs/>
                <w:highlight w:val="yellow"/>
              </w:rPr>
            </w:pPr>
            <w:r w:rsidRPr="514B9105">
              <w:rPr>
                <w:rFonts w:ascii="Arial" w:hAnsi="Arial" w:cs="Arial"/>
                <w:b/>
                <w:bCs/>
                <w:i/>
                <w:iCs/>
                <w:highlight w:val="yellow"/>
              </w:rPr>
              <w:t>Screened Out</w:t>
            </w:r>
          </w:p>
        </w:tc>
      </w:tr>
      <w:tr w:rsidR="00795365" w:rsidRPr="00286904" w14:paraId="66204FF1"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DBF0D7D" w14:textId="77777777" w:rsidR="00795365" w:rsidRPr="00286904" w:rsidRDefault="00795365" w:rsidP="00795365">
            <w:pPr>
              <w:ind w:left="1080"/>
              <w:rPr>
                <w:rFonts w:ascii="Arial" w:hAnsi="Arial" w:cs="Arial"/>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B62F1B3" w14:textId="77777777" w:rsidR="00795365" w:rsidRPr="00286904" w:rsidRDefault="00795365" w:rsidP="514B9105">
            <w:pPr>
              <w:rPr>
                <w:rFonts w:ascii="Arial" w:hAnsi="Arial" w:cs="Arial"/>
                <w:b/>
                <w:bCs/>
                <w:i/>
                <w:iCs/>
                <w:highlight w:val="yellow"/>
              </w:rPr>
            </w:pPr>
          </w:p>
        </w:tc>
      </w:tr>
      <w:tr w:rsidR="0071238B" w:rsidRPr="00286904" w14:paraId="65165311"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0666545D" w14:textId="28411B75" w:rsidR="0071238B" w:rsidRPr="00251EC1" w:rsidRDefault="36CD7674" w:rsidP="514B9105">
            <w:pPr>
              <w:rPr>
                <w:rFonts w:ascii="Arial" w:hAnsi="Arial" w:cs="Arial"/>
                <w:b/>
                <w:bCs/>
                <w:highlight w:val="yellow"/>
              </w:rPr>
            </w:pPr>
            <w:r w:rsidRPr="514B9105">
              <w:rPr>
                <w:rFonts w:ascii="Arial" w:hAnsi="Arial" w:cs="Arial"/>
                <w:b/>
                <w:bCs/>
                <w:highlight w:val="yellow"/>
              </w:rPr>
              <w:t>07/08</w:t>
            </w:r>
            <w:r w:rsidR="06751E9A" w:rsidRPr="514B9105">
              <w:rPr>
                <w:rFonts w:ascii="Arial" w:hAnsi="Arial" w:cs="Arial"/>
                <w:b/>
                <w:bCs/>
                <w:highlight w:val="yellow"/>
              </w:rPr>
              <w:t>/2023</w:t>
            </w:r>
          </w:p>
          <w:p w14:paraId="13F877AD" w14:textId="77777777" w:rsidR="00251EC1" w:rsidRDefault="00251EC1" w:rsidP="261FFAD5">
            <w:pPr>
              <w:rPr>
                <w:rFonts w:ascii="Arial" w:hAnsi="Arial" w:cs="Arial"/>
                <w:b/>
                <w:bCs/>
                <w:highlight w:val="yellow"/>
              </w:rPr>
            </w:pPr>
          </w:p>
          <w:p w14:paraId="02F2C34E" w14:textId="645631D9" w:rsidR="00EA6765" w:rsidRDefault="00256849" w:rsidP="514B9105">
            <w:pPr>
              <w:rPr>
                <w:rFonts w:ascii="Arial" w:hAnsi="Arial" w:cs="Arial"/>
                <w:color w:val="000000"/>
                <w:highlight w:val="yellow"/>
              </w:rPr>
            </w:pPr>
            <w:hyperlink r:id="rId22">
              <w:r w:rsidR="36CD7674" w:rsidRPr="514B9105">
                <w:rPr>
                  <w:rStyle w:val="Hyperlink"/>
                  <w:rFonts w:ascii="Arial" w:hAnsi="Arial" w:cs="Arial"/>
                  <w:highlight w:val="yellow"/>
                </w:rPr>
                <w:t>Screening and vaccination of staff against infectious diseases in the workplace</w:t>
              </w:r>
            </w:hyperlink>
          </w:p>
          <w:p w14:paraId="59C34C7D" w14:textId="77777777" w:rsidR="00251EC1" w:rsidRPr="00251EC1" w:rsidRDefault="00251EC1" w:rsidP="514B9105">
            <w:pPr>
              <w:rPr>
                <w:rFonts w:ascii="Arial" w:hAnsi="Arial" w:cs="Arial"/>
                <w:color w:val="000000"/>
                <w:highlight w:val="yellow"/>
              </w:rPr>
            </w:pPr>
          </w:p>
          <w:p w14:paraId="297D9C6A" w14:textId="77777777" w:rsidR="00EA6765" w:rsidRPr="00251EC1" w:rsidRDefault="2B9BF822" w:rsidP="514B9105">
            <w:pPr>
              <w:autoSpaceDE w:val="0"/>
              <w:autoSpaceDN w:val="0"/>
              <w:adjustRightInd w:val="0"/>
              <w:rPr>
                <w:rFonts w:ascii="Arial" w:hAnsi="Arial" w:cs="Arial"/>
                <w:highlight w:val="yellow"/>
              </w:rPr>
            </w:pPr>
            <w:r w:rsidRPr="514B9105">
              <w:rPr>
                <w:rFonts w:ascii="Arial" w:eastAsia="Calibri" w:hAnsi="Arial" w:cs="Arial"/>
                <w:b/>
                <w:bCs/>
                <w:color w:val="000000" w:themeColor="text1"/>
                <w:highlight w:val="yellow"/>
              </w:rPr>
              <w:t>Purpose:</w:t>
            </w:r>
            <w:r w:rsidRPr="514B9105">
              <w:rPr>
                <w:rFonts w:ascii="Arial" w:eastAsia="Calibri" w:hAnsi="Arial" w:cs="Arial"/>
                <w:b/>
                <w:bCs/>
                <w:color w:val="000000" w:themeColor="text1"/>
              </w:rPr>
              <w:t xml:space="preserve">  </w:t>
            </w:r>
          </w:p>
          <w:p w14:paraId="02873F86" w14:textId="77777777" w:rsidR="00251EC1" w:rsidRDefault="36CD7674" w:rsidP="514B9105">
            <w:pPr>
              <w:tabs>
                <w:tab w:val="left" w:pos="360"/>
              </w:tabs>
              <w:rPr>
                <w:rFonts w:eastAsia="Verdana" w:cs="Verdana"/>
                <w:sz w:val="20"/>
                <w:highlight w:val="yellow"/>
              </w:rPr>
            </w:pPr>
            <w:r w:rsidRPr="514B9105">
              <w:rPr>
                <w:rFonts w:eastAsia="Verdana" w:cs="Verdana"/>
                <w:sz w:val="20"/>
                <w:highlight w:val="yellow"/>
              </w:rPr>
              <w:t>This policy outlines the processes to be followed in the Trust to ensure that staff have appropriate screening for, and vaccination against, infectious diseases in the workplace. The general guidelines in the main policy should be used in conjunction with the more detailed information contained in the Occupational Health Standard Operating Procedures and in the Written</w:t>
            </w:r>
          </w:p>
          <w:p w14:paraId="680A4E5D" w14:textId="539B292B" w:rsidR="00EA6765" w:rsidRPr="00712519" w:rsidRDefault="36CD7674" w:rsidP="00251EC1">
            <w:pPr>
              <w:tabs>
                <w:tab w:val="left" w:pos="360"/>
              </w:tabs>
              <w:rPr>
                <w:sz w:val="23"/>
                <w:szCs w:val="23"/>
                <w:highlight w:val="yellow"/>
              </w:rPr>
            </w:pPr>
            <w:r w:rsidRPr="514B9105">
              <w:rPr>
                <w:rFonts w:eastAsia="Verdana" w:cs="Verdana"/>
                <w:sz w:val="20"/>
                <w:highlight w:val="yellow"/>
              </w:rPr>
              <w:t>Instructions for vaccinations</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6117E3CB" w14:textId="77777777" w:rsidR="0071238B" w:rsidRPr="00286904" w:rsidRDefault="06751E9A"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71238B" w:rsidRPr="00286904" w14:paraId="19219836"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96FEF7D" w14:textId="77777777" w:rsidR="0071238B" w:rsidRPr="00286904" w:rsidRDefault="0071238B" w:rsidP="261FFAD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194DBDC" w14:textId="77777777" w:rsidR="0071238B" w:rsidRPr="00286904" w:rsidRDefault="0071238B" w:rsidP="514B9105">
            <w:pPr>
              <w:rPr>
                <w:rFonts w:ascii="Arial" w:hAnsi="Arial" w:cs="Arial"/>
                <w:b/>
                <w:bCs/>
                <w:i/>
                <w:iCs/>
                <w:highlight w:val="yellow"/>
              </w:rPr>
            </w:pPr>
          </w:p>
        </w:tc>
      </w:tr>
      <w:tr w:rsidR="00A378D0" w:rsidRPr="00286904" w14:paraId="1F3D79DC"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1A4C285D" w14:textId="5350C27A" w:rsidR="00A378D0" w:rsidRPr="00A378D0" w:rsidRDefault="333C3F39" w:rsidP="514B9105">
            <w:pPr>
              <w:rPr>
                <w:rFonts w:ascii="Arial" w:hAnsi="Arial" w:cs="Arial"/>
                <w:b/>
                <w:bCs/>
                <w:highlight w:val="yellow"/>
              </w:rPr>
            </w:pPr>
            <w:r w:rsidRPr="514B9105">
              <w:rPr>
                <w:rFonts w:ascii="Arial" w:hAnsi="Arial" w:cs="Arial"/>
                <w:b/>
                <w:bCs/>
                <w:highlight w:val="yellow"/>
              </w:rPr>
              <w:lastRenderedPageBreak/>
              <w:t>11/07/2023</w:t>
            </w:r>
          </w:p>
          <w:p w14:paraId="769D0D3C" w14:textId="77777777" w:rsidR="00A378D0" w:rsidRPr="00286904" w:rsidRDefault="00A378D0" w:rsidP="00A378D0">
            <w:pPr>
              <w:rPr>
                <w:rFonts w:ascii="Arial" w:hAnsi="Arial" w:cs="Arial"/>
                <w:b/>
                <w:bCs/>
                <w:highlight w:val="yellow"/>
              </w:rPr>
            </w:pPr>
          </w:p>
          <w:p w14:paraId="54CD245A" w14:textId="545AB600" w:rsidR="00A378D0" w:rsidRPr="00183F66" w:rsidRDefault="00256849" w:rsidP="514B9105">
            <w:pPr>
              <w:rPr>
                <w:rFonts w:ascii="Arial" w:hAnsi="Arial" w:cs="Arial"/>
                <w:highlight w:val="yellow"/>
              </w:rPr>
            </w:pPr>
            <w:hyperlink r:id="rId23">
              <w:r w:rsidR="333C3F39" w:rsidRPr="514B9105">
                <w:rPr>
                  <w:rStyle w:val="Hyperlink"/>
                  <w:rFonts w:ascii="Arial" w:hAnsi="Arial" w:cs="Arial"/>
                  <w:highlight w:val="yellow"/>
                </w:rPr>
                <w:t>Guidance on the Perioperative Administration of Medications for Adult Patients Undergoing Surgery </w:t>
              </w:r>
            </w:hyperlink>
            <w:r w:rsidR="333C3F39" w:rsidRPr="514B9105">
              <w:rPr>
                <w:rFonts w:ascii="Arial" w:hAnsi="Arial" w:cs="Arial"/>
                <w:highlight w:val="yellow"/>
              </w:rPr>
              <w:t> </w:t>
            </w:r>
          </w:p>
          <w:p w14:paraId="370503AE" w14:textId="77777777" w:rsidR="00A378D0" w:rsidRPr="00762ABB" w:rsidRDefault="00A378D0" w:rsidP="00A378D0">
            <w:pPr>
              <w:rPr>
                <w:rFonts w:ascii="Arial" w:hAnsi="Arial" w:cs="Arial"/>
                <w:b/>
                <w:bCs/>
                <w:highlight w:val="yellow"/>
              </w:rPr>
            </w:pPr>
          </w:p>
          <w:p w14:paraId="4FB3E2D4" w14:textId="77777777" w:rsidR="00A378D0" w:rsidRPr="00A378D0" w:rsidRDefault="333C3F39" w:rsidP="514B9105">
            <w:pPr>
              <w:rPr>
                <w:rFonts w:ascii="Arial" w:hAnsi="Arial" w:cs="Arial"/>
                <w:b/>
                <w:bCs/>
                <w:highlight w:val="yellow"/>
              </w:rPr>
            </w:pPr>
            <w:r w:rsidRPr="514B9105">
              <w:rPr>
                <w:rFonts w:ascii="Arial" w:hAnsi="Arial" w:cs="Arial"/>
                <w:b/>
                <w:bCs/>
                <w:highlight w:val="yellow"/>
              </w:rPr>
              <w:t>Purpose:</w:t>
            </w:r>
          </w:p>
          <w:p w14:paraId="5936F4FB" w14:textId="77777777" w:rsidR="00A378D0" w:rsidRDefault="333C3F39" w:rsidP="514B9105">
            <w:pPr>
              <w:rPr>
                <w:rStyle w:val="eop"/>
                <w:rFonts w:ascii="Arial" w:hAnsi="Arial" w:cs="Arial"/>
                <w:color w:val="000000"/>
                <w:highlight w:val="yellow"/>
                <w:shd w:val="clear" w:color="auto" w:fill="FFFFFF"/>
              </w:rPr>
            </w:pPr>
            <w:r w:rsidRPr="514B9105">
              <w:rPr>
                <w:rFonts w:eastAsia="Verdana" w:cs="Verdana"/>
                <w:sz w:val="20"/>
                <w:highlight w:val="yellow"/>
              </w:rPr>
              <w:t>This guideline is for healthcare professionals involved in managing patients’ medicines in the peri-operative period. Its purpose is to promote a standardised and consistent approach to practice across BHSCT for adult patients requiring surgery based on the best available evidence and expert opinion. The overall aim is to ensure patients administer only the appropriate medication prior to admission and on day of surgery for elective procedures, as well as equipping staff to manage medications safely in the perioperative period for patients undergoing unplanned or emergency surgery</w:t>
            </w:r>
            <w:r w:rsidRPr="514B9105">
              <w:rPr>
                <w:rStyle w:val="normaltextrun"/>
                <w:rFonts w:ascii="Arial" w:hAnsi="Arial" w:cs="Arial"/>
                <w:color w:val="000000"/>
                <w:highlight w:val="yellow"/>
                <w:shd w:val="clear" w:color="auto" w:fill="FFFFFF"/>
              </w:rPr>
              <w:t>. </w:t>
            </w:r>
            <w:r w:rsidRPr="514B9105">
              <w:rPr>
                <w:rStyle w:val="eop"/>
                <w:rFonts w:ascii="Arial" w:hAnsi="Arial" w:cs="Arial"/>
                <w:color w:val="000000"/>
                <w:highlight w:val="yellow"/>
                <w:shd w:val="clear" w:color="auto" w:fill="FFFFFF"/>
              </w:rPr>
              <w:t> </w:t>
            </w:r>
          </w:p>
          <w:p w14:paraId="4AB2B924" w14:textId="77777777" w:rsidR="008A3C0F" w:rsidRDefault="008A3C0F" w:rsidP="514B9105">
            <w:pPr>
              <w:rPr>
                <w:rStyle w:val="eop"/>
                <w:rFonts w:ascii="Arial" w:hAnsi="Arial"/>
                <w:highlight w:val="yellow"/>
                <w:shd w:val="clear" w:color="auto" w:fill="FFFFFF"/>
              </w:rPr>
            </w:pPr>
          </w:p>
          <w:p w14:paraId="6A6BE64C" w14:textId="3D3C3B10" w:rsidR="008A3C0F" w:rsidRPr="00762ABB" w:rsidRDefault="008A3C0F" w:rsidP="514B9105">
            <w:pPr>
              <w:rPr>
                <w:rFonts w:cs="Arial"/>
                <w:color w:val="000000"/>
                <w:sz w:val="20"/>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19C12F79" w14:textId="7A4DA356" w:rsidR="00A378D0" w:rsidRPr="00286904" w:rsidRDefault="333C3F39"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A378D0" w:rsidRPr="00286904" w14:paraId="36FEB5B0" w14:textId="77777777" w:rsidTr="514B9105">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30D7AA69" w14:textId="77777777" w:rsidR="00A378D0" w:rsidRPr="00286904" w:rsidRDefault="00A378D0" w:rsidP="00A378D0">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196D064" w14:textId="77777777" w:rsidR="00A378D0" w:rsidRPr="00286904" w:rsidRDefault="00A378D0" w:rsidP="514B9105">
            <w:pPr>
              <w:rPr>
                <w:rFonts w:ascii="Arial" w:hAnsi="Arial" w:cs="Arial"/>
                <w:b/>
                <w:bCs/>
                <w:i/>
                <w:iCs/>
                <w:highlight w:val="yellow"/>
              </w:rPr>
            </w:pPr>
          </w:p>
        </w:tc>
      </w:tr>
    </w:tbl>
    <w:p w14:paraId="34FF1C98" w14:textId="5DE72A55" w:rsidR="00AA42E6" w:rsidRPr="00286904" w:rsidRDefault="00AA42E6">
      <w:pPr>
        <w:rPr>
          <w:highlight w:val="yellow"/>
        </w:rPr>
      </w:pPr>
    </w:p>
    <w:tbl>
      <w:tblPr>
        <w:tblW w:w="9782" w:type="dxa"/>
        <w:tblInd w:w="-289" w:type="dxa"/>
        <w:tblLayout w:type="fixed"/>
        <w:tblLook w:val="0000" w:firstRow="0" w:lastRow="0" w:firstColumn="0" w:lastColumn="0" w:noHBand="0" w:noVBand="0"/>
      </w:tblPr>
      <w:tblGrid>
        <w:gridCol w:w="5813"/>
        <w:gridCol w:w="3969"/>
      </w:tblGrid>
      <w:tr w:rsidR="00AA42E6" w:rsidRPr="00286904" w14:paraId="39549C22"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3C30E57F" w14:textId="4FA31873" w:rsidR="00626AA7" w:rsidRPr="00F43E9E" w:rsidRDefault="3444E96B" w:rsidP="514B9105">
            <w:pPr>
              <w:rPr>
                <w:rFonts w:ascii="Arial" w:hAnsi="Arial" w:cs="Arial"/>
                <w:b/>
                <w:bCs/>
                <w:highlight w:val="yellow"/>
              </w:rPr>
            </w:pPr>
            <w:r w:rsidRPr="514B9105">
              <w:rPr>
                <w:rFonts w:ascii="Arial" w:hAnsi="Arial" w:cs="Arial"/>
                <w:b/>
                <w:bCs/>
                <w:highlight w:val="yellow"/>
              </w:rPr>
              <w:t>21/07</w:t>
            </w:r>
            <w:r w:rsidR="748C385C" w:rsidRPr="514B9105">
              <w:rPr>
                <w:rFonts w:ascii="Arial" w:hAnsi="Arial" w:cs="Arial"/>
                <w:b/>
                <w:bCs/>
                <w:highlight w:val="yellow"/>
              </w:rPr>
              <w:t>/2023</w:t>
            </w:r>
          </w:p>
          <w:p w14:paraId="6D072C0D" w14:textId="77777777" w:rsidR="00762ABB" w:rsidRPr="00762ABB" w:rsidRDefault="00762ABB" w:rsidP="261FFAD5">
            <w:pPr>
              <w:rPr>
                <w:rFonts w:ascii="Arial" w:hAnsi="Arial" w:cs="Arial"/>
                <w:b/>
                <w:bCs/>
                <w:highlight w:val="yellow"/>
              </w:rPr>
            </w:pPr>
          </w:p>
          <w:p w14:paraId="48A21919" w14:textId="2752CF7A" w:rsidR="00626AA7" w:rsidRPr="00F43E9E" w:rsidRDefault="00256849" w:rsidP="514B9105">
            <w:pPr>
              <w:rPr>
                <w:rFonts w:ascii="Arial" w:hAnsi="Arial" w:cs="Arial"/>
                <w:highlight w:val="yellow"/>
              </w:rPr>
            </w:pPr>
            <w:hyperlink r:id="rId24">
              <w:r w:rsidR="3F8A6CE5" w:rsidRPr="514B9105">
                <w:rPr>
                  <w:rStyle w:val="Hyperlink"/>
                  <w:rFonts w:ascii="Arial" w:hAnsi="Arial" w:cs="Arial"/>
                  <w:highlight w:val="yellow"/>
                </w:rPr>
                <w:t>Patient controlled analgesia (PCA) for adult patients over 16 years of age</w:t>
              </w:r>
            </w:hyperlink>
          </w:p>
          <w:p w14:paraId="2EEE322B" w14:textId="77777777" w:rsidR="00F43E9E" w:rsidRPr="00762ABB" w:rsidRDefault="00F43E9E" w:rsidP="261FFAD5">
            <w:pPr>
              <w:rPr>
                <w:rFonts w:ascii="Arial" w:hAnsi="Arial" w:cs="Arial"/>
                <w:highlight w:val="yellow"/>
              </w:rPr>
            </w:pPr>
          </w:p>
          <w:p w14:paraId="6C791A0E" w14:textId="77777777" w:rsidR="00762ABB" w:rsidRPr="00F43E9E" w:rsidRDefault="748C385C" w:rsidP="514B9105">
            <w:pPr>
              <w:rPr>
                <w:rFonts w:ascii="Arial" w:hAnsi="Arial" w:cs="Arial"/>
                <w:b/>
                <w:bCs/>
                <w:highlight w:val="yellow"/>
              </w:rPr>
            </w:pPr>
            <w:r w:rsidRPr="514B9105">
              <w:rPr>
                <w:rFonts w:ascii="Arial" w:hAnsi="Arial" w:cs="Arial"/>
                <w:b/>
                <w:bCs/>
                <w:highlight w:val="yellow"/>
              </w:rPr>
              <w:t>Purpose:</w:t>
            </w:r>
          </w:p>
          <w:p w14:paraId="27C1116C" w14:textId="77777777" w:rsidR="00762ABB" w:rsidRDefault="00762ABB" w:rsidP="514B9105">
            <w:pPr>
              <w:tabs>
                <w:tab w:val="center" w:pos="1421"/>
              </w:tabs>
              <w:rPr>
                <w:sz w:val="20"/>
                <w:highlight w:val="yellow"/>
              </w:rPr>
            </w:pPr>
          </w:p>
          <w:p w14:paraId="7CDAE226" w14:textId="77777777" w:rsidR="00F43E9E" w:rsidRDefault="3444E96B" w:rsidP="514B9105">
            <w:pPr>
              <w:rPr>
                <w:rFonts w:eastAsia="Verdana" w:cs="Verdana"/>
                <w:sz w:val="20"/>
                <w:highlight w:val="yellow"/>
              </w:rPr>
            </w:pPr>
            <w:r w:rsidRPr="514B9105">
              <w:rPr>
                <w:rFonts w:eastAsia="Verdana" w:cs="Verdana"/>
                <w:sz w:val="20"/>
                <w:highlight w:val="yellow"/>
              </w:rPr>
              <w:t>Promote safe and effective pain management for adult patients using PCA. · Provide guidance on recognition and management of adverse effects, such as respiratory depression</w:t>
            </w:r>
          </w:p>
          <w:p w14:paraId="4CDFAEF3" w14:textId="77777777" w:rsidR="008A3C0F" w:rsidRDefault="008A3C0F" w:rsidP="514B9105">
            <w:pPr>
              <w:rPr>
                <w:rFonts w:eastAsia="Verdana" w:cs="Verdana"/>
                <w:sz w:val="20"/>
                <w:highlight w:val="yellow"/>
              </w:rPr>
            </w:pPr>
          </w:p>
          <w:p w14:paraId="428388E4" w14:textId="6AC2C3D5" w:rsidR="008A3C0F" w:rsidRPr="00762ABB" w:rsidRDefault="008A3C0F" w:rsidP="514B9105">
            <w:pPr>
              <w:rPr>
                <w:sz w:val="20"/>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5D99D0B7" w14:textId="77777777" w:rsidR="00AA42E6" w:rsidRPr="00286904" w:rsidRDefault="239304FE"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626AA7" w:rsidRPr="00286904" w14:paraId="238601FE"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F3CABC7" w14:textId="04E764B0" w:rsidR="00626AA7" w:rsidRPr="00286904" w:rsidRDefault="00626AA7" w:rsidP="0071238B">
            <w:pPr>
              <w:rPr>
                <w:rFonts w:ascii="Arial" w:hAnsi="Arial" w:cs="Arial"/>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5B08B5D1" w14:textId="77777777" w:rsidR="00626AA7" w:rsidRPr="00286904" w:rsidRDefault="00626AA7" w:rsidP="514B9105">
            <w:pPr>
              <w:rPr>
                <w:rFonts w:ascii="Arial" w:hAnsi="Arial" w:cs="Arial"/>
                <w:i/>
                <w:iCs/>
                <w:highlight w:val="yellow"/>
              </w:rPr>
            </w:pPr>
          </w:p>
        </w:tc>
      </w:tr>
      <w:tr w:rsidR="00626AA7" w:rsidRPr="00286904" w14:paraId="43C3BC8D"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254F9EED" w14:textId="4619FD9F" w:rsidR="00751404" w:rsidRPr="00F43E9E" w:rsidRDefault="3444E96B" w:rsidP="514B9105">
            <w:pPr>
              <w:pStyle w:val="NoSpacing"/>
              <w:rPr>
                <w:rFonts w:cs="Arial"/>
                <w:b/>
                <w:bCs/>
                <w:color w:val="000000"/>
                <w:highlight w:val="yellow"/>
              </w:rPr>
            </w:pPr>
            <w:r w:rsidRPr="514B9105">
              <w:rPr>
                <w:rFonts w:cs="Arial"/>
                <w:b/>
                <w:bCs/>
                <w:color w:val="000000" w:themeColor="text1"/>
                <w:highlight w:val="yellow"/>
              </w:rPr>
              <w:t>22/08</w:t>
            </w:r>
            <w:r w:rsidR="31BBA5AA" w:rsidRPr="514B9105">
              <w:rPr>
                <w:rFonts w:cs="Arial"/>
                <w:b/>
                <w:bCs/>
                <w:color w:val="000000" w:themeColor="text1"/>
                <w:highlight w:val="yellow"/>
              </w:rPr>
              <w:t>/2023</w:t>
            </w:r>
          </w:p>
          <w:p w14:paraId="16DEB4AB" w14:textId="77777777" w:rsidR="00751404" w:rsidRDefault="00751404" w:rsidP="261FFAD5">
            <w:pPr>
              <w:pStyle w:val="NoSpacing"/>
              <w:rPr>
                <w:rFonts w:cs="Arial"/>
                <w:color w:val="000000"/>
                <w:highlight w:val="yellow"/>
              </w:rPr>
            </w:pPr>
          </w:p>
          <w:p w14:paraId="0AD9C6F4" w14:textId="4752AB17" w:rsidR="00751404" w:rsidRPr="00F43E9E" w:rsidRDefault="00256849" w:rsidP="514B9105">
            <w:pPr>
              <w:rPr>
                <w:rFonts w:ascii="Arial" w:hAnsi="Arial" w:cs="Arial"/>
                <w:highlight w:val="yellow"/>
              </w:rPr>
            </w:pPr>
            <w:hyperlink r:id="rId25">
              <w:r w:rsidR="3F8A6CE5" w:rsidRPr="514B9105">
                <w:rPr>
                  <w:rStyle w:val="Hyperlink"/>
                  <w:rFonts w:ascii="Arial" w:hAnsi="Arial" w:cs="Arial"/>
                  <w:highlight w:val="yellow"/>
                </w:rPr>
                <w:t>Adjudication of New Medicines (and Treatments)</w:t>
              </w:r>
            </w:hyperlink>
          </w:p>
          <w:p w14:paraId="5FE5BF7A" w14:textId="77777777" w:rsidR="00F43E9E" w:rsidRDefault="00F43E9E" w:rsidP="261FFAD5">
            <w:pPr>
              <w:pStyle w:val="NoSpacing"/>
              <w:rPr>
                <w:rFonts w:cs="Arial"/>
                <w:b/>
                <w:bCs/>
                <w:color w:val="000000"/>
                <w:highlight w:val="yellow"/>
              </w:rPr>
            </w:pPr>
          </w:p>
          <w:p w14:paraId="3D43D36E" w14:textId="297B966E" w:rsidR="00751404" w:rsidRDefault="31BBA5AA" w:rsidP="514B9105">
            <w:pPr>
              <w:rPr>
                <w:rFonts w:ascii="Arial" w:hAnsi="Arial" w:cs="Arial"/>
                <w:b/>
                <w:bCs/>
                <w:highlight w:val="yellow"/>
              </w:rPr>
            </w:pPr>
            <w:r w:rsidRPr="514B9105">
              <w:rPr>
                <w:rFonts w:ascii="Arial" w:hAnsi="Arial" w:cs="Arial"/>
                <w:b/>
                <w:bCs/>
                <w:highlight w:val="yellow"/>
              </w:rPr>
              <w:t>Purpose:</w:t>
            </w:r>
            <w:r w:rsidRPr="514B9105">
              <w:rPr>
                <w:rFonts w:ascii="Arial" w:hAnsi="Arial" w:cs="Arial"/>
                <w:b/>
                <w:bCs/>
              </w:rPr>
              <w:t xml:space="preserve">  </w:t>
            </w:r>
          </w:p>
          <w:p w14:paraId="0546C485" w14:textId="77777777" w:rsidR="00F43E9E" w:rsidRPr="00751404" w:rsidRDefault="00F43E9E" w:rsidP="261FFAD5">
            <w:pPr>
              <w:rPr>
                <w:rFonts w:ascii="Arial" w:hAnsi="Arial" w:cs="Arial"/>
                <w:b/>
                <w:bCs/>
                <w:highlight w:val="yellow"/>
              </w:rPr>
            </w:pPr>
          </w:p>
          <w:p w14:paraId="04302C10" w14:textId="77777777" w:rsidR="00751404" w:rsidRDefault="3444E96B" w:rsidP="514B9105">
            <w:pPr>
              <w:rPr>
                <w:rFonts w:eastAsia="Verdana" w:cs="Verdana"/>
                <w:sz w:val="20"/>
                <w:highlight w:val="yellow"/>
              </w:rPr>
            </w:pPr>
            <w:r w:rsidRPr="514B9105">
              <w:rPr>
                <w:rFonts w:eastAsia="Verdana" w:cs="Verdana"/>
                <w:sz w:val="20"/>
                <w:highlight w:val="yellow"/>
              </w:rPr>
              <w:t>The purpose of this policy is to outline the robust and transparent decision making process regarding new medicines within the trust. This policy covers the governance arrangements for management of new medicines and treatments within Belfast H&amp;SC Trust.</w:t>
            </w:r>
          </w:p>
          <w:p w14:paraId="3469BEFE" w14:textId="77777777" w:rsidR="008A3C0F" w:rsidRDefault="008A3C0F" w:rsidP="514B9105">
            <w:pPr>
              <w:rPr>
                <w:rFonts w:eastAsia="Verdana" w:cs="Verdana"/>
                <w:sz w:val="20"/>
                <w:highlight w:val="yellow"/>
              </w:rPr>
            </w:pPr>
          </w:p>
          <w:p w14:paraId="65F9C3DC" w14:textId="09A3D9F2" w:rsidR="008A3C0F" w:rsidRPr="00751404" w:rsidRDefault="008A3C0F" w:rsidP="00F43E9E">
            <w:pPr>
              <w:rPr>
                <w:rFonts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7462791B" w14:textId="77777777" w:rsidR="00626AA7" w:rsidRPr="00F43E9E" w:rsidRDefault="31BBA5AA"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213174" w:rsidRPr="00286904" w14:paraId="5023141B"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1F3B1409" w14:textId="77777777" w:rsidR="00213174" w:rsidRPr="00286904" w:rsidRDefault="00213174" w:rsidP="0071238B">
            <w:pPr>
              <w:rPr>
                <w:rFonts w:ascii="Arial" w:hAnsi="Arial" w:cs="Arial"/>
                <w:b/>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562C75D1" w14:textId="77777777" w:rsidR="00213174" w:rsidRPr="00F43E9E" w:rsidRDefault="00213174" w:rsidP="0071238B">
            <w:pPr>
              <w:rPr>
                <w:rFonts w:ascii="Arial" w:hAnsi="Arial" w:cs="Arial"/>
                <w:b/>
                <w:i/>
                <w:szCs w:val="24"/>
              </w:rPr>
            </w:pPr>
          </w:p>
        </w:tc>
      </w:tr>
      <w:tr w:rsidR="00F43E9E" w:rsidRPr="00286904" w14:paraId="29300DC9"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123F0B0C" w14:textId="25EE887A" w:rsidR="00F43E9E" w:rsidRPr="00F43E9E" w:rsidRDefault="78CFAD83" w:rsidP="514B9105">
            <w:pPr>
              <w:pStyle w:val="NoSpacing"/>
              <w:rPr>
                <w:rFonts w:cs="Arial"/>
                <w:b/>
                <w:bCs/>
                <w:color w:val="000000"/>
                <w:highlight w:val="yellow"/>
              </w:rPr>
            </w:pPr>
            <w:r w:rsidRPr="514B9105">
              <w:rPr>
                <w:rFonts w:cs="Arial"/>
                <w:b/>
                <w:bCs/>
                <w:color w:val="000000" w:themeColor="text1"/>
                <w:highlight w:val="yellow"/>
              </w:rPr>
              <w:lastRenderedPageBreak/>
              <w:t>16</w:t>
            </w:r>
            <w:r w:rsidR="3444E96B" w:rsidRPr="514B9105">
              <w:rPr>
                <w:rFonts w:cs="Arial"/>
                <w:b/>
                <w:bCs/>
                <w:color w:val="000000" w:themeColor="text1"/>
                <w:highlight w:val="yellow"/>
              </w:rPr>
              <w:t>/08/2023</w:t>
            </w:r>
          </w:p>
          <w:p w14:paraId="179797DD" w14:textId="77777777" w:rsidR="00F43E9E" w:rsidRDefault="00F43E9E" w:rsidP="00F43E9E">
            <w:pPr>
              <w:pStyle w:val="NoSpacing"/>
              <w:rPr>
                <w:rFonts w:cs="Arial"/>
                <w:color w:val="000000"/>
                <w:highlight w:val="yellow"/>
              </w:rPr>
            </w:pPr>
          </w:p>
          <w:p w14:paraId="2DA9BE38" w14:textId="3ECA2FE6" w:rsidR="00F43E9E" w:rsidRPr="00F43E9E" w:rsidRDefault="00256849" w:rsidP="514B9105">
            <w:pPr>
              <w:rPr>
                <w:rFonts w:ascii="Arial" w:hAnsi="Arial" w:cs="Arial"/>
                <w:highlight w:val="yellow"/>
              </w:rPr>
            </w:pPr>
            <w:hyperlink r:id="rId26">
              <w:r w:rsidR="3F8A6CE5" w:rsidRPr="514B9105">
                <w:rPr>
                  <w:rStyle w:val="Hyperlink"/>
                  <w:rFonts w:ascii="Arial" w:hAnsi="Arial" w:cs="Arial"/>
                  <w:highlight w:val="yellow"/>
                </w:rPr>
                <w:t>Belfast Health and Social Care Trust Policy and Procedural Arrangements relating to The Control of Noise at Work</w:t>
              </w:r>
            </w:hyperlink>
          </w:p>
          <w:p w14:paraId="63F34860" w14:textId="77777777" w:rsidR="00F43E9E" w:rsidRDefault="00F43E9E" w:rsidP="00F43E9E">
            <w:pPr>
              <w:pStyle w:val="NoSpacing"/>
              <w:rPr>
                <w:rFonts w:cs="Arial"/>
                <w:b/>
                <w:bCs/>
                <w:color w:val="000000"/>
                <w:highlight w:val="yellow"/>
              </w:rPr>
            </w:pPr>
          </w:p>
          <w:p w14:paraId="072C8982" w14:textId="31AE1F0C" w:rsidR="00F43E9E" w:rsidRDefault="3444E96B" w:rsidP="514B9105">
            <w:pPr>
              <w:rPr>
                <w:rFonts w:ascii="Arial" w:hAnsi="Arial" w:cs="Arial"/>
                <w:b/>
                <w:bCs/>
                <w:highlight w:val="yellow"/>
              </w:rPr>
            </w:pPr>
            <w:r w:rsidRPr="514B9105">
              <w:rPr>
                <w:rFonts w:ascii="Arial" w:hAnsi="Arial" w:cs="Arial"/>
                <w:b/>
                <w:bCs/>
                <w:highlight w:val="yellow"/>
              </w:rPr>
              <w:t>Purpose:</w:t>
            </w:r>
          </w:p>
          <w:p w14:paraId="7FE9DE8E" w14:textId="77777777" w:rsidR="008A3C0F" w:rsidRDefault="008A3C0F" w:rsidP="514B9105">
            <w:pPr>
              <w:rPr>
                <w:rFonts w:ascii="Arial" w:hAnsi="Arial" w:cs="Arial"/>
                <w:b/>
                <w:bCs/>
                <w:highlight w:val="yellow"/>
              </w:rPr>
            </w:pPr>
          </w:p>
          <w:p w14:paraId="18BEED26" w14:textId="77777777" w:rsidR="00F43E9E" w:rsidRDefault="3444E96B" w:rsidP="514B9105">
            <w:pPr>
              <w:rPr>
                <w:rFonts w:eastAsia="Verdana" w:cs="Verdana"/>
                <w:sz w:val="20"/>
                <w:highlight w:val="yellow"/>
              </w:rPr>
            </w:pPr>
            <w:r w:rsidRPr="514B9105">
              <w:rPr>
                <w:rFonts w:eastAsia="Verdana" w:cs="Verdana"/>
                <w:sz w:val="20"/>
                <w:highlight w:val="yellow"/>
              </w:rPr>
              <w:t>This policy &amp; procedural arrangement is designed to provide managers and staff with clear guidelines and outline their responsibilities to manage the risk associated with the control of noise at work</w:t>
            </w:r>
          </w:p>
          <w:p w14:paraId="52167864" w14:textId="5DE0EBB2" w:rsidR="008A3C0F" w:rsidRPr="008A3C0F" w:rsidRDefault="008A3C0F" w:rsidP="514B9105">
            <w:pPr>
              <w:rPr>
                <w:rFonts w:eastAsia="Verdana" w:cs="Verdana"/>
                <w:sz w:val="20"/>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431574D6" w14:textId="1EB88368" w:rsidR="00F43E9E" w:rsidRPr="00F43E9E" w:rsidRDefault="3444E96B"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F43E9E" w:rsidRPr="00286904" w14:paraId="402F365B"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187D0D6" w14:textId="0687B1B1" w:rsidR="00F43E9E" w:rsidRPr="00F43E9E" w:rsidRDefault="00F43E9E"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2638D45" w14:textId="441C236C" w:rsidR="00F43E9E" w:rsidRPr="00F43E9E" w:rsidRDefault="00F43E9E" w:rsidP="514B9105">
            <w:pPr>
              <w:rPr>
                <w:rFonts w:ascii="Arial" w:hAnsi="Arial" w:cs="Arial"/>
                <w:b/>
                <w:bCs/>
                <w:i/>
                <w:iCs/>
                <w:highlight w:val="yellow"/>
              </w:rPr>
            </w:pPr>
          </w:p>
        </w:tc>
      </w:tr>
      <w:tr w:rsidR="008A3C0F" w:rsidRPr="00286904" w14:paraId="01F4CE27"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09E56D4B" w14:textId="12F5EB16" w:rsidR="008A3C0F" w:rsidRPr="008A3C0F" w:rsidRDefault="78CFAD83" w:rsidP="514B9105">
            <w:pPr>
              <w:pStyle w:val="NoSpacing"/>
              <w:rPr>
                <w:rFonts w:cs="Arial"/>
                <w:b/>
                <w:bCs/>
                <w:color w:val="000000" w:themeColor="text1"/>
                <w:highlight w:val="yellow"/>
              </w:rPr>
            </w:pPr>
            <w:r w:rsidRPr="514B9105">
              <w:rPr>
                <w:rFonts w:cs="Arial"/>
                <w:b/>
                <w:bCs/>
                <w:color w:val="000000" w:themeColor="text1"/>
                <w:highlight w:val="yellow"/>
              </w:rPr>
              <w:t>16/08/2023</w:t>
            </w:r>
          </w:p>
          <w:p w14:paraId="419E99E8" w14:textId="77777777" w:rsidR="008A3C0F" w:rsidRDefault="008A3C0F" w:rsidP="008A3C0F">
            <w:pPr>
              <w:pStyle w:val="NoSpacing"/>
              <w:rPr>
                <w:rFonts w:cs="Arial"/>
                <w:color w:val="000000"/>
                <w:highlight w:val="yellow"/>
              </w:rPr>
            </w:pPr>
          </w:p>
          <w:p w14:paraId="7C8333F1" w14:textId="4C043788" w:rsidR="008A3C0F" w:rsidRPr="00F43E9E" w:rsidRDefault="00256849" w:rsidP="514B9105">
            <w:pPr>
              <w:rPr>
                <w:rFonts w:ascii="Arial" w:hAnsi="Arial" w:cs="Arial"/>
                <w:highlight w:val="yellow"/>
              </w:rPr>
            </w:pPr>
            <w:hyperlink r:id="rId27">
              <w:r w:rsidR="0591359E" w:rsidRPr="514B9105">
                <w:rPr>
                  <w:rStyle w:val="Hyperlink"/>
                  <w:rFonts w:ascii="Arial" w:hAnsi="Arial" w:cs="Arial"/>
                  <w:highlight w:val="yellow"/>
                </w:rPr>
                <w:t>Belfast Health and Social Care Trust Policy and Procedural Arrangements relating to Control of Vibration at Work</w:t>
              </w:r>
            </w:hyperlink>
          </w:p>
          <w:p w14:paraId="506C9C83" w14:textId="77777777" w:rsidR="008A3C0F" w:rsidRDefault="008A3C0F" w:rsidP="008A3C0F">
            <w:pPr>
              <w:pStyle w:val="NoSpacing"/>
              <w:rPr>
                <w:rFonts w:cs="Arial"/>
                <w:b/>
                <w:bCs/>
                <w:color w:val="000000"/>
                <w:highlight w:val="yellow"/>
              </w:rPr>
            </w:pPr>
          </w:p>
          <w:p w14:paraId="71BD2015" w14:textId="73BE75C7" w:rsidR="008A3C0F" w:rsidRDefault="78CFAD83" w:rsidP="514B9105">
            <w:pPr>
              <w:rPr>
                <w:rFonts w:ascii="Arial" w:hAnsi="Arial" w:cs="Arial"/>
                <w:b/>
                <w:bCs/>
                <w:highlight w:val="yellow"/>
              </w:rPr>
            </w:pPr>
            <w:r w:rsidRPr="514B9105">
              <w:rPr>
                <w:rFonts w:ascii="Arial" w:hAnsi="Arial" w:cs="Arial"/>
                <w:b/>
                <w:bCs/>
                <w:highlight w:val="yellow"/>
              </w:rPr>
              <w:t>Purpose:</w:t>
            </w:r>
          </w:p>
          <w:p w14:paraId="6CB942DC" w14:textId="77777777" w:rsidR="008A3C0F" w:rsidRDefault="008A3C0F" w:rsidP="514B9105">
            <w:pPr>
              <w:rPr>
                <w:rFonts w:ascii="Arial" w:hAnsi="Arial" w:cs="Arial"/>
                <w:b/>
                <w:bCs/>
                <w:highlight w:val="yellow"/>
              </w:rPr>
            </w:pPr>
          </w:p>
          <w:p w14:paraId="169C996C" w14:textId="77777777" w:rsidR="008A3C0F" w:rsidRDefault="78CFAD83" w:rsidP="514B9105">
            <w:pPr>
              <w:rPr>
                <w:rFonts w:eastAsia="Verdana" w:cs="Verdana"/>
                <w:sz w:val="20"/>
                <w:highlight w:val="yellow"/>
              </w:rPr>
            </w:pPr>
            <w:r w:rsidRPr="514B9105">
              <w:rPr>
                <w:rFonts w:eastAsia="Verdana" w:cs="Verdana"/>
                <w:sz w:val="20"/>
                <w:highlight w:val="yellow"/>
              </w:rPr>
              <w:t>This policy &amp; procedural arrangement is designed to provide managers and staff with clear guidelines and outline their responsibilities to manage the risk associated with vibration</w:t>
            </w:r>
          </w:p>
          <w:p w14:paraId="55785819" w14:textId="4F41490F" w:rsidR="008A3C0F" w:rsidRDefault="008A3C0F"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04D88862" w14:textId="30499C17" w:rsidR="008A3C0F" w:rsidRDefault="78CFAD83"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8A3C0F" w:rsidRPr="00286904" w14:paraId="4088A879"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F9C7048" w14:textId="304709A4" w:rsidR="008A3C0F" w:rsidRDefault="008A3C0F"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F8C32E0" w14:textId="6CFFE6D2" w:rsidR="008A3C0F" w:rsidRDefault="008A3C0F" w:rsidP="514B9105">
            <w:pPr>
              <w:rPr>
                <w:rFonts w:ascii="Arial" w:hAnsi="Arial" w:cs="Arial"/>
                <w:b/>
                <w:bCs/>
                <w:i/>
                <w:iCs/>
                <w:highlight w:val="yellow"/>
              </w:rPr>
            </w:pPr>
          </w:p>
        </w:tc>
      </w:tr>
      <w:tr w:rsidR="008A3C0F" w:rsidRPr="00286904" w14:paraId="24A7744D"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4827E01D" w14:textId="6EC244DD" w:rsidR="008A3C0F" w:rsidRPr="008A3C0F" w:rsidRDefault="78CFAD83" w:rsidP="514B9105">
            <w:pPr>
              <w:pStyle w:val="NoSpacing"/>
              <w:rPr>
                <w:rFonts w:cs="Arial"/>
                <w:b/>
                <w:bCs/>
                <w:color w:val="000000" w:themeColor="text1"/>
                <w:highlight w:val="yellow"/>
              </w:rPr>
            </w:pPr>
            <w:r w:rsidRPr="514B9105">
              <w:rPr>
                <w:rFonts w:cs="Arial"/>
                <w:b/>
                <w:bCs/>
                <w:color w:val="000000" w:themeColor="text1"/>
                <w:highlight w:val="yellow"/>
              </w:rPr>
              <w:t>21/07/2023</w:t>
            </w:r>
          </w:p>
          <w:p w14:paraId="3CCD8915" w14:textId="77777777" w:rsidR="008A3C0F" w:rsidRPr="008A3C0F" w:rsidRDefault="008A3C0F" w:rsidP="008A3C0F">
            <w:pPr>
              <w:pStyle w:val="NoSpacing"/>
              <w:rPr>
                <w:rFonts w:cs="Arial"/>
                <w:color w:val="000000"/>
                <w:highlight w:val="yellow"/>
              </w:rPr>
            </w:pPr>
          </w:p>
          <w:p w14:paraId="3410CE96" w14:textId="4B1CC9D8" w:rsidR="008A3C0F" w:rsidRPr="008A3C0F" w:rsidRDefault="00256849" w:rsidP="514B9105">
            <w:pPr>
              <w:rPr>
                <w:rFonts w:ascii="Arial" w:hAnsi="Arial" w:cs="Arial"/>
                <w:highlight w:val="yellow"/>
              </w:rPr>
            </w:pPr>
            <w:hyperlink r:id="rId28">
              <w:r w:rsidR="0591359E" w:rsidRPr="514B9105">
                <w:rPr>
                  <w:rStyle w:val="Hyperlink"/>
                  <w:rFonts w:ascii="Arial" w:hAnsi="Arial" w:cs="Arial"/>
                  <w:highlight w:val="yellow"/>
                </w:rPr>
                <w:t>Clinical Recommendations for the Management of Malignant Bowel Obstruction (MBO)</w:t>
              </w:r>
            </w:hyperlink>
          </w:p>
          <w:p w14:paraId="03D20FD0" w14:textId="77777777" w:rsidR="008A3C0F" w:rsidRPr="008A3C0F" w:rsidRDefault="008A3C0F" w:rsidP="008A3C0F">
            <w:pPr>
              <w:pStyle w:val="NoSpacing"/>
              <w:rPr>
                <w:rFonts w:cs="Arial"/>
                <w:b/>
                <w:bCs/>
                <w:color w:val="000000"/>
                <w:highlight w:val="yellow"/>
              </w:rPr>
            </w:pPr>
          </w:p>
          <w:p w14:paraId="2CB53E55" w14:textId="77777777" w:rsidR="008A3C0F" w:rsidRPr="008A3C0F" w:rsidRDefault="78CFAD83" w:rsidP="514B9105">
            <w:pPr>
              <w:rPr>
                <w:rFonts w:ascii="Arial" w:hAnsi="Arial" w:cs="Arial"/>
                <w:b/>
                <w:bCs/>
                <w:highlight w:val="yellow"/>
              </w:rPr>
            </w:pPr>
            <w:r w:rsidRPr="514B9105">
              <w:rPr>
                <w:rFonts w:ascii="Arial" w:hAnsi="Arial" w:cs="Arial"/>
                <w:b/>
                <w:bCs/>
                <w:highlight w:val="yellow"/>
              </w:rPr>
              <w:t>Purpose:</w:t>
            </w:r>
          </w:p>
          <w:p w14:paraId="40251D51" w14:textId="77777777" w:rsidR="008A3C0F" w:rsidRPr="008A3C0F" w:rsidRDefault="008A3C0F" w:rsidP="008A3C0F">
            <w:pPr>
              <w:rPr>
                <w:rFonts w:ascii="Arial" w:hAnsi="Arial" w:cs="Arial"/>
                <w:b/>
                <w:bCs/>
                <w:highlight w:val="yellow"/>
              </w:rPr>
            </w:pPr>
          </w:p>
          <w:p w14:paraId="5ECC11BE" w14:textId="77777777" w:rsidR="008A3C0F" w:rsidRDefault="78CFAD83" w:rsidP="514B9105">
            <w:pPr>
              <w:rPr>
                <w:rFonts w:eastAsia="Verdana" w:cs="Verdana"/>
                <w:sz w:val="20"/>
                <w:highlight w:val="yellow"/>
              </w:rPr>
            </w:pPr>
            <w:r w:rsidRPr="514B9105">
              <w:rPr>
                <w:rFonts w:eastAsia="Verdana" w:cs="Verdana"/>
                <w:sz w:val="20"/>
                <w:highlight w:val="yellow"/>
              </w:rPr>
              <w:t>Clinical guidelines on the conservative (non-surgical) management of malignant bowel obstruction in adults. Replaces clinical recommendations (1) and updates NICAN guidelines (2) with up to date changes on clinical management.</w:t>
            </w:r>
          </w:p>
          <w:p w14:paraId="1961E8F6" w14:textId="3E91147F" w:rsidR="008A3C0F" w:rsidRDefault="008A3C0F"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5C32D1CC" w14:textId="57427C35" w:rsidR="008A3C0F" w:rsidRDefault="78CFAD83"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8A3C0F" w:rsidRPr="00286904" w14:paraId="2E54616A"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19B45DCE" w14:textId="0FD0C5D7" w:rsidR="008A3C0F" w:rsidRDefault="008A3C0F" w:rsidP="008A3C0F">
            <w:pPr>
              <w:rPr>
                <w:rFonts w:ascii="Arial" w:hAnsi="Arial" w:cs="Arial"/>
                <w:b/>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377F6BB9" w14:textId="4364DF21" w:rsidR="008A3C0F" w:rsidRDefault="008A3C0F" w:rsidP="008A3C0F">
            <w:pPr>
              <w:rPr>
                <w:rFonts w:ascii="Arial" w:hAnsi="Arial" w:cs="Arial"/>
                <w:b/>
                <w:i/>
                <w:szCs w:val="24"/>
              </w:rPr>
            </w:pPr>
          </w:p>
        </w:tc>
      </w:tr>
      <w:tr w:rsidR="008A3C0F" w:rsidRPr="00286904" w14:paraId="6F23C46F"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260AE5E8" w14:textId="7DCDB375" w:rsidR="008A3C0F" w:rsidRPr="003E2EBF" w:rsidRDefault="78CFAD83" w:rsidP="514B9105">
            <w:pPr>
              <w:rPr>
                <w:rFonts w:ascii="Arial" w:hAnsi="Arial" w:cs="Arial"/>
                <w:b/>
                <w:bCs/>
                <w:color w:val="000000" w:themeColor="text1"/>
                <w:highlight w:val="yellow"/>
              </w:rPr>
            </w:pPr>
            <w:r w:rsidRPr="514B9105">
              <w:rPr>
                <w:rFonts w:ascii="Arial" w:hAnsi="Arial" w:cs="Arial"/>
                <w:b/>
                <w:bCs/>
                <w:color w:val="000000" w:themeColor="text1"/>
                <w:highlight w:val="yellow"/>
              </w:rPr>
              <w:lastRenderedPageBreak/>
              <w:t>24/08/2023</w:t>
            </w:r>
          </w:p>
          <w:p w14:paraId="0B22C2C3" w14:textId="77777777" w:rsidR="008A3C0F" w:rsidRPr="008A3C0F" w:rsidRDefault="008A3C0F" w:rsidP="008A3C0F">
            <w:pPr>
              <w:pStyle w:val="NoSpacing"/>
              <w:rPr>
                <w:rFonts w:cs="Arial"/>
                <w:color w:val="000000"/>
                <w:highlight w:val="yellow"/>
              </w:rPr>
            </w:pPr>
          </w:p>
          <w:p w14:paraId="4F965F46" w14:textId="636ED3D1" w:rsidR="008A3C0F" w:rsidRPr="008A3C0F" w:rsidRDefault="00256849" w:rsidP="514B9105">
            <w:pPr>
              <w:rPr>
                <w:rFonts w:ascii="Arial" w:hAnsi="Arial" w:cs="Arial"/>
                <w:highlight w:val="yellow"/>
              </w:rPr>
            </w:pPr>
            <w:hyperlink r:id="rId29">
              <w:r w:rsidR="0591359E" w:rsidRPr="514B9105">
                <w:rPr>
                  <w:rStyle w:val="Hyperlink"/>
                  <w:rFonts w:ascii="Arial" w:hAnsi="Arial" w:cs="Arial"/>
                  <w:highlight w:val="yellow"/>
                </w:rPr>
                <w:t>Standard Operating Procedure for the Management of Complex Lower Limb Extremity Trauma (Adults).</w:t>
              </w:r>
            </w:hyperlink>
          </w:p>
          <w:p w14:paraId="56D1CF41" w14:textId="77777777" w:rsidR="008A3C0F" w:rsidRPr="008A3C0F" w:rsidRDefault="008A3C0F" w:rsidP="008A3C0F">
            <w:pPr>
              <w:pStyle w:val="NoSpacing"/>
              <w:rPr>
                <w:rFonts w:cs="Arial"/>
                <w:b/>
                <w:bCs/>
                <w:color w:val="000000"/>
                <w:highlight w:val="yellow"/>
              </w:rPr>
            </w:pPr>
          </w:p>
          <w:p w14:paraId="4A08CDC0" w14:textId="77777777" w:rsidR="008A3C0F" w:rsidRPr="008A3C0F" w:rsidRDefault="78CFAD83" w:rsidP="514B9105">
            <w:pPr>
              <w:rPr>
                <w:rFonts w:ascii="Arial" w:hAnsi="Arial" w:cs="Arial"/>
                <w:b/>
                <w:bCs/>
                <w:highlight w:val="yellow"/>
              </w:rPr>
            </w:pPr>
            <w:r w:rsidRPr="514B9105">
              <w:rPr>
                <w:rFonts w:ascii="Arial" w:hAnsi="Arial" w:cs="Arial"/>
                <w:b/>
                <w:bCs/>
                <w:highlight w:val="yellow"/>
              </w:rPr>
              <w:t>Purpose:</w:t>
            </w:r>
          </w:p>
          <w:p w14:paraId="4ECA101F" w14:textId="77777777" w:rsidR="008A3C0F" w:rsidRPr="008A3C0F" w:rsidRDefault="008A3C0F" w:rsidP="008A3C0F">
            <w:pPr>
              <w:rPr>
                <w:rFonts w:ascii="Arial" w:hAnsi="Arial" w:cs="Arial"/>
                <w:b/>
                <w:bCs/>
                <w:highlight w:val="yellow"/>
              </w:rPr>
            </w:pPr>
          </w:p>
          <w:p w14:paraId="1DF165A7" w14:textId="21387ECF" w:rsidR="008A3C0F" w:rsidRPr="008A3C0F" w:rsidRDefault="78CFAD83" w:rsidP="514B9105">
            <w:pPr>
              <w:rPr>
                <w:rFonts w:eastAsia="Verdana" w:cs="Verdana"/>
                <w:sz w:val="20"/>
                <w:highlight w:val="yellow"/>
              </w:rPr>
            </w:pPr>
            <w:r w:rsidRPr="514B9105">
              <w:rPr>
                <w:rFonts w:eastAsia="Verdana" w:cs="Verdana"/>
                <w:sz w:val="20"/>
                <w:highlight w:val="yellow"/>
              </w:rPr>
              <w:t>This standard operating procedure outlines recommended practice for the management of adults with complex lower limb extremity trauma. It is based on international guidance, ongoing clinical audit, and published literature. It is aimed at specifically reducing the risk of amputation and also identifying the importance of considering primary amputation</w:t>
            </w:r>
          </w:p>
          <w:p w14:paraId="2F11C23A" w14:textId="18C02252" w:rsidR="008A3C0F" w:rsidRDefault="008A3C0F"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5754E6B6" w14:textId="03FFFCA3" w:rsidR="008A3C0F" w:rsidRDefault="78CFAD83" w:rsidP="514B9105">
            <w:pPr>
              <w:rPr>
                <w:rFonts w:ascii="Arial" w:hAnsi="Arial" w:cs="Arial"/>
                <w:b/>
                <w:bCs/>
                <w:i/>
                <w:iCs/>
                <w:highlight w:val="yellow"/>
              </w:rPr>
            </w:pPr>
            <w:r w:rsidRPr="514B9105">
              <w:rPr>
                <w:rFonts w:ascii="Arial" w:hAnsi="Arial" w:cs="Arial"/>
                <w:b/>
                <w:bCs/>
                <w:i/>
                <w:iCs/>
                <w:highlight w:val="yellow"/>
              </w:rPr>
              <w:t>Screened out</w:t>
            </w:r>
          </w:p>
        </w:tc>
      </w:tr>
      <w:tr w:rsidR="008A3C0F" w:rsidRPr="00286904" w14:paraId="71D0D565"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0197DB2" w14:textId="0B490B3F" w:rsidR="008A3C0F" w:rsidRDefault="008A3C0F"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1CF8047C" w14:textId="1FC95EDD" w:rsidR="008A3C0F" w:rsidRDefault="008A3C0F" w:rsidP="514B9105">
            <w:pPr>
              <w:rPr>
                <w:rFonts w:ascii="Arial" w:hAnsi="Arial" w:cs="Arial"/>
                <w:b/>
                <w:bCs/>
                <w:i/>
                <w:iCs/>
                <w:highlight w:val="yellow"/>
              </w:rPr>
            </w:pPr>
          </w:p>
        </w:tc>
      </w:tr>
      <w:tr w:rsidR="008A3C0F" w:rsidRPr="00286904" w14:paraId="27118CFD"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4E869B95" w14:textId="2F2A6244" w:rsidR="003E2EBF" w:rsidRPr="003E2EBF" w:rsidRDefault="5630371A" w:rsidP="514B9105">
            <w:pPr>
              <w:rPr>
                <w:rFonts w:ascii="Arial" w:hAnsi="Arial" w:cs="Arial"/>
                <w:b/>
                <w:bCs/>
                <w:color w:val="000000" w:themeColor="text1"/>
                <w:highlight w:val="yellow"/>
              </w:rPr>
            </w:pPr>
            <w:r w:rsidRPr="514B9105">
              <w:rPr>
                <w:rFonts w:ascii="Arial" w:hAnsi="Arial" w:cs="Arial"/>
                <w:b/>
                <w:bCs/>
                <w:color w:val="000000" w:themeColor="text1"/>
                <w:highlight w:val="yellow"/>
              </w:rPr>
              <w:t>27/09/2023</w:t>
            </w:r>
          </w:p>
          <w:p w14:paraId="0ADDDFAF" w14:textId="77777777" w:rsidR="008A3C0F" w:rsidRDefault="008A3C0F" w:rsidP="514B9105">
            <w:pPr>
              <w:rPr>
                <w:rFonts w:ascii="Arial" w:hAnsi="Arial" w:cs="Arial"/>
                <w:b/>
                <w:bCs/>
                <w:highlight w:val="yellow"/>
              </w:rPr>
            </w:pPr>
          </w:p>
          <w:p w14:paraId="3935A567" w14:textId="2A287EA8" w:rsidR="008A3C0F" w:rsidRPr="003E2EBF" w:rsidRDefault="00256849" w:rsidP="514B9105">
            <w:pPr>
              <w:rPr>
                <w:rFonts w:ascii="Arial" w:hAnsi="Arial" w:cs="Arial"/>
                <w:b/>
                <w:bCs/>
                <w:highlight w:val="yellow"/>
              </w:rPr>
            </w:pPr>
            <w:hyperlink r:id="rId30">
              <w:r w:rsidR="5630371A" w:rsidRPr="514B9105">
                <w:rPr>
                  <w:rStyle w:val="Hyperlink"/>
                  <w:rFonts w:ascii="Arial" w:hAnsi="Arial" w:cs="Arial"/>
                  <w:highlight w:val="yellow"/>
                </w:rPr>
                <w:t>Employers Procedures required under IR(ME)R (NI) 2018 for the protection of patients undergoing Medical Exposure to Ionising Radiation as part of Screening, Family History, Symptomatic and Surveillance Breast Screening Services</w:t>
              </w:r>
            </w:hyperlink>
          </w:p>
          <w:p w14:paraId="70DAD5F9" w14:textId="5AC6B2C2" w:rsidR="008A3C0F" w:rsidRDefault="008A3C0F" w:rsidP="514B9105">
            <w:pPr>
              <w:rPr>
                <w:rFonts w:ascii="Arial" w:hAnsi="Arial" w:cs="Arial"/>
                <w:b/>
                <w:bCs/>
                <w:highlight w:val="yellow"/>
              </w:rPr>
            </w:pPr>
          </w:p>
          <w:p w14:paraId="1346EEB5" w14:textId="77777777" w:rsidR="003E2EBF" w:rsidRPr="008A3C0F" w:rsidRDefault="5630371A" w:rsidP="514B9105">
            <w:pPr>
              <w:rPr>
                <w:rFonts w:ascii="Arial" w:hAnsi="Arial" w:cs="Arial"/>
                <w:b/>
                <w:bCs/>
                <w:highlight w:val="yellow"/>
              </w:rPr>
            </w:pPr>
            <w:r w:rsidRPr="514B9105">
              <w:rPr>
                <w:rFonts w:ascii="Arial" w:hAnsi="Arial" w:cs="Arial"/>
                <w:b/>
                <w:bCs/>
                <w:highlight w:val="yellow"/>
              </w:rPr>
              <w:t>Purpose:</w:t>
            </w:r>
          </w:p>
          <w:p w14:paraId="23404556" w14:textId="77777777" w:rsidR="003E2EBF" w:rsidRPr="008A3C0F" w:rsidRDefault="003E2EBF" w:rsidP="003E2EBF">
            <w:pPr>
              <w:rPr>
                <w:rFonts w:ascii="Arial" w:hAnsi="Arial" w:cs="Arial"/>
                <w:b/>
                <w:bCs/>
                <w:highlight w:val="yellow"/>
              </w:rPr>
            </w:pPr>
          </w:p>
          <w:p w14:paraId="231AE588" w14:textId="62A229F9" w:rsidR="008A3C0F" w:rsidRPr="003E2EBF" w:rsidRDefault="5630371A" w:rsidP="514B9105">
            <w:pPr>
              <w:rPr>
                <w:rFonts w:eastAsia="Verdana" w:cs="Verdana"/>
                <w:sz w:val="20"/>
                <w:highlight w:val="yellow"/>
              </w:rPr>
            </w:pPr>
            <w:r w:rsidRPr="514B9105">
              <w:rPr>
                <w:rFonts w:eastAsia="Verdana" w:cs="Verdana"/>
                <w:sz w:val="20"/>
                <w:highlight w:val="yellow"/>
              </w:rPr>
              <w:t>These Employer Procedures lay down basic measures for the health protection of individuals against the dangers of ionising radiation in relation to medical exposure as part of Screening, Family History, Symptomatic and Surveillance Breast Screening Services. The procedures have been developed to standardise practice and achieve best practice. The procedures explicitly reference the need for making reasonable adjustments and making communication accessible and inclusive in terms of disabled patients or patients whose first language is not English</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59E45158" w14:textId="48223EC5" w:rsidR="008A3C0F" w:rsidRDefault="5630371A" w:rsidP="514B9105">
            <w:pPr>
              <w:rPr>
                <w:rFonts w:ascii="Arial" w:hAnsi="Arial" w:cs="Arial"/>
                <w:b/>
                <w:bCs/>
                <w:i/>
                <w:iCs/>
                <w:highlight w:val="yellow"/>
              </w:rPr>
            </w:pPr>
            <w:r w:rsidRPr="514B9105">
              <w:rPr>
                <w:rFonts w:ascii="Arial" w:hAnsi="Arial" w:cs="Arial"/>
                <w:b/>
                <w:bCs/>
                <w:i/>
                <w:iCs/>
                <w:highlight w:val="yellow"/>
              </w:rPr>
              <w:t>Screened out – clinical in nature</w:t>
            </w:r>
          </w:p>
        </w:tc>
      </w:tr>
      <w:tr w:rsidR="008A3C0F" w:rsidRPr="00286904" w14:paraId="1A02A88D"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641AB0A2" w14:textId="77777777" w:rsidR="008A3C0F" w:rsidRDefault="008A3C0F" w:rsidP="008A3C0F">
            <w:pPr>
              <w:rPr>
                <w:rFonts w:ascii="Arial" w:hAnsi="Arial" w:cs="Arial"/>
                <w:b/>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EF722E5" w14:textId="77777777" w:rsidR="008A3C0F" w:rsidRDefault="008A3C0F" w:rsidP="008A3C0F">
            <w:pPr>
              <w:rPr>
                <w:rFonts w:ascii="Arial" w:hAnsi="Arial" w:cs="Arial"/>
                <w:b/>
                <w:i/>
                <w:szCs w:val="24"/>
              </w:rPr>
            </w:pPr>
          </w:p>
        </w:tc>
      </w:tr>
      <w:tr w:rsidR="003E2EBF" w:rsidRPr="00286904" w14:paraId="01E82A86"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548DC3EF" w14:textId="11AC9224" w:rsidR="00294AEA" w:rsidRPr="003E2EBF" w:rsidRDefault="6C45348D" w:rsidP="514B9105">
            <w:pPr>
              <w:rPr>
                <w:rFonts w:ascii="Arial" w:hAnsi="Arial" w:cs="Arial"/>
                <w:b/>
                <w:bCs/>
                <w:color w:val="000000" w:themeColor="text1"/>
                <w:highlight w:val="yellow"/>
              </w:rPr>
            </w:pPr>
            <w:r w:rsidRPr="514B9105">
              <w:rPr>
                <w:rFonts w:ascii="Arial" w:hAnsi="Arial" w:cs="Arial"/>
                <w:b/>
                <w:bCs/>
                <w:color w:val="000000" w:themeColor="text1"/>
                <w:highlight w:val="yellow"/>
              </w:rPr>
              <w:lastRenderedPageBreak/>
              <w:t>03/08/2023</w:t>
            </w:r>
          </w:p>
          <w:p w14:paraId="62EB641B" w14:textId="06EAF40F" w:rsidR="003E2EBF" w:rsidRDefault="003E2EBF" w:rsidP="514B9105">
            <w:pPr>
              <w:rPr>
                <w:rFonts w:ascii="Arial" w:hAnsi="Arial" w:cs="Arial"/>
                <w:b/>
                <w:bCs/>
                <w:highlight w:val="yellow"/>
              </w:rPr>
            </w:pPr>
          </w:p>
          <w:p w14:paraId="3AD32473" w14:textId="6016460B" w:rsidR="003E2EBF" w:rsidRPr="00294AEA" w:rsidRDefault="00256849" w:rsidP="514B9105">
            <w:pPr>
              <w:rPr>
                <w:rFonts w:ascii="Arial" w:hAnsi="Arial" w:cs="Arial"/>
                <w:b/>
                <w:bCs/>
                <w:highlight w:val="yellow"/>
              </w:rPr>
            </w:pPr>
            <w:hyperlink r:id="rId31">
              <w:r w:rsidR="6C45348D" w:rsidRPr="514B9105">
                <w:rPr>
                  <w:rStyle w:val="Hyperlink"/>
                  <w:rFonts w:ascii="Arial" w:hAnsi="Arial" w:cs="Arial"/>
                  <w:highlight w:val="yellow"/>
                </w:rPr>
                <w:t>Guidelines for the administration of Tuberculin PPD RT 23 SSI by Registered Nurses working in the occupational Health service.</w:t>
              </w:r>
            </w:hyperlink>
          </w:p>
          <w:p w14:paraId="68F9E9F5" w14:textId="3A322F62" w:rsidR="003E2EBF" w:rsidRDefault="003E2EBF" w:rsidP="514B9105">
            <w:pPr>
              <w:rPr>
                <w:rFonts w:ascii="Arial" w:hAnsi="Arial" w:cs="Arial"/>
                <w:b/>
                <w:bCs/>
                <w:highlight w:val="yellow"/>
              </w:rPr>
            </w:pPr>
          </w:p>
          <w:p w14:paraId="3E2AF17C" w14:textId="2C866036" w:rsidR="00294AEA" w:rsidRDefault="6C45348D" w:rsidP="514B9105">
            <w:pPr>
              <w:rPr>
                <w:rFonts w:ascii="Arial" w:hAnsi="Arial" w:cs="Arial"/>
                <w:b/>
                <w:bCs/>
                <w:highlight w:val="yellow"/>
              </w:rPr>
            </w:pPr>
            <w:r w:rsidRPr="514B9105">
              <w:rPr>
                <w:rFonts w:ascii="Arial" w:hAnsi="Arial" w:cs="Arial"/>
                <w:b/>
                <w:bCs/>
                <w:highlight w:val="yellow"/>
              </w:rPr>
              <w:t>Purpose:</w:t>
            </w:r>
          </w:p>
          <w:p w14:paraId="3A25BFC6" w14:textId="77777777" w:rsidR="00294AEA" w:rsidRPr="008A3C0F" w:rsidRDefault="00294AEA" w:rsidP="514B9105">
            <w:pPr>
              <w:rPr>
                <w:rFonts w:ascii="Arial" w:hAnsi="Arial" w:cs="Arial"/>
                <w:b/>
                <w:bCs/>
                <w:highlight w:val="yellow"/>
              </w:rPr>
            </w:pPr>
          </w:p>
          <w:p w14:paraId="2749CC97" w14:textId="77777777" w:rsidR="00294AEA" w:rsidRPr="00294AEA" w:rsidRDefault="6C45348D" w:rsidP="514B9105">
            <w:pPr>
              <w:rPr>
                <w:rFonts w:eastAsia="Verdana" w:cs="Verdana"/>
                <w:sz w:val="20"/>
                <w:highlight w:val="yellow"/>
              </w:rPr>
            </w:pPr>
            <w:r w:rsidRPr="514B9105">
              <w:rPr>
                <w:rFonts w:eastAsia="Verdana" w:cs="Verdana"/>
                <w:sz w:val="20"/>
                <w:highlight w:val="yellow"/>
              </w:rPr>
              <w:t>This policy has been developed to provide guidelines for registered nurses within the occupational health service .</w:t>
            </w:r>
          </w:p>
          <w:p w14:paraId="553A88E8" w14:textId="77777777" w:rsidR="00294AEA" w:rsidRPr="00294AEA" w:rsidRDefault="6C45348D" w:rsidP="514B9105">
            <w:pPr>
              <w:rPr>
                <w:rFonts w:eastAsia="Verdana" w:cs="Verdana"/>
                <w:sz w:val="20"/>
                <w:highlight w:val="yellow"/>
              </w:rPr>
            </w:pPr>
            <w:r w:rsidRPr="514B9105">
              <w:rPr>
                <w:rFonts w:eastAsia="Verdana" w:cs="Verdana"/>
                <w:sz w:val="20"/>
                <w:highlight w:val="yellow"/>
              </w:rPr>
              <w:t>The policy provides clear procedures to carry out mantoux testing as part of the occupational health screening and vaccination programme for health care workers employed by the Belfast Trust.  It also applies to others who contract our services who are in clinical contact with patients in high risk areas  who are at risk of exposure to TB .</w:t>
            </w:r>
          </w:p>
          <w:p w14:paraId="74A385E4" w14:textId="65411280" w:rsidR="003E2EBF" w:rsidRDefault="6C45348D" w:rsidP="514B9105">
            <w:pPr>
              <w:rPr>
                <w:rFonts w:eastAsia="Verdana" w:cs="Verdana"/>
                <w:sz w:val="20"/>
                <w:highlight w:val="yellow"/>
              </w:rPr>
            </w:pPr>
            <w:r w:rsidRPr="514B9105">
              <w:rPr>
                <w:rFonts w:eastAsia="Verdana" w:cs="Verdana"/>
                <w:sz w:val="20"/>
                <w:highlight w:val="yellow"/>
              </w:rPr>
              <w:t>This policy should be used in conjunction with trust wide medicines management policies and codes of practice for administration of medicines including Occupational standard operating procedures for the prevention and screening of Tuberculosis.</w:t>
            </w:r>
            <w:r w:rsidRPr="514B9105">
              <w:rPr>
                <w:rFonts w:eastAsia="Verdana" w:cs="Verdana"/>
                <w:sz w:val="20"/>
              </w:rPr>
              <w:t xml:space="preserve"> </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40546D0C" w14:textId="63871632" w:rsidR="003E2EBF" w:rsidRDefault="6C45348D" w:rsidP="514B9105">
            <w:pPr>
              <w:rPr>
                <w:rFonts w:ascii="Arial" w:hAnsi="Arial" w:cs="Arial"/>
                <w:b/>
                <w:bCs/>
                <w:i/>
                <w:iCs/>
                <w:highlight w:val="yellow"/>
              </w:rPr>
            </w:pPr>
            <w:r w:rsidRPr="514B9105">
              <w:rPr>
                <w:rFonts w:ascii="Arial" w:hAnsi="Arial" w:cs="Arial"/>
                <w:b/>
                <w:bCs/>
                <w:i/>
                <w:iCs/>
                <w:highlight w:val="yellow"/>
              </w:rPr>
              <w:t>Screened out – No Impact</w:t>
            </w:r>
          </w:p>
        </w:tc>
      </w:tr>
      <w:tr w:rsidR="003E2EBF" w:rsidRPr="00286904" w14:paraId="370FF7D4"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613DE10" w14:textId="77777777" w:rsidR="003E2EBF" w:rsidRDefault="003E2EBF"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33AEFD7" w14:textId="77777777" w:rsidR="003E2EBF" w:rsidRDefault="003E2EBF" w:rsidP="514B9105">
            <w:pPr>
              <w:rPr>
                <w:rFonts w:ascii="Arial" w:hAnsi="Arial" w:cs="Arial"/>
                <w:b/>
                <w:bCs/>
                <w:i/>
                <w:iCs/>
                <w:highlight w:val="yellow"/>
              </w:rPr>
            </w:pPr>
          </w:p>
        </w:tc>
      </w:tr>
      <w:tr w:rsidR="1523B1AB" w14:paraId="7F3D2CB8"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05256869" w14:textId="3C664B2B" w:rsidR="1523B1AB" w:rsidRDefault="799C3711" w:rsidP="514B9105">
            <w:pPr>
              <w:rPr>
                <w:rFonts w:ascii="Arial" w:hAnsi="Arial" w:cs="Arial"/>
                <w:b/>
                <w:bCs/>
                <w:highlight w:val="yellow"/>
              </w:rPr>
            </w:pPr>
            <w:r w:rsidRPr="514B9105">
              <w:rPr>
                <w:rFonts w:ascii="Arial" w:hAnsi="Arial" w:cs="Arial"/>
                <w:b/>
                <w:bCs/>
                <w:highlight w:val="yellow"/>
              </w:rPr>
              <w:t>08/08/2023</w:t>
            </w:r>
          </w:p>
          <w:p w14:paraId="69DCA27D" w14:textId="31675EFB" w:rsidR="1523B1AB" w:rsidRDefault="1523B1AB" w:rsidP="514B9105">
            <w:pPr>
              <w:rPr>
                <w:rFonts w:ascii="Arial" w:hAnsi="Arial" w:cs="Arial"/>
                <w:b/>
                <w:bCs/>
                <w:highlight w:val="yellow"/>
              </w:rPr>
            </w:pPr>
          </w:p>
          <w:p w14:paraId="1DBCF303" w14:textId="03B79E5A" w:rsidR="1523B1AB" w:rsidRPr="006B65F8" w:rsidRDefault="00256849" w:rsidP="514B9105">
            <w:pPr>
              <w:rPr>
                <w:rFonts w:ascii="Arial" w:hAnsi="Arial" w:cs="Arial"/>
                <w:b/>
                <w:bCs/>
                <w:highlight w:val="yellow"/>
              </w:rPr>
            </w:pPr>
            <w:hyperlink r:id="rId32">
              <w:r w:rsidR="19A4B262" w:rsidRPr="514B9105">
                <w:rPr>
                  <w:rStyle w:val="Hyperlink"/>
                  <w:rFonts w:ascii="Arial" w:hAnsi="Arial" w:cs="Arial"/>
                  <w:highlight w:val="yellow"/>
                </w:rPr>
                <w:t>Proposed relocation of Intellectual Disability (ID) Service’s South and East Community Teams and Allied Health Professional colleagues from Finaghy Health Centre/Mount Oriel to Graham House, in Knockbracken Healthcare Park (KBHCP)</w:t>
              </w:r>
            </w:hyperlink>
          </w:p>
          <w:p w14:paraId="1D048BAA" w14:textId="10F9920A" w:rsidR="1523B1AB" w:rsidRDefault="1523B1AB" w:rsidP="514B9105">
            <w:pPr>
              <w:rPr>
                <w:rFonts w:ascii="Arial" w:hAnsi="Arial" w:cs="Arial"/>
                <w:b/>
                <w:bCs/>
                <w:highlight w:val="yellow"/>
              </w:rPr>
            </w:pPr>
          </w:p>
          <w:p w14:paraId="69708037" w14:textId="77777777" w:rsidR="008A6E4E" w:rsidRDefault="66F38090" w:rsidP="514B9105">
            <w:pPr>
              <w:rPr>
                <w:rFonts w:ascii="Arial" w:hAnsi="Arial" w:cs="Arial"/>
                <w:b/>
                <w:bCs/>
                <w:highlight w:val="yellow"/>
              </w:rPr>
            </w:pPr>
            <w:r w:rsidRPr="514B9105">
              <w:rPr>
                <w:rFonts w:ascii="Arial" w:hAnsi="Arial" w:cs="Arial"/>
                <w:b/>
                <w:bCs/>
                <w:highlight w:val="yellow"/>
              </w:rPr>
              <w:t>Purpose:</w:t>
            </w:r>
          </w:p>
          <w:p w14:paraId="0AF5B9A9" w14:textId="040E9AA4" w:rsidR="1523B1AB" w:rsidRDefault="1523B1AB" w:rsidP="514B9105">
            <w:pPr>
              <w:rPr>
                <w:rFonts w:ascii="Arial" w:hAnsi="Arial" w:cs="Arial"/>
                <w:b/>
                <w:bCs/>
                <w:highlight w:val="yellow"/>
              </w:rPr>
            </w:pPr>
          </w:p>
          <w:p w14:paraId="29B71B77" w14:textId="340E6A31" w:rsidR="1523B1AB" w:rsidRPr="008A6E4E" w:rsidRDefault="66F38090" w:rsidP="514B9105">
            <w:pPr>
              <w:rPr>
                <w:rFonts w:eastAsia="Verdana" w:cs="Verdana"/>
                <w:sz w:val="20"/>
                <w:highlight w:val="yellow"/>
              </w:rPr>
            </w:pPr>
            <w:r w:rsidRPr="514B9105">
              <w:rPr>
                <w:rFonts w:eastAsia="Verdana" w:cs="Verdana"/>
                <w:sz w:val="20"/>
                <w:highlight w:val="yellow"/>
              </w:rPr>
              <w:t>The rationale for this move is to provide the necessary supporting infrastructure for the General Practitioners (GP’s) in Finaghy Health Centre to support the continued provision of core General Medical services and training facilities. It will also help to accommodate the additional services which will roll out in the near future, including Advance Nurse Practitioner (ANP), General Practice Nurse (GPN), and Multi-Disciplinary Teams to enhance patient experience within primary care</w:t>
            </w:r>
          </w:p>
        </w:tc>
        <w:tc>
          <w:tcPr>
            <w:tcW w:w="3969" w:type="dxa"/>
            <w:tcBorders>
              <w:top w:val="single" w:sz="4" w:space="0" w:color="auto"/>
              <w:left w:val="nil"/>
              <w:bottom w:val="single" w:sz="4" w:space="0" w:color="auto"/>
              <w:right w:val="single" w:sz="4" w:space="0" w:color="000000" w:themeColor="text1"/>
            </w:tcBorders>
            <w:vAlign w:val="bottom"/>
          </w:tcPr>
          <w:p w14:paraId="2BAF3D22" w14:textId="3AA369AD" w:rsidR="1523B1AB" w:rsidRPr="00750F48" w:rsidRDefault="799C3711" w:rsidP="514B9105">
            <w:pPr>
              <w:rPr>
                <w:rFonts w:ascii="Calibri" w:hAnsi="Calibri" w:cs="Calibri"/>
                <w:color w:val="000000"/>
                <w:sz w:val="22"/>
                <w:szCs w:val="22"/>
                <w:highlight w:val="yellow"/>
              </w:rPr>
            </w:pPr>
            <w:r w:rsidRPr="514B9105">
              <w:rPr>
                <w:rFonts w:ascii="Arial" w:hAnsi="Arial" w:cs="Arial"/>
                <w:b/>
                <w:bCs/>
                <w:i/>
                <w:iCs/>
                <w:highlight w:val="yellow"/>
              </w:rPr>
              <w:t>Screened Out - Minor Impact with Mitigation</w:t>
            </w:r>
            <w:r w:rsidRPr="514B9105">
              <w:rPr>
                <w:rFonts w:ascii="Calibri" w:hAnsi="Calibri" w:cs="Calibri"/>
                <w:color w:val="000000" w:themeColor="text1"/>
                <w:sz w:val="22"/>
                <w:szCs w:val="22"/>
              </w:rPr>
              <w:t xml:space="preserve"> </w:t>
            </w:r>
          </w:p>
        </w:tc>
      </w:tr>
      <w:tr w:rsidR="1523B1AB" w14:paraId="00926705"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52CAB35" w14:textId="065EFA08" w:rsidR="1523B1AB" w:rsidRDefault="1523B1AB"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7177833C" w14:textId="4E145BEF" w:rsidR="1523B1AB" w:rsidRDefault="1523B1AB" w:rsidP="514B9105">
            <w:pPr>
              <w:rPr>
                <w:rFonts w:ascii="Arial" w:hAnsi="Arial" w:cs="Arial"/>
                <w:b/>
                <w:bCs/>
                <w:i/>
                <w:iCs/>
                <w:highlight w:val="yellow"/>
              </w:rPr>
            </w:pPr>
          </w:p>
        </w:tc>
      </w:tr>
      <w:tr w:rsidR="00155858" w14:paraId="21FE53CF"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23A87898" w14:textId="0854E319" w:rsidR="00155858" w:rsidRDefault="2E085C90" w:rsidP="514B9105">
            <w:pPr>
              <w:rPr>
                <w:rFonts w:ascii="Arial" w:hAnsi="Arial" w:cs="Arial"/>
                <w:b/>
                <w:bCs/>
                <w:highlight w:val="yellow"/>
              </w:rPr>
            </w:pPr>
            <w:r w:rsidRPr="514B9105">
              <w:rPr>
                <w:rFonts w:ascii="Arial" w:hAnsi="Arial" w:cs="Arial"/>
                <w:b/>
                <w:bCs/>
                <w:highlight w:val="yellow"/>
              </w:rPr>
              <w:lastRenderedPageBreak/>
              <w:t>24/08/2023</w:t>
            </w:r>
          </w:p>
          <w:p w14:paraId="321B3B90" w14:textId="77777777" w:rsidR="00155858" w:rsidRDefault="00155858" w:rsidP="514B9105">
            <w:pPr>
              <w:rPr>
                <w:rFonts w:ascii="Arial" w:hAnsi="Arial" w:cs="Arial"/>
                <w:b/>
                <w:bCs/>
                <w:highlight w:val="yellow"/>
              </w:rPr>
            </w:pPr>
          </w:p>
          <w:p w14:paraId="65C847CC" w14:textId="27A0DB97" w:rsidR="00155858" w:rsidRPr="00EE1EF1" w:rsidRDefault="00256849" w:rsidP="514B9105">
            <w:pPr>
              <w:rPr>
                <w:rFonts w:ascii="Arial" w:hAnsi="Arial" w:cs="Arial"/>
                <w:b/>
                <w:bCs/>
                <w:highlight w:val="yellow"/>
              </w:rPr>
            </w:pPr>
            <w:hyperlink r:id="rId33">
              <w:r w:rsidR="6C4E114F" w:rsidRPr="514B9105">
                <w:rPr>
                  <w:rStyle w:val="Hyperlink"/>
                  <w:rFonts w:ascii="Arial" w:hAnsi="Arial" w:cs="Arial"/>
                  <w:highlight w:val="yellow"/>
                </w:rPr>
                <w:t>Relocation of Dunluce Health Visiting Staff</w:t>
              </w:r>
            </w:hyperlink>
          </w:p>
          <w:p w14:paraId="13B92287" w14:textId="77777777" w:rsidR="00155858" w:rsidRDefault="00155858" w:rsidP="514B9105">
            <w:pPr>
              <w:rPr>
                <w:rFonts w:ascii="Arial" w:hAnsi="Arial" w:cs="Arial"/>
                <w:b/>
                <w:bCs/>
                <w:highlight w:val="yellow"/>
              </w:rPr>
            </w:pPr>
          </w:p>
          <w:p w14:paraId="43403001" w14:textId="02FFB762" w:rsidR="00155858" w:rsidRDefault="6C4E114F" w:rsidP="514B9105">
            <w:pPr>
              <w:rPr>
                <w:rFonts w:ascii="Arial" w:hAnsi="Arial" w:cs="Arial"/>
                <w:b/>
                <w:bCs/>
                <w:highlight w:val="yellow"/>
              </w:rPr>
            </w:pPr>
            <w:r w:rsidRPr="514B9105">
              <w:rPr>
                <w:rFonts w:ascii="Arial" w:hAnsi="Arial" w:cs="Arial"/>
                <w:b/>
                <w:bCs/>
                <w:highlight w:val="yellow"/>
              </w:rPr>
              <w:t>Purpose:</w:t>
            </w:r>
          </w:p>
          <w:p w14:paraId="272ADB62" w14:textId="77777777" w:rsidR="00EE1EF1" w:rsidRDefault="00EE1EF1" w:rsidP="514B9105">
            <w:pPr>
              <w:rPr>
                <w:rFonts w:ascii="Arial" w:hAnsi="Arial" w:cs="Arial"/>
                <w:b/>
                <w:bCs/>
                <w:highlight w:val="yellow"/>
              </w:rPr>
            </w:pPr>
          </w:p>
          <w:p w14:paraId="795CBE65" w14:textId="465CB8F3" w:rsidR="00155858" w:rsidRPr="00EE1EF1" w:rsidRDefault="2E085C90" w:rsidP="514B9105">
            <w:pPr>
              <w:rPr>
                <w:rFonts w:eastAsia="Verdana" w:cs="Verdana"/>
                <w:sz w:val="20"/>
                <w:highlight w:val="yellow"/>
              </w:rPr>
            </w:pPr>
            <w:r w:rsidRPr="514B9105">
              <w:rPr>
                <w:rFonts w:eastAsia="Verdana" w:cs="Verdana"/>
                <w:sz w:val="20"/>
                <w:highlight w:val="yellow"/>
              </w:rPr>
              <w:t>It is proposed that staff are relocated to other HV teams to ensure appropriate staffing levels, cover arrangements and access to suitable peer support.</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76011137" w14:textId="3D8E088B" w:rsidR="00155858" w:rsidRDefault="2E085C90" w:rsidP="514B9105">
            <w:pPr>
              <w:rPr>
                <w:rFonts w:ascii="Arial" w:hAnsi="Arial" w:cs="Arial"/>
                <w:b/>
                <w:bCs/>
                <w:i/>
                <w:iCs/>
                <w:highlight w:val="yellow"/>
              </w:rPr>
            </w:pPr>
            <w:r w:rsidRPr="514B9105">
              <w:rPr>
                <w:rFonts w:ascii="Arial" w:hAnsi="Arial" w:cs="Arial"/>
                <w:b/>
                <w:bCs/>
                <w:i/>
                <w:iCs/>
                <w:highlight w:val="yellow"/>
              </w:rPr>
              <w:t>Screened out – No Impact</w:t>
            </w:r>
          </w:p>
        </w:tc>
      </w:tr>
      <w:tr w:rsidR="00155858" w14:paraId="5A3B68AA"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C947392" w14:textId="77777777" w:rsidR="00155858" w:rsidRDefault="00155858"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622A5B1" w14:textId="77777777" w:rsidR="00155858" w:rsidRDefault="00155858" w:rsidP="514B9105">
            <w:pPr>
              <w:rPr>
                <w:rFonts w:ascii="Arial" w:hAnsi="Arial" w:cs="Arial"/>
                <w:b/>
                <w:bCs/>
                <w:i/>
                <w:iCs/>
                <w:highlight w:val="yellow"/>
              </w:rPr>
            </w:pPr>
          </w:p>
        </w:tc>
      </w:tr>
      <w:tr w:rsidR="00155858" w14:paraId="2C74305F"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0B8F5690" w14:textId="1D30B087" w:rsidR="00155858" w:rsidRDefault="1A0CB80B" w:rsidP="514B9105">
            <w:pPr>
              <w:rPr>
                <w:rFonts w:ascii="Arial" w:hAnsi="Arial" w:cs="Arial"/>
                <w:b/>
                <w:bCs/>
                <w:highlight w:val="yellow"/>
              </w:rPr>
            </w:pPr>
            <w:r w:rsidRPr="514B9105">
              <w:rPr>
                <w:rFonts w:ascii="Arial" w:hAnsi="Arial" w:cs="Arial"/>
                <w:b/>
                <w:bCs/>
                <w:highlight w:val="yellow"/>
              </w:rPr>
              <w:t>25/01/2021</w:t>
            </w:r>
          </w:p>
          <w:p w14:paraId="3B3AD972" w14:textId="6384C9A8" w:rsidR="00593988" w:rsidRDefault="00593988" w:rsidP="514B9105">
            <w:pPr>
              <w:rPr>
                <w:rFonts w:ascii="Arial" w:hAnsi="Arial" w:cs="Arial"/>
                <w:b/>
                <w:bCs/>
                <w:highlight w:val="yellow"/>
              </w:rPr>
            </w:pPr>
          </w:p>
          <w:p w14:paraId="783926B1" w14:textId="4815C2C8" w:rsidR="00593988" w:rsidRPr="00593988" w:rsidRDefault="00256849" w:rsidP="514B9105">
            <w:pPr>
              <w:rPr>
                <w:rFonts w:ascii="Arial" w:hAnsi="Arial" w:cs="Arial"/>
                <w:color w:val="000000"/>
                <w:highlight w:val="yellow"/>
              </w:rPr>
            </w:pPr>
            <w:hyperlink r:id="rId34">
              <w:r w:rsidR="1A0CB80B" w:rsidRPr="514B9105">
                <w:rPr>
                  <w:rStyle w:val="Hyperlink"/>
                  <w:rFonts w:ascii="Arial" w:hAnsi="Arial" w:cs="Arial"/>
                  <w:highlight w:val="yellow"/>
                </w:rPr>
                <w:t>Relocation of Senior Executive Team and Admin support to RVH Site</w:t>
              </w:r>
            </w:hyperlink>
          </w:p>
          <w:p w14:paraId="57075EA9" w14:textId="77777777" w:rsidR="00593988" w:rsidRDefault="00593988" w:rsidP="514B9105">
            <w:pPr>
              <w:rPr>
                <w:rFonts w:ascii="Arial" w:hAnsi="Arial" w:cs="Arial"/>
                <w:b/>
                <w:bCs/>
                <w:highlight w:val="yellow"/>
              </w:rPr>
            </w:pPr>
          </w:p>
          <w:p w14:paraId="433857E2" w14:textId="3277E139" w:rsidR="00593988" w:rsidRDefault="1A0CB80B" w:rsidP="514B9105">
            <w:pPr>
              <w:rPr>
                <w:rFonts w:ascii="Arial" w:hAnsi="Arial" w:cs="Arial"/>
                <w:b/>
                <w:bCs/>
                <w:highlight w:val="yellow"/>
              </w:rPr>
            </w:pPr>
            <w:r w:rsidRPr="514B9105">
              <w:rPr>
                <w:rFonts w:ascii="Arial" w:hAnsi="Arial" w:cs="Arial"/>
                <w:b/>
                <w:bCs/>
                <w:highlight w:val="yellow"/>
              </w:rPr>
              <w:t>Purpose:</w:t>
            </w:r>
          </w:p>
          <w:p w14:paraId="3C0825BE" w14:textId="77777777" w:rsidR="00593988" w:rsidRDefault="00593988" w:rsidP="514B9105">
            <w:pPr>
              <w:rPr>
                <w:rFonts w:ascii="Arial" w:hAnsi="Arial" w:cs="Arial"/>
                <w:b/>
                <w:bCs/>
                <w:highlight w:val="yellow"/>
              </w:rPr>
            </w:pPr>
          </w:p>
          <w:p w14:paraId="1EB09ADD" w14:textId="4234B238" w:rsidR="00593988" w:rsidRPr="00593988" w:rsidRDefault="1A0CB80B" w:rsidP="514B9105">
            <w:pPr>
              <w:rPr>
                <w:rFonts w:eastAsia="Verdana" w:cs="Verdana"/>
                <w:sz w:val="20"/>
                <w:highlight w:val="yellow"/>
              </w:rPr>
            </w:pPr>
            <w:r w:rsidRPr="514B9105">
              <w:rPr>
                <w:rFonts w:eastAsia="Verdana" w:cs="Verdana"/>
                <w:sz w:val="20"/>
                <w:highlight w:val="yellow"/>
              </w:rPr>
              <w:t>Relocation of Senior Executive Team and Support Staff from BCH Site to RVH Site. Rationale For Change: Current issues facing the service: Demand for Clinical space is always increasing and it is becoming more challenging to identify suitable accommodation.</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7831E03B" w14:textId="3653E7CD" w:rsidR="00155858" w:rsidRDefault="1A0CB80B" w:rsidP="514B9105">
            <w:pPr>
              <w:rPr>
                <w:rFonts w:ascii="Arial" w:hAnsi="Arial" w:cs="Arial"/>
                <w:b/>
                <w:bCs/>
                <w:i/>
                <w:iCs/>
                <w:highlight w:val="yellow"/>
              </w:rPr>
            </w:pPr>
            <w:r w:rsidRPr="514B9105">
              <w:rPr>
                <w:rFonts w:ascii="Arial" w:hAnsi="Arial" w:cs="Arial"/>
                <w:b/>
                <w:bCs/>
                <w:i/>
                <w:iCs/>
                <w:highlight w:val="yellow"/>
              </w:rPr>
              <w:t>Screened out – No Impact</w:t>
            </w:r>
          </w:p>
        </w:tc>
      </w:tr>
      <w:tr w:rsidR="00155858" w14:paraId="202E0F08"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D160C51" w14:textId="77777777" w:rsidR="00155858" w:rsidRDefault="00155858"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51E38339" w14:textId="77777777" w:rsidR="00155858" w:rsidRDefault="00155858" w:rsidP="514B9105">
            <w:pPr>
              <w:rPr>
                <w:rFonts w:ascii="Arial" w:hAnsi="Arial" w:cs="Arial"/>
                <w:b/>
                <w:bCs/>
                <w:i/>
                <w:iCs/>
                <w:highlight w:val="yellow"/>
              </w:rPr>
            </w:pPr>
          </w:p>
        </w:tc>
      </w:tr>
      <w:tr w:rsidR="004142CB" w14:paraId="7F2CF0B1"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0AF48540" w14:textId="1AB6CC3B" w:rsidR="004142CB" w:rsidRDefault="76E2AB72" w:rsidP="514B9105">
            <w:pPr>
              <w:rPr>
                <w:rFonts w:ascii="Arial" w:hAnsi="Arial" w:cs="Arial"/>
                <w:b/>
                <w:bCs/>
                <w:highlight w:val="yellow"/>
              </w:rPr>
            </w:pPr>
            <w:r w:rsidRPr="514B9105">
              <w:rPr>
                <w:rFonts w:ascii="Arial" w:hAnsi="Arial" w:cs="Arial"/>
                <w:b/>
                <w:bCs/>
                <w:highlight w:val="yellow"/>
              </w:rPr>
              <w:t>07/09/2023</w:t>
            </w:r>
          </w:p>
          <w:p w14:paraId="71C5B9CA" w14:textId="7071F35A" w:rsidR="004142CB" w:rsidRDefault="004142CB" w:rsidP="514B9105">
            <w:pPr>
              <w:rPr>
                <w:rFonts w:ascii="Arial" w:hAnsi="Arial" w:cs="Arial"/>
                <w:b/>
                <w:bCs/>
                <w:highlight w:val="yellow"/>
              </w:rPr>
            </w:pPr>
          </w:p>
          <w:p w14:paraId="5E91B283" w14:textId="58774190" w:rsidR="004142CB" w:rsidRPr="004142CB" w:rsidRDefault="00256849" w:rsidP="514B9105">
            <w:pPr>
              <w:rPr>
                <w:rFonts w:ascii="Arial" w:hAnsi="Arial" w:cs="Arial"/>
                <w:color w:val="000000"/>
                <w:highlight w:val="yellow"/>
              </w:rPr>
            </w:pPr>
            <w:hyperlink r:id="rId35">
              <w:r w:rsidR="76E2AB72" w:rsidRPr="514B9105">
                <w:rPr>
                  <w:rStyle w:val="Hyperlink"/>
                  <w:rFonts w:ascii="Arial" w:hAnsi="Arial" w:cs="Arial"/>
                  <w:highlight w:val="yellow"/>
                </w:rPr>
                <w:t>Prescription Safety Spectacles Policy and Procedure</w:t>
              </w:r>
            </w:hyperlink>
          </w:p>
          <w:p w14:paraId="721B07ED" w14:textId="749DA796" w:rsidR="004142CB" w:rsidRDefault="004142CB" w:rsidP="514B9105">
            <w:pPr>
              <w:rPr>
                <w:color w:val="000000"/>
                <w:sz w:val="27"/>
                <w:szCs w:val="27"/>
                <w:highlight w:val="yellow"/>
              </w:rPr>
            </w:pPr>
          </w:p>
          <w:p w14:paraId="08820572" w14:textId="77777777" w:rsidR="004142CB" w:rsidRDefault="76E2AB72" w:rsidP="514B9105">
            <w:pPr>
              <w:rPr>
                <w:rFonts w:ascii="Arial" w:hAnsi="Arial" w:cs="Arial"/>
                <w:b/>
                <w:bCs/>
                <w:highlight w:val="yellow"/>
              </w:rPr>
            </w:pPr>
            <w:r w:rsidRPr="514B9105">
              <w:rPr>
                <w:rFonts w:ascii="Arial" w:hAnsi="Arial" w:cs="Arial"/>
                <w:b/>
                <w:bCs/>
                <w:highlight w:val="yellow"/>
              </w:rPr>
              <w:t>Purpose:</w:t>
            </w:r>
          </w:p>
          <w:p w14:paraId="5F3310DD" w14:textId="1C8D1327" w:rsidR="004142CB" w:rsidRDefault="004142CB" w:rsidP="514B9105">
            <w:pPr>
              <w:rPr>
                <w:rFonts w:ascii="Arial" w:hAnsi="Arial" w:cs="Arial"/>
                <w:b/>
                <w:bCs/>
                <w:highlight w:val="yellow"/>
              </w:rPr>
            </w:pPr>
          </w:p>
          <w:p w14:paraId="773EA0DA" w14:textId="613FCCE0" w:rsidR="004142CB" w:rsidRPr="004142CB" w:rsidRDefault="76E2AB72" w:rsidP="514B9105">
            <w:pPr>
              <w:rPr>
                <w:rFonts w:eastAsia="Verdana" w:cs="Verdana"/>
                <w:sz w:val="20"/>
                <w:highlight w:val="yellow"/>
              </w:rPr>
            </w:pPr>
            <w:r w:rsidRPr="514B9105">
              <w:rPr>
                <w:rFonts w:eastAsia="Verdana" w:cs="Verdana"/>
                <w:sz w:val="20"/>
                <w:highlight w:val="yellow"/>
              </w:rPr>
              <w:t>The Trust, as per the Personal Protective Equipment (PPE) at Work Regulations (NI) 1993 is required to ensure that suitable PPE is provided for employees who may be exposed to a risk to their health and safety while at work.</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38ADD0B8" w14:textId="3C849830" w:rsidR="004142CB" w:rsidRDefault="76E2AB72" w:rsidP="514B9105">
            <w:pPr>
              <w:rPr>
                <w:rFonts w:ascii="Arial" w:hAnsi="Arial" w:cs="Arial"/>
                <w:b/>
                <w:bCs/>
                <w:i/>
                <w:iCs/>
                <w:highlight w:val="yellow"/>
              </w:rPr>
            </w:pPr>
            <w:r w:rsidRPr="514B9105">
              <w:rPr>
                <w:rFonts w:ascii="Arial" w:hAnsi="Arial" w:cs="Arial"/>
                <w:b/>
                <w:bCs/>
                <w:i/>
                <w:iCs/>
                <w:highlight w:val="yellow"/>
              </w:rPr>
              <w:t>Screened out - technical nature</w:t>
            </w:r>
          </w:p>
        </w:tc>
      </w:tr>
      <w:tr w:rsidR="004142CB" w14:paraId="2EE57EC5"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25B0E9C0" w14:textId="77777777" w:rsidR="004142CB" w:rsidRDefault="004142CB" w:rsidP="514B9105">
            <w:pPr>
              <w:rPr>
                <w:rFonts w:ascii="Arial" w:hAnsi="Arial" w:cs="Arial"/>
                <w:b/>
                <w:bCs/>
                <w:highlight w:val="yellow"/>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F043157" w14:textId="77777777" w:rsidR="004142CB" w:rsidRDefault="004142CB" w:rsidP="514B9105">
            <w:pPr>
              <w:rPr>
                <w:rFonts w:ascii="Arial" w:hAnsi="Arial" w:cs="Arial"/>
                <w:b/>
                <w:bCs/>
                <w:i/>
                <w:iCs/>
                <w:highlight w:val="yellow"/>
              </w:rPr>
            </w:pPr>
          </w:p>
        </w:tc>
      </w:tr>
      <w:tr w:rsidR="006F20F5" w14:paraId="1495C29B"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auto"/>
          </w:tcPr>
          <w:p w14:paraId="0855D524" w14:textId="5444F0E2" w:rsidR="006F20F5" w:rsidRDefault="5BA2282E" w:rsidP="514B9105">
            <w:pPr>
              <w:rPr>
                <w:rFonts w:ascii="Arial" w:hAnsi="Arial" w:cs="Arial"/>
                <w:b/>
                <w:bCs/>
                <w:highlight w:val="yellow"/>
              </w:rPr>
            </w:pPr>
            <w:r w:rsidRPr="514B9105">
              <w:rPr>
                <w:rFonts w:ascii="Arial" w:hAnsi="Arial" w:cs="Arial"/>
                <w:b/>
                <w:bCs/>
                <w:highlight w:val="yellow"/>
              </w:rPr>
              <w:t>07/09/2023</w:t>
            </w:r>
          </w:p>
          <w:p w14:paraId="73D9DF8C" w14:textId="6D675ED9" w:rsidR="0062155A" w:rsidRDefault="0062155A" w:rsidP="514B9105">
            <w:pPr>
              <w:rPr>
                <w:rFonts w:ascii="Arial" w:hAnsi="Arial" w:cs="Arial"/>
                <w:b/>
                <w:bCs/>
                <w:highlight w:val="yellow"/>
              </w:rPr>
            </w:pPr>
          </w:p>
          <w:p w14:paraId="31AEA112" w14:textId="7475F423" w:rsidR="0062155A" w:rsidRPr="0062155A" w:rsidRDefault="00256849" w:rsidP="514B9105">
            <w:pPr>
              <w:rPr>
                <w:rFonts w:ascii="Arial" w:hAnsi="Arial" w:cs="Arial"/>
                <w:color w:val="000000"/>
                <w:highlight w:val="yellow"/>
              </w:rPr>
            </w:pPr>
            <w:hyperlink r:id="rId36">
              <w:r w:rsidR="5BA2282E" w:rsidRPr="514B9105">
                <w:rPr>
                  <w:rStyle w:val="Hyperlink"/>
                  <w:rFonts w:ascii="Arial" w:hAnsi="Arial" w:cs="Arial"/>
                  <w:highlight w:val="yellow"/>
                </w:rPr>
                <w:t>First Aid at Work</w:t>
              </w:r>
            </w:hyperlink>
          </w:p>
          <w:p w14:paraId="0C955FEF" w14:textId="77777777" w:rsidR="006F20F5" w:rsidRDefault="006F20F5" w:rsidP="514B9105">
            <w:pPr>
              <w:rPr>
                <w:rFonts w:ascii="Arial" w:hAnsi="Arial" w:cs="Arial"/>
                <w:b/>
                <w:bCs/>
                <w:highlight w:val="yellow"/>
              </w:rPr>
            </w:pPr>
          </w:p>
          <w:p w14:paraId="7F344313" w14:textId="77777777" w:rsidR="0062155A" w:rsidRDefault="5BA2282E" w:rsidP="514B9105">
            <w:pPr>
              <w:rPr>
                <w:rFonts w:ascii="Arial" w:hAnsi="Arial" w:cs="Arial"/>
                <w:b/>
                <w:bCs/>
                <w:highlight w:val="yellow"/>
              </w:rPr>
            </w:pPr>
            <w:r w:rsidRPr="514B9105">
              <w:rPr>
                <w:rFonts w:ascii="Arial" w:hAnsi="Arial" w:cs="Arial"/>
                <w:b/>
                <w:bCs/>
                <w:highlight w:val="yellow"/>
              </w:rPr>
              <w:t>Purpose:</w:t>
            </w:r>
          </w:p>
          <w:p w14:paraId="51119ACA" w14:textId="77777777" w:rsidR="006F20F5" w:rsidRDefault="006F20F5" w:rsidP="514B9105">
            <w:pPr>
              <w:rPr>
                <w:rFonts w:ascii="Arial" w:hAnsi="Arial" w:cs="Arial"/>
                <w:b/>
                <w:bCs/>
                <w:highlight w:val="yellow"/>
              </w:rPr>
            </w:pPr>
          </w:p>
          <w:p w14:paraId="29597478" w14:textId="07FB5FE3" w:rsidR="006F20F5" w:rsidRDefault="5BA2282E" w:rsidP="514B9105">
            <w:pPr>
              <w:rPr>
                <w:rFonts w:ascii="Arial" w:hAnsi="Arial" w:cs="Arial"/>
                <w:b/>
                <w:bCs/>
                <w:highlight w:val="yellow"/>
              </w:rPr>
            </w:pPr>
            <w:r w:rsidRPr="514B9105">
              <w:rPr>
                <w:rFonts w:eastAsia="Verdana" w:cs="Verdana"/>
                <w:sz w:val="20"/>
                <w:highlight w:val="yellow"/>
              </w:rPr>
              <w:t>This policy &amp; procedural arrangements is designed to provide managers and staff with clear guidelines and outline their responsibilities regarding the provision of first aid at work.</w:t>
            </w:r>
          </w:p>
        </w:tc>
        <w:tc>
          <w:tcPr>
            <w:tcW w:w="3969" w:type="dxa"/>
            <w:tcBorders>
              <w:top w:val="single" w:sz="4" w:space="0" w:color="auto"/>
              <w:left w:val="nil"/>
              <w:bottom w:val="single" w:sz="4" w:space="0" w:color="auto"/>
              <w:right w:val="single" w:sz="4" w:space="0" w:color="000000" w:themeColor="text1"/>
            </w:tcBorders>
            <w:shd w:val="clear" w:color="auto" w:fill="auto"/>
            <w:vAlign w:val="bottom"/>
          </w:tcPr>
          <w:p w14:paraId="67D5EA98" w14:textId="02B72F67" w:rsidR="006F20F5" w:rsidRDefault="5BA2282E" w:rsidP="514B9105">
            <w:pPr>
              <w:rPr>
                <w:rFonts w:ascii="Arial" w:hAnsi="Arial" w:cs="Arial"/>
                <w:b/>
                <w:bCs/>
                <w:i/>
                <w:iCs/>
                <w:highlight w:val="yellow"/>
              </w:rPr>
            </w:pPr>
            <w:r w:rsidRPr="514B9105">
              <w:rPr>
                <w:rFonts w:ascii="Arial" w:hAnsi="Arial" w:cs="Arial"/>
                <w:b/>
                <w:bCs/>
                <w:i/>
                <w:iCs/>
                <w:highlight w:val="yellow"/>
              </w:rPr>
              <w:t>Screened out - technical nature</w:t>
            </w:r>
          </w:p>
        </w:tc>
      </w:tr>
      <w:tr w:rsidR="006F20F5" w14:paraId="23C19B78"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146FF151" w14:textId="77777777" w:rsidR="006F20F5" w:rsidRDefault="006F20F5" w:rsidP="1523B1AB">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25896A59" w14:textId="77777777" w:rsidR="006F20F5" w:rsidRDefault="006F20F5" w:rsidP="1523B1AB">
            <w:pPr>
              <w:rPr>
                <w:rFonts w:ascii="Arial" w:hAnsi="Arial" w:cs="Arial"/>
                <w:b/>
                <w:bCs/>
                <w:i/>
                <w:iCs/>
              </w:rPr>
            </w:pPr>
          </w:p>
        </w:tc>
      </w:tr>
      <w:tr w:rsidR="6B10E794" w14:paraId="1E3F05AE"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56EB1B72" w14:textId="745A0B69" w:rsidR="6B10E794" w:rsidRDefault="6B10E794" w:rsidP="6B10E794">
            <w:pPr>
              <w:rPr>
                <w:rFonts w:ascii="Arial" w:hAnsi="Arial" w:cs="Arial"/>
                <w:b/>
                <w:bCs/>
              </w:rPr>
            </w:pPr>
          </w:p>
          <w:p w14:paraId="518F1264" w14:textId="78148FA5" w:rsidR="6B10E794" w:rsidRDefault="6B10E794" w:rsidP="6B10E794">
            <w:pPr>
              <w:rPr>
                <w:rFonts w:ascii="Arial" w:hAnsi="Arial" w:cs="Arial"/>
                <w:b/>
                <w:bCs/>
              </w:rPr>
            </w:pPr>
          </w:p>
          <w:p w14:paraId="70784F29" w14:textId="1E7E085E" w:rsidR="6B10E794" w:rsidRDefault="6B10E794" w:rsidP="6B10E794">
            <w:pPr>
              <w:rPr>
                <w:rFonts w:ascii="Arial" w:hAnsi="Arial" w:cs="Arial"/>
                <w:b/>
                <w:bCs/>
              </w:rPr>
            </w:pPr>
          </w:p>
          <w:p w14:paraId="39931DE6" w14:textId="77777777" w:rsidR="3F85077C" w:rsidRDefault="3F85077C" w:rsidP="6B10E794">
            <w:pPr>
              <w:rPr>
                <w:rFonts w:ascii="Arial" w:hAnsi="Arial" w:cs="Arial"/>
                <w:b/>
                <w:bCs/>
                <w:highlight w:val="yellow"/>
              </w:rPr>
            </w:pPr>
            <w:r w:rsidRPr="6B10E794">
              <w:rPr>
                <w:rFonts w:ascii="Arial" w:hAnsi="Arial" w:cs="Arial"/>
                <w:b/>
                <w:bCs/>
                <w:highlight w:val="yellow"/>
              </w:rPr>
              <w:t>Purpose:</w:t>
            </w:r>
          </w:p>
          <w:p w14:paraId="42F83D8A" w14:textId="3DC5B8F5" w:rsidR="6B10E794" w:rsidRDefault="6B10E794" w:rsidP="6B10E794">
            <w:pPr>
              <w:rPr>
                <w:rFonts w:ascii="Arial" w:hAnsi="Arial" w:cs="Arial"/>
                <w:b/>
                <w:bCs/>
              </w:rPr>
            </w:pPr>
          </w:p>
          <w:p w14:paraId="4F35C67D" w14:textId="56585EC5" w:rsidR="6B10E794" w:rsidRDefault="6B10E794" w:rsidP="6B10E794">
            <w:pPr>
              <w:rPr>
                <w:rFonts w:ascii="Arial" w:hAnsi="Arial" w:cs="Arial"/>
                <w:b/>
                <w:bCs/>
              </w:rPr>
            </w:pPr>
          </w:p>
          <w:p w14:paraId="51B7AAE5" w14:textId="7BFEAD05" w:rsidR="6B10E794" w:rsidRDefault="6B10E794" w:rsidP="6B10E794">
            <w:pPr>
              <w:rPr>
                <w:rFonts w:ascii="Arial" w:hAnsi="Arial" w:cs="Arial"/>
                <w:b/>
                <w:bCs/>
              </w:rPr>
            </w:pPr>
          </w:p>
          <w:p w14:paraId="42C36769" w14:textId="02521B63" w:rsidR="6B10E794" w:rsidRDefault="6B10E794" w:rsidP="6B10E794">
            <w:pPr>
              <w:rPr>
                <w:rFonts w:ascii="Arial" w:hAnsi="Arial" w:cs="Arial"/>
                <w:b/>
                <w:bCs/>
              </w:rPr>
            </w:pPr>
          </w:p>
          <w:p w14:paraId="6D56A333" w14:textId="2ED343CD" w:rsidR="6B10E794" w:rsidRDefault="6B10E794" w:rsidP="6B10E794">
            <w:pPr>
              <w:rPr>
                <w:rFonts w:ascii="Arial" w:hAnsi="Arial" w:cs="Arial"/>
                <w:b/>
                <w:bCs/>
              </w:rPr>
            </w:pPr>
          </w:p>
          <w:p w14:paraId="286EE5DB" w14:textId="215613EC" w:rsidR="009CF832" w:rsidRDefault="009CF832" w:rsidP="009CF832">
            <w:pPr>
              <w:rPr>
                <w:rFonts w:ascii="Arial" w:hAnsi="Arial" w:cs="Arial"/>
                <w:b/>
                <w:bCs/>
              </w:rPr>
            </w:pPr>
          </w:p>
          <w:p w14:paraId="450CBA69" w14:textId="532544C3" w:rsidR="009CF832" w:rsidRDefault="009CF832" w:rsidP="009CF832">
            <w:pPr>
              <w:rPr>
                <w:rFonts w:ascii="Arial" w:hAnsi="Arial" w:cs="Arial"/>
                <w:b/>
                <w:bCs/>
              </w:rPr>
            </w:pPr>
          </w:p>
          <w:p w14:paraId="1DD5956E" w14:textId="484DDC08" w:rsidR="009CF832" w:rsidRDefault="009CF832" w:rsidP="009CF832">
            <w:pPr>
              <w:rPr>
                <w:rFonts w:ascii="Arial" w:hAnsi="Arial" w:cs="Arial"/>
                <w:b/>
                <w:bCs/>
              </w:rPr>
            </w:pPr>
          </w:p>
          <w:p w14:paraId="1BFDF65A" w14:textId="7371C363" w:rsidR="009CF832" w:rsidRDefault="009CF832" w:rsidP="009CF832">
            <w:pPr>
              <w:rPr>
                <w:rFonts w:ascii="Arial" w:hAnsi="Arial" w:cs="Arial"/>
                <w:b/>
                <w:bCs/>
              </w:rPr>
            </w:pPr>
          </w:p>
          <w:p w14:paraId="325EE75E" w14:textId="04096C2F" w:rsidR="009CF832" w:rsidRDefault="009CF832" w:rsidP="009CF832">
            <w:pPr>
              <w:rPr>
                <w:rFonts w:ascii="Arial" w:hAnsi="Arial" w:cs="Arial"/>
                <w:b/>
                <w:bCs/>
              </w:rPr>
            </w:pPr>
          </w:p>
          <w:p w14:paraId="6543E686" w14:textId="3E9D61E9" w:rsidR="009CF832" w:rsidRDefault="009CF832" w:rsidP="009CF832">
            <w:pPr>
              <w:rPr>
                <w:rFonts w:ascii="Arial" w:hAnsi="Arial" w:cs="Arial"/>
                <w:b/>
                <w:bCs/>
              </w:rPr>
            </w:pPr>
          </w:p>
          <w:p w14:paraId="2D4B3CA1" w14:textId="256F189D" w:rsidR="6B10E794" w:rsidRDefault="6B10E794" w:rsidP="6B10E794">
            <w:pPr>
              <w:rPr>
                <w:rFonts w:ascii="Arial" w:hAnsi="Arial" w:cs="Arial"/>
                <w:b/>
                <w:bCs/>
              </w:rPr>
            </w:pPr>
          </w:p>
          <w:p w14:paraId="15006CEF" w14:textId="465D9E04" w:rsidR="6B10E794" w:rsidRDefault="6B10E794" w:rsidP="6B10E794">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31451DE7" w14:textId="1D6747F8" w:rsidR="6B10E794" w:rsidRDefault="6B10E794" w:rsidP="6B10E794">
            <w:pPr>
              <w:rPr>
                <w:rFonts w:ascii="Arial" w:hAnsi="Arial" w:cs="Arial"/>
                <w:b/>
                <w:bCs/>
                <w:i/>
                <w:iCs/>
              </w:rPr>
            </w:pPr>
          </w:p>
        </w:tc>
      </w:tr>
      <w:tr w:rsidR="6B10E794" w14:paraId="7FBF7099"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47AE8FC" w14:textId="25EE1D5D" w:rsidR="6B10E794" w:rsidRDefault="6B10E794" w:rsidP="6B10E794">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0521EE3B" w14:textId="5DB5DBCB" w:rsidR="6B10E794" w:rsidRDefault="6B10E794" w:rsidP="6B10E794">
            <w:pPr>
              <w:rPr>
                <w:rFonts w:ascii="Arial" w:hAnsi="Arial" w:cs="Arial"/>
                <w:b/>
                <w:bCs/>
                <w:i/>
                <w:iCs/>
              </w:rPr>
            </w:pPr>
          </w:p>
        </w:tc>
      </w:tr>
      <w:tr w:rsidR="6B10E794" w14:paraId="34CE7A92"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6EDAD11D" w14:textId="42F2490E" w:rsidR="6B10E794" w:rsidRDefault="6B10E794" w:rsidP="6B10E794">
            <w:pPr>
              <w:rPr>
                <w:rFonts w:ascii="Arial" w:hAnsi="Arial" w:cs="Arial"/>
                <w:b/>
                <w:bCs/>
              </w:rPr>
            </w:pPr>
          </w:p>
          <w:p w14:paraId="13E16906" w14:textId="5F038252" w:rsidR="6B10E794" w:rsidRDefault="6B10E794" w:rsidP="6B10E794">
            <w:pPr>
              <w:rPr>
                <w:rFonts w:ascii="Arial" w:hAnsi="Arial" w:cs="Arial"/>
                <w:b/>
                <w:bCs/>
              </w:rPr>
            </w:pPr>
          </w:p>
          <w:p w14:paraId="680B355C" w14:textId="368007BE" w:rsidR="6B10E794" w:rsidRDefault="6B10E794" w:rsidP="6B10E794">
            <w:pPr>
              <w:rPr>
                <w:rFonts w:ascii="Arial" w:hAnsi="Arial" w:cs="Arial"/>
                <w:b/>
                <w:bCs/>
              </w:rPr>
            </w:pPr>
          </w:p>
          <w:p w14:paraId="7E910409" w14:textId="77777777" w:rsidR="3F85077C" w:rsidRDefault="3F85077C" w:rsidP="6B10E794">
            <w:pPr>
              <w:rPr>
                <w:rFonts w:ascii="Arial" w:hAnsi="Arial" w:cs="Arial"/>
                <w:b/>
                <w:bCs/>
                <w:highlight w:val="yellow"/>
              </w:rPr>
            </w:pPr>
            <w:r w:rsidRPr="6B10E794">
              <w:rPr>
                <w:rFonts w:ascii="Arial" w:hAnsi="Arial" w:cs="Arial"/>
                <w:b/>
                <w:bCs/>
                <w:highlight w:val="yellow"/>
              </w:rPr>
              <w:t>Purpose:</w:t>
            </w:r>
          </w:p>
          <w:p w14:paraId="1E7475B8" w14:textId="4A9A4958" w:rsidR="6B10E794" w:rsidRDefault="6B10E794" w:rsidP="6B10E794">
            <w:pPr>
              <w:rPr>
                <w:rFonts w:ascii="Arial" w:hAnsi="Arial" w:cs="Arial"/>
                <w:b/>
                <w:bCs/>
              </w:rPr>
            </w:pPr>
          </w:p>
          <w:p w14:paraId="6F53477D" w14:textId="706CFACD" w:rsidR="6B10E794" w:rsidRDefault="6B10E794" w:rsidP="6B10E794">
            <w:pPr>
              <w:rPr>
                <w:rFonts w:ascii="Arial" w:hAnsi="Arial" w:cs="Arial"/>
                <w:b/>
                <w:bCs/>
              </w:rPr>
            </w:pPr>
          </w:p>
          <w:p w14:paraId="433795C8" w14:textId="4AD0CAF1" w:rsidR="6B10E794" w:rsidRDefault="6B10E794" w:rsidP="6B10E794">
            <w:pPr>
              <w:rPr>
                <w:rFonts w:ascii="Arial" w:hAnsi="Arial" w:cs="Arial"/>
                <w:b/>
                <w:bCs/>
              </w:rPr>
            </w:pPr>
          </w:p>
          <w:p w14:paraId="79E385DC" w14:textId="34D1C2BA" w:rsidR="6B10E794" w:rsidRDefault="6B10E794" w:rsidP="6B10E794">
            <w:pPr>
              <w:rPr>
                <w:rFonts w:ascii="Arial" w:hAnsi="Arial" w:cs="Arial"/>
                <w:b/>
                <w:bCs/>
              </w:rPr>
            </w:pPr>
          </w:p>
          <w:p w14:paraId="42DA7AA4" w14:textId="1189358F" w:rsidR="6B10E794" w:rsidRDefault="6B10E794" w:rsidP="6B10E794">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7826C03E" w14:textId="4C3D614A" w:rsidR="6B10E794" w:rsidRDefault="6B10E794" w:rsidP="6B10E794">
            <w:pPr>
              <w:rPr>
                <w:rFonts w:ascii="Arial" w:hAnsi="Arial" w:cs="Arial"/>
                <w:b/>
                <w:bCs/>
                <w:i/>
                <w:iCs/>
              </w:rPr>
            </w:pPr>
          </w:p>
        </w:tc>
      </w:tr>
      <w:tr w:rsidR="6B10E794" w14:paraId="338DF4AD"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7D3F3A65" w14:textId="503F4C3D" w:rsidR="6B10E794" w:rsidRDefault="6B10E794" w:rsidP="6B10E794">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231BE9E2" w14:textId="29241A13" w:rsidR="6B10E794" w:rsidRDefault="6B10E794" w:rsidP="6B10E794">
            <w:pPr>
              <w:rPr>
                <w:rFonts w:ascii="Arial" w:hAnsi="Arial" w:cs="Arial"/>
                <w:b/>
                <w:bCs/>
                <w:i/>
                <w:iCs/>
              </w:rPr>
            </w:pPr>
          </w:p>
        </w:tc>
      </w:tr>
      <w:tr w:rsidR="6B10E794" w14:paraId="6E187D38"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468A99F4" w14:textId="6B54B2F5" w:rsidR="6B10E794" w:rsidRDefault="6B10E794" w:rsidP="6B10E794">
            <w:pPr>
              <w:rPr>
                <w:rFonts w:ascii="Arial" w:hAnsi="Arial" w:cs="Arial"/>
                <w:b/>
                <w:bCs/>
              </w:rPr>
            </w:pPr>
          </w:p>
          <w:p w14:paraId="4EBDCE11" w14:textId="17F0E4A2" w:rsidR="6B10E794" w:rsidRDefault="6B10E794" w:rsidP="6B10E794">
            <w:pPr>
              <w:rPr>
                <w:rFonts w:ascii="Arial" w:hAnsi="Arial" w:cs="Arial"/>
                <w:b/>
                <w:bCs/>
              </w:rPr>
            </w:pPr>
          </w:p>
          <w:p w14:paraId="7901F360" w14:textId="30DE1FAE" w:rsidR="6B10E794" w:rsidRDefault="6B10E794" w:rsidP="6B10E794">
            <w:pPr>
              <w:rPr>
                <w:rFonts w:ascii="Arial" w:hAnsi="Arial" w:cs="Arial"/>
                <w:b/>
                <w:bCs/>
              </w:rPr>
            </w:pPr>
          </w:p>
          <w:p w14:paraId="2575E328" w14:textId="452760B2" w:rsidR="6B10E794" w:rsidRDefault="6B10E794" w:rsidP="6B10E794">
            <w:pPr>
              <w:rPr>
                <w:rFonts w:ascii="Arial" w:hAnsi="Arial" w:cs="Arial"/>
                <w:b/>
                <w:bCs/>
              </w:rPr>
            </w:pPr>
          </w:p>
          <w:p w14:paraId="69CA7A64" w14:textId="77777777" w:rsidR="3F85077C" w:rsidRDefault="3F85077C" w:rsidP="6B10E794">
            <w:pPr>
              <w:rPr>
                <w:rFonts w:ascii="Arial" w:hAnsi="Arial" w:cs="Arial"/>
                <w:b/>
                <w:bCs/>
                <w:highlight w:val="yellow"/>
              </w:rPr>
            </w:pPr>
            <w:r w:rsidRPr="6B10E794">
              <w:rPr>
                <w:rFonts w:ascii="Arial" w:hAnsi="Arial" w:cs="Arial"/>
                <w:b/>
                <w:bCs/>
                <w:highlight w:val="yellow"/>
              </w:rPr>
              <w:t>Purpose:</w:t>
            </w:r>
          </w:p>
          <w:p w14:paraId="44745BBC" w14:textId="40E9A789" w:rsidR="6B10E794" w:rsidRDefault="6B10E794" w:rsidP="6B10E794">
            <w:pPr>
              <w:rPr>
                <w:rFonts w:ascii="Arial" w:hAnsi="Arial" w:cs="Arial"/>
                <w:b/>
                <w:bCs/>
              </w:rPr>
            </w:pPr>
          </w:p>
          <w:p w14:paraId="41F8549C" w14:textId="7648B780" w:rsidR="6B10E794" w:rsidRDefault="6B10E794" w:rsidP="6B10E794">
            <w:pPr>
              <w:rPr>
                <w:rFonts w:ascii="Arial" w:hAnsi="Arial" w:cs="Arial"/>
                <w:b/>
                <w:bCs/>
              </w:rPr>
            </w:pPr>
          </w:p>
          <w:p w14:paraId="021D3B52" w14:textId="755737CB" w:rsidR="6B10E794" w:rsidRDefault="6B10E794" w:rsidP="6B10E794">
            <w:pPr>
              <w:rPr>
                <w:rFonts w:ascii="Arial" w:hAnsi="Arial" w:cs="Arial"/>
                <w:b/>
                <w:bCs/>
              </w:rPr>
            </w:pPr>
          </w:p>
          <w:p w14:paraId="09828945" w14:textId="350C6971" w:rsidR="6B10E794" w:rsidRDefault="6B10E794" w:rsidP="6B10E794">
            <w:pPr>
              <w:rPr>
                <w:rFonts w:ascii="Arial" w:hAnsi="Arial" w:cs="Arial"/>
                <w:b/>
                <w:bCs/>
              </w:rPr>
            </w:pPr>
          </w:p>
          <w:p w14:paraId="6D67CBC0" w14:textId="09C67541" w:rsidR="6B10E794" w:rsidRDefault="6B10E794" w:rsidP="6B10E794">
            <w:pPr>
              <w:rPr>
                <w:rFonts w:ascii="Arial" w:hAnsi="Arial" w:cs="Arial"/>
                <w:b/>
                <w:bCs/>
              </w:rPr>
            </w:pPr>
          </w:p>
          <w:p w14:paraId="2052BC1D" w14:textId="79C3D27E" w:rsidR="6B10E794" w:rsidRDefault="6B10E794" w:rsidP="6B10E794">
            <w:pPr>
              <w:rPr>
                <w:rFonts w:ascii="Arial" w:hAnsi="Arial" w:cs="Arial"/>
                <w:b/>
                <w:bCs/>
              </w:rPr>
            </w:pPr>
          </w:p>
          <w:p w14:paraId="59032344" w14:textId="66A4B0F7" w:rsidR="6B10E794" w:rsidRDefault="6B10E794" w:rsidP="6B10E794">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7A9C0E5B" w14:textId="315765DD" w:rsidR="6B10E794" w:rsidRDefault="6B10E794" w:rsidP="6B10E794">
            <w:pPr>
              <w:rPr>
                <w:rFonts w:ascii="Arial" w:hAnsi="Arial" w:cs="Arial"/>
                <w:b/>
                <w:bCs/>
                <w:i/>
                <w:iCs/>
              </w:rPr>
            </w:pPr>
          </w:p>
        </w:tc>
      </w:tr>
      <w:tr w:rsidR="6B10E794" w14:paraId="19BD1013"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9CA3A9F" w14:textId="1CD03F1A" w:rsidR="6B10E794" w:rsidRDefault="6B10E794" w:rsidP="6B10E794">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5D7B5AE5" w14:textId="510D957F" w:rsidR="6B10E794" w:rsidRDefault="6B10E794" w:rsidP="6B10E794">
            <w:pPr>
              <w:rPr>
                <w:rFonts w:ascii="Arial" w:hAnsi="Arial" w:cs="Arial"/>
                <w:b/>
                <w:bCs/>
                <w:i/>
                <w:iCs/>
              </w:rPr>
            </w:pPr>
          </w:p>
        </w:tc>
      </w:tr>
      <w:tr w:rsidR="009CF832" w14:paraId="31A28144"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1EAB54B2" w14:textId="77EB5E40" w:rsidR="009CF832" w:rsidRDefault="009CF832" w:rsidP="009CF832">
            <w:pPr>
              <w:rPr>
                <w:rFonts w:ascii="Arial" w:hAnsi="Arial" w:cs="Arial"/>
                <w:b/>
                <w:bCs/>
              </w:rPr>
            </w:pPr>
          </w:p>
          <w:p w14:paraId="12F52CA8" w14:textId="3F2DE8F3" w:rsidR="009CF832" w:rsidRDefault="009CF832" w:rsidP="009CF832">
            <w:pPr>
              <w:rPr>
                <w:rFonts w:ascii="Arial" w:hAnsi="Arial" w:cs="Arial"/>
                <w:b/>
                <w:bCs/>
              </w:rPr>
            </w:pPr>
          </w:p>
          <w:p w14:paraId="255F7BEF" w14:textId="1DA63D3E" w:rsidR="009CF832" w:rsidRDefault="009CF832" w:rsidP="009CF832">
            <w:pPr>
              <w:rPr>
                <w:rFonts w:ascii="Arial" w:hAnsi="Arial" w:cs="Arial"/>
                <w:b/>
                <w:bCs/>
              </w:rPr>
            </w:pPr>
          </w:p>
          <w:p w14:paraId="6A0CC135" w14:textId="77777777" w:rsidR="6AA726C5" w:rsidRDefault="6AA726C5" w:rsidP="009CF832">
            <w:pPr>
              <w:rPr>
                <w:rFonts w:ascii="Arial" w:hAnsi="Arial" w:cs="Arial"/>
                <w:b/>
                <w:bCs/>
                <w:highlight w:val="yellow"/>
              </w:rPr>
            </w:pPr>
            <w:r w:rsidRPr="009CF832">
              <w:rPr>
                <w:rFonts w:ascii="Arial" w:hAnsi="Arial" w:cs="Arial"/>
                <w:b/>
                <w:bCs/>
                <w:highlight w:val="yellow"/>
              </w:rPr>
              <w:t>Purpose:</w:t>
            </w:r>
          </w:p>
          <w:p w14:paraId="3A18E601" w14:textId="2106FE8F" w:rsidR="009CF832" w:rsidRDefault="009CF832" w:rsidP="009CF832">
            <w:pPr>
              <w:rPr>
                <w:rFonts w:ascii="Arial" w:hAnsi="Arial" w:cs="Arial"/>
                <w:b/>
                <w:bCs/>
              </w:rPr>
            </w:pPr>
          </w:p>
          <w:p w14:paraId="36B84BA3" w14:textId="12E11E3D" w:rsidR="009CF832" w:rsidRDefault="009CF832" w:rsidP="009CF832">
            <w:pPr>
              <w:rPr>
                <w:rFonts w:ascii="Arial" w:hAnsi="Arial" w:cs="Arial"/>
                <w:b/>
                <w:bCs/>
              </w:rPr>
            </w:pPr>
          </w:p>
          <w:p w14:paraId="1B75E1CD" w14:textId="06F800E0" w:rsidR="009CF832" w:rsidRDefault="009CF832" w:rsidP="009CF832">
            <w:pPr>
              <w:rPr>
                <w:rFonts w:ascii="Arial" w:hAnsi="Arial" w:cs="Arial"/>
                <w:b/>
                <w:bCs/>
              </w:rPr>
            </w:pPr>
          </w:p>
          <w:p w14:paraId="5D02376C" w14:textId="2E58E19B" w:rsidR="009CF832" w:rsidRDefault="009CF832" w:rsidP="009CF832">
            <w:pPr>
              <w:rPr>
                <w:rFonts w:ascii="Arial" w:hAnsi="Arial" w:cs="Arial"/>
                <w:b/>
                <w:bCs/>
              </w:rPr>
            </w:pPr>
          </w:p>
          <w:p w14:paraId="21223F56" w14:textId="74429B9D" w:rsidR="009CF832" w:rsidRDefault="009CF832" w:rsidP="009CF832">
            <w:pPr>
              <w:rPr>
                <w:rFonts w:ascii="Arial" w:hAnsi="Arial" w:cs="Arial"/>
                <w:b/>
                <w:bCs/>
              </w:rPr>
            </w:pPr>
          </w:p>
          <w:p w14:paraId="2C421564" w14:textId="1BBB6956"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52F40BCD" w14:textId="1D849E51" w:rsidR="009CF832" w:rsidRDefault="009CF832" w:rsidP="009CF832">
            <w:pPr>
              <w:rPr>
                <w:rFonts w:ascii="Arial" w:hAnsi="Arial" w:cs="Arial"/>
                <w:b/>
                <w:bCs/>
                <w:i/>
                <w:iCs/>
              </w:rPr>
            </w:pPr>
          </w:p>
        </w:tc>
      </w:tr>
      <w:tr w:rsidR="009CF832" w14:paraId="5C1DAADE"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53CB8AC7" w14:textId="48F8669E"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66334A2D" w14:textId="45295D36" w:rsidR="009CF832" w:rsidRDefault="009CF832" w:rsidP="009CF832">
            <w:pPr>
              <w:rPr>
                <w:rFonts w:ascii="Arial" w:hAnsi="Arial" w:cs="Arial"/>
                <w:b/>
                <w:bCs/>
                <w:i/>
                <w:iCs/>
              </w:rPr>
            </w:pPr>
          </w:p>
        </w:tc>
      </w:tr>
      <w:tr w:rsidR="009CF832" w14:paraId="5DA335E7"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0D56395F" w14:textId="5B5B02E9" w:rsidR="009CF832" w:rsidRDefault="009CF832" w:rsidP="009CF832">
            <w:pPr>
              <w:rPr>
                <w:rFonts w:ascii="Arial" w:hAnsi="Arial" w:cs="Arial"/>
                <w:b/>
                <w:bCs/>
              </w:rPr>
            </w:pPr>
          </w:p>
          <w:p w14:paraId="797154A6" w14:textId="1206A7F6" w:rsidR="009CF832" w:rsidRDefault="009CF832" w:rsidP="009CF832">
            <w:pPr>
              <w:rPr>
                <w:rFonts w:ascii="Arial" w:hAnsi="Arial" w:cs="Arial"/>
                <w:b/>
                <w:bCs/>
              </w:rPr>
            </w:pPr>
          </w:p>
          <w:p w14:paraId="1274085B" w14:textId="2ACB418F" w:rsidR="009CF832" w:rsidRDefault="009CF832" w:rsidP="009CF832">
            <w:pPr>
              <w:rPr>
                <w:rFonts w:ascii="Arial" w:hAnsi="Arial" w:cs="Arial"/>
                <w:b/>
                <w:bCs/>
              </w:rPr>
            </w:pPr>
          </w:p>
          <w:p w14:paraId="5539D6E8" w14:textId="77777777" w:rsidR="6AA726C5" w:rsidRDefault="6AA726C5" w:rsidP="009CF832">
            <w:pPr>
              <w:rPr>
                <w:rFonts w:ascii="Arial" w:hAnsi="Arial" w:cs="Arial"/>
                <w:b/>
                <w:bCs/>
                <w:highlight w:val="yellow"/>
              </w:rPr>
            </w:pPr>
            <w:r w:rsidRPr="009CF832">
              <w:rPr>
                <w:rFonts w:ascii="Arial" w:hAnsi="Arial" w:cs="Arial"/>
                <w:b/>
                <w:bCs/>
                <w:highlight w:val="yellow"/>
              </w:rPr>
              <w:t>Purpose:</w:t>
            </w:r>
          </w:p>
          <w:p w14:paraId="78C68333" w14:textId="3FC57C95" w:rsidR="009CF832" w:rsidRDefault="009CF832" w:rsidP="009CF832">
            <w:pPr>
              <w:rPr>
                <w:rFonts w:ascii="Arial" w:hAnsi="Arial" w:cs="Arial"/>
                <w:b/>
                <w:bCs/>
              </w:rPr>
            </w:pPr>
          </w:p>
          <w:p w14:paraId="43E25F13" w14:textId="70AB1C89" w:rsidR="009CF832" w:rsidRDefault="009CF832" w:rsidP="009CF832">
            <w:pPr>
              <w:rPr>
                <w:rFonts w:ascii="Arial" w:hAnsi="Arial" w:cs="Arial"/>
                <w:b/>
                <w:bCs/>
              </w:rPr>
            </w:pPr>
          </w:p>
          <w:p w14:paraId="722851D3" w14:textId="3F6682F8" w:rsidR="009CF832" w:rsidRDefault="009CF832" w:rsidP="009CF832">
            <w:pPr>
              <w:rPr>
                <w:rFonts w:ascii="Arial" w:hAnsi="Arial" w:cs="Arial"/>
                <w:b/>
                <w:bCs/>
              </w:rPr>
            </w:pPr>
          </w:p>
          <w:p w14:paraId="0CACA27D" w14:textId="77DC199C" w:rsidR="009CF832" w:rsidRDefault="009CF832" w:rsidP="009CF832">
            <w:pPr>
              <w:rPr>
                <w:rFonts w:ascii="Arial" w:hAnsi="Arial" w:cs="Arial"/>
                <w:b/>
                <w:bCs/>
              </w:rPr>
            </w:pPr>
          </w:p>
          <w:p w14:paraId="5AEB34A9" w14:textId="58D1B694" w:rsidR="009CF832" w:rsidRDefault="009CF832" w:rsidP="009CF832">
            <w:pPr>
              <w:rPr>
                <w:rFonts w:ascii="Arial" w:hAnsi="Arial" w:cs="Arial"/>
                <w:b/>
                <w:bCs/>
              </w:rPr>
            </w:pPr>
          </w:p>
          <w:p w14:paraId="3D8482B2" w14:textId="4BD3CAE2"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71A77A84" w14:textId="00E53E26" w:rsidR="009CF832" w:rsidRDefault="009CF832" w:rsidP="009CF832">
            <w:pPr>
              <w:rPr>
                <w:rFonts w:ascii="Arial" w:hAnsi="Arial" w:cs="Arial"/>
                <w:b/>
                <w:bCs/>
                <w:i/>
                <w:iCs/>
              </w:rPr>
            </w:pPr>
          </w:p>
        </w:tc>
      </w:tr>
      <w:tr w:rsidR="009CF832" w14:paraId="5B35670C"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04D6BB1F" w14:textId="2DDE1BE5"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4D94B209" w14:textId="5AAF9FE7" w:rsidR="009CF832" w:rsidRDefault="009CF832" w:rsidP="009CF832">
            <w:pPr>
              <w:rPr>
                <w:rFonts w:ascii="Arial" w:hAnsi="Arial" w:cs="Arial"/>
                <w:b/>
                <w:bCs/>
                <w:i/>
                <w:iCs/>
              </w:rPr>
            </w:pPr>
          </w:p>
        </w:tc>
      </w:tr>
      <w:tr w:rsidR="009CF832" w14:paraId="643BC765"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50CFD0F4" w14:textId="38426168" w:rsidR="009CF832" w:rsidRDefault="009CF832" w:rsidP="009CF832">
            <w:pPr>
              <w:rPr>
                <w:rFonts w:ascii="Arial" w:hAnsi="Arial" w:cs="Arial"/>
                <w:b/>
                <w:bCs/>
              </w:rPr>
            </w:pPr>
          </w:p>
          <w:p w14:paraId="4E1812C5" w14:textId="6596B27F" w:rsidR="009CF832" w:rsidRDefault="009CF832" w:rsidP="009CF832">
            <w:pPr>
              <w:rPr>
                <w:rFonts w:ascii="Arial" w:hAnsi="Arial" w:cs="Arial"/>
                <w:b/>
                <w:bCs/>
              </w:rPr>
            </w:pPr>
          </w:p>
          <w:p w14:paraId="53F29B58" w14:textId="7918BA50" w:rsidR="009CF832" w:rsidRDefault="009CF832" w:rsidP="009CF832">
            <w:pPr>
              <w:rPr>
                <w:rFonts w:ascii="Arial" w:hAnsi="Arial" w:cs="Arial"/>
                <w:b/>
                <w:bCs/>
              </w:rPr>
            </w:pPr>
          </w:p>
          <w:p w14:paraId="456AED1D" w14:textId="77777777" w:rsidR="6AA726C5" w:rsidRDefault="6AA726C5" w:rsidP="009CF832">
            <w:pPr>
              <w:rPr>
                <w:rFonts w:ascii="Arial" w:hAnsi="Arial" w:cs="Arial"/>
                <w:b/>
                <w:bCs/>
                <w:highlight w:val="yellow"/>
              </w:rPr>
            </w:pPr>
            <w:r w:rsidRPr="009CF832">
              <w:rPr>
                <w:rFonts w:ascii="Arial" w:hAnsi="Arial" w:cs="Arial"/>
                <w:b/>
                <w:bCs/>
                <w:highlight w:val="yellow"/>
              </w:rPr>
              <w:t>Purpose:</w:t>
            </w:r>
          </w:p>
          <w:p w14:paraId="4CD27778" w14:textId="2A31D1FC" w:rsidR="009CF832" w:rsidRDefault="009CF832" w:rsidP="009CF832">
            <w:pPr>
              <w:rPr>
                <w:rFonts w:ascii="Arial" w:hAnsi="Arial" w:cs="Arial"/>
                <w:b/>
                <w:bCs/>
              </w:rPr>
            </w:pPr>
          </w:p>
          <w:p w14:paraId="29B74C82" w14:textId="08024CFB" w:rsidR="009CF832" w:rsidRDefault="009CF832" w:rsidP="009CF832">
            <w:pPr>
              <w:rPr>
                <w:rFonts w:ascii="Arial" w:hAnsi="Arial" w:cs="Arial"/>
                <w:b/>
                <w:bCs/>
              </w:rPr>
            </w:pPr>
          </w:p>
          <w:p w14:paraId="6C455BE3" w14:textId="6063CB9F" w:rsidR="009CF832" w:rsidRDefault="009CF832" w:rsidP="009CF832">
            <w:pPr>
              <w:rPr>
                <w:rFonts w:ascii="Arial" w:hAnsi="Arial" w:cs="Arial"/>
                <w:b/>
                <w:bCs/>
              </w:rPr>
            </w:pPr>
          </w:p>
          <w:p w14:paraId="71E19939" w14:textId="538DB228" w:rsidR="009CF832" w:rsidRDefault="009CF832" w:rsidP="009CF832">
            <w:pPr>
              <w:rPr>
                <w:rFonts w:ascii="Arial" w:hAnsi="Arial" w:cs="Arial"/>
                <w:b/>
                <w:bCs/>
              </w:rPr>
            </w:pPr>
          </w:p>
          <w:p w14:paraId="45C2BA68" w14:textId="6E3F4BE1" w:rsidR="009CF832" w:rsidRDefault="009CF832" w:rsidP="009CF832">
            <w:pPr>
              <w:rPr>
                <w:rFonts w:ascii="Arial" w:hAnsi="Arial" w:cs="Arial"/>
                <w:b/>
                <w:bCs/>
              </w:rPr>
            </w:pPr>
          </w:p>
          <w:p w14:paraId="2C7A94AC" w14:textId="13709956" w:rsidR="009CF832" w:rsidRDefault="009CF832" w:rsidP="009CF832">
            <w:pPr>
              <w:rPr>
                <w:rFonts w:ascii="Arial" w:hAnsi="Arial" w:cs="Arial"/>
                <w:b/>
                <w:bCs/>
              </w:rPr>
            </w:pPr>
          </w:p>
          <w:p w14:paraId="7119BAD8" w14:textId="5B3EE2CE"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0ADB211E" w14:textId="0E4A16DD" w:rsidR="009CF832" w:rsidRDefault="009CF832" w:rsidP="009CF832">
            <w:pPr>
              <w:rPr>
                <w:rFonts w:ascii="Arial" w:hAnsi="Arial" w:cs="Arial"/>
                <w:b/>
                <w:bCs/>
                <w:i/>
                <w:iCs/>
              </w:rPr>
            </w:pPr>
          </w:p>
        </w:tc>
      </w:tr>
      <w:tr w:rsidR="009CF832" w14:paraId="11C0B758"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49727985" w14:textId="50142911"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41B31168" w14:textId="46885A4B" w:rsidR="009CF832" w:rsidRDefault="009CF832" w:rsidP="009CF832">
            <w:pPr>
              <w:rPr>
                <w:rFonts w:ascii="Arial" w:hAnsi="Arial" w:cs="Arial"/>
                <w:b/>
                <w:bCs/>
                <w:i/>
                <w:iCs/>
              </w:rPr>
            </w:pPr>
          </w:p>
        </w:tc>
      </w:tr>
      <w:tr w:rsidR="009CF832" w14:paraId="799AE381"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tcPr>
          <w:p w14:paraId="313B4957" w14:textId="0D0E6A42" w:rsidR="009CF832" w:rsidRDefault="009CF832" w:rsidP="009CF832">
            <w:pPr>
              <w:rPr>
                <w:rFonts w:ascii="Arial" w:hAnsi="Arial" w:cs="Arial"/>
                <w:b/>
                <w:bCs/>
              </w:rPr>
            </w:pPr>
          </w:p>
          <w:p w14:paraId="47C5B83D" w14:textId="7E7A9E72" w:rsidR="009CF832" w:rsidRDefault="009CF832" w:rsidP="009CF832">
            <w:pPr>
              <w:rPr>
                <w:rFonts w:ascii="Arial" w:hAnsi="Arial" w:cs="Arial"/>
                <w:b/>
                <w:bCs/>
              </w:rPr>
            </w:pPr>
          </w:p>
          <w:p w14:paraId="60A866C5" w14:textId="2A66E1C0" w:rsidR="009CF832" w:rsidRDefault="009CF832" w:rsidP="009CF832">
            <w:pPr>
              <w:rPr>
                <w:rFonts w:ascii="Arial" w:hAnsi="Arial" w:cs="Arial"/>
                <w:b/>
                <w:bCs/>
              </w:rPr>
            </w:pPr>
          </w:p>
          <w:p w14:paraId="114BDC5B" w14:textId="77777777" w:rsidR="6AA726C5" w:rsidRDefault="6AA726C5" w:rsidP="009CF832">
            <w:pPr>
              <w:rPr>
                <w:rFonts w:ascii="Arial" w:hAnsi="Arial" w:cs="Arial"/>
                <w:b/>
                <w:bCs/>
                <w:highlight w:val="yellow"/>
              </w:rPr>
            </w:pPr>
            <w:r w:rsidRPr="009CF832">
              <w:rPr>
                <w:rFonts w:ascii="Arial" w:hAnsi="Arial" w:cs="Arial"/>
                <w:b/>
                <w:bCs/>
                <w:highlight w:val="yellow"/>
              </w:rPr>
              <w:t>Purpose:</w:t>
            </w:r>
          </w:p>
          <w:p w14:paraId="22360C21" w14:textId="6090436B" w:rsidR="009CF832" w:rsidRDefault="009CF832" w:rsidP="009CF832">
            <w:pPr>
              <w:rPr>
                <w:rFonts w:ascii="Arial" w:hAnsi="Arial" w:cs="Arial"/>
                <w:b/>
                <w:bCs/>
              </w:rPr>
            </w:pPr>
          </w:p>
          <w:p w14:paraId="164114E7" w14:textId="28756AE0" w:rsidR="009CF832" w:rsidRDefault="009CF832" w:rsidP="009CF832">
            <w:pPr>
              <w:rPr>
                <w:rFonts w:ascii="Arial" w:hAnsi="Arial" w:cs="Arial"/>
                <w:b/>
                <w:bCs/>
              </w:rPr>
            </w:pPr>
          </w:p>
          <w:p w14:paraId="58A6F036" w14:textId="087A3773" w:rsidR="009CF832" w:rsidRDefault="009CF832" w:rsidP="009CF832">
            <w:pPr>
              <w:rPr>
                <w:rFonts w:ascii="Arial" w:hAnsi="Arial" w:cs="Arial"/>
                <w:b/>
                <w:bCs/>
              </w:rPr>
            </w:pPr>
          </w:p>
          <w:p w14:paraId="01791736" w14:textId="66A44C5C" w:rsidR="009CF832" w:rsidRDefault="009CF832" w:rsidP="009CF832">
            <w:pPr>
              <w:rPr>
                <w:rFonts w:ascii="Arial" w:hAnsi="Arial" w:cs="Arial"/>
                <w:b/>
                <w:bCs/>
              </w:rPr>
            </w:pPr>
          </w:p>
          <w:p w14:paraId="2CE579C9" w14:textId="35679DB8" w:rsidR="009CF832" w:rsidRDefault="009CF832" w:rsidP="009CF832">
            <w:pPr>
              <w:rPr>
                <w:rFonts w:ascii="Arial" w:hAnsi="Arial" w:cs="Arial"/>
                <w:b/>
                <w:bCs/>
              </w:rPr>
            </w:pPr>
          </w:p>
          <w:p w14:paraId="5CD56693" w14:textId="2335D018" w:rsidR="009CF832" w:rsidRDefault="009CF832" w:rsidP="009CF832">
            <w:pPr>
              <w:rPr>
                <w:rFonts w:ascii="Arial" w:hAnsi="Arial" w:cs="Arial"/>
                <w:b/>
                <w:bCs/>
              </w:rPr>
            </w:pPr>
          </w:p>
          <w:p w14:paraId="3B2CA224" w14:textId="741E3F1D"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vAlign w:val="bottom"/>
          </w:tcPr>
          <w:p w14:paraId="305A63EA" w14:textId="0B724056" w:rsidR="009CF832" w:rsidRDefault="009CF832" w:rsidP="009CF832">
            <w:pPr>
              <w:rPr>
                <w:rFonts w:ascii="Arial" w:hAnsi="Arial" w:cs="Arial"/>
                <w:b/>
                <w:bCs/>
                <w:i/>
                <w:iCs/>
              </w:rPr>
            </w:pPr>
          </w:p>
        </w:tc>
      </w:tr>
      <w:tr w:rsidR="009CF832" w14:paraId="07F56192" w14:textId="77777777" w:rsidTr="009CF832">
        <w:trPr>
          <w:cantSplit/>
          <w:trHeight w:val="283"/>
        </w:trPr>
        <w:tc>
          <w:tcPr>
            <w:tcW w:w="5813" w:type="dxa"/>
            <w:tcBorders>
              <w:top w:val="single" w:sz="4" w:space="0" w:color="auto"/>
              <w:left w:val="single" w:sz="4" w:space="0" w:color="auto"/>
              <w:bottom w:val="single" w:sz="4" w:space="0" w:color="auto"/>
              <w:right w:val="single" w:sz="4" w:space="0" w:color="000000" w:themeColor="text1"/>
            </w:tcBorders>
            <w:shd w:val="clear" w:color="auto" w:fill="0070C0"/>
          </w:tcPr>
          <w:p w14:paraId="4D0FC1DA" w14:textId="616D1057" w:rsidR="009CF832" w:rsidRDefault="009CF832" w:rsidP="009CF832">
            <w:pPr>
              <w:rPr>
                <w:rFonts w:ascii="Arial" w:hAnsi="Arial" w:cs="Arial"/>
                <w:b/>
                <w:bCs/>
              </w:rPr>
            </w:pPr>
          </w:p>
        </w:tc>
        <w:tc>
          <w:tcPr>
            <w:tcW w:w="3969" w:type="dxa"/>
            <w:tcBorders>
              <w:top w:val="single" w:sz="4" w:space="0" w:color="auto"/>
              <w:left w:val="nil"/>
              <w:bottom w:val="single" w:sz="4" w:space="0" w:color="auto"/>
              <w:right w:val="single" w:sz="4" w:space="0" w:color="000000" w:themeColor="text1"/>
            </w:tcBorders>
            <w:shd w:val="clear" w:color="auto" w:fill="0070C0"/>
            <w:vAlign w:val="bottom"/>
          </w:tcPr>
          <w:p w14:paraId="240DEDDA" w14:textId="0BD2490D" w:rsidR="009CF832" w:rsidRDefault="009CF832" w:rsidP="009CF832">
            <w:pPr>
              <w:rPr>
                <w:rFonts w:ascii="Arial" w:hAnsi="Arial" w:cs="Arial"/>
                <w:b/>
                <w:bCs/>
                <w:i/>
                <w:iCs/>
              </w:rPr>
            </w:pPr>
          </w:p>
        </w:tc>
      </w:tr>
    </w:tbl>
    <w:p w14:paraId="664355AD" w14:textId="77777777" w:rsidR="00B5640A" w:rsidRPr="00751404" w:rsidRDefault="00B5640A">
      <w:pPr>
        <w:rPr>
          <w:highlight w:val="yellow"/>
        </w:rPr>
      </w:pPr>
    </w:p>
    <w:sectPr w:rsidR="00B5640A" w:rsidRPr="00751404" w:rsidSect="00107C2C">
      <w:pgSz w:w="11906" w:h="16838" w:code="9"/>
      <w:pgMar w:top="1247" w:right="1418" w:bottom="993"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0A4000" w14:textId="77777777" w:rsidR="005B7779" w:rsidRDefault="005B7779" w:rsidP="00D923DB">
      <w:r>
        <w:separator/>
      </w:r>
    </w:p>
  </w:endnote>
  <w:endnote w:type="continuationSeparator" w:id="0">
    <w:p w14:paraId="383E0E1D" w14:textId="77777777" w:rsidR="005B7779" w:rsidRDefault="005B7779" w:rsidP="00D923DB">
      <w:r>
        <w:continuationSeparator/>
      </w:r>
    </w:p>
  </w:endnote>
  <w:endnote w:type="continuationNotice" w:id="1">
    <w:p w14:paraId="7B2A68D0" w14:textId="77777777" w:rsidR="0018708A" w:rsidRDefault="001870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DIN">
    <w:altName w:val="DI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5B7779" w:rsidRDefault="005B7779"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126E5D" w14:textId="77777777" w:rsidR="005B7779" w:rsidRDefault="005B7779" w:rsidP="00107C2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C7B5B" w14:textId="26D6EAE4" w:rsidR="005B7779" w:rsidRDefault="005B7779"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56849">
      <w:rPr>
        <w:rStyle w:val="PageNumber"/>
        <w:noProof/>
      </w:rPr>
      <w:t>1</w:t>
    </w:r>
    <w:r>
      <w:rPr>
        <w:rStyle w:val="PageNumber"/>
      </w:rPr>
      <w:fldChar w:fldCharType="end"/>
    </w:r>
  </w:p>
  <w:p w14:paraId="42C6D796" w14:textId="77777777" w:rsidR="005B7779" w:rsidRDefault="005B7779" w:rsidP="00107C2C">
    <w:pPr>
      <w:pStyle w:val="Footer"/>
      <w:framePr w:wrap="around" w:vAnchor="text" w:hAnchor="margin" w:y="1"/>
      <w:ind w:right="360"/>
      <w:rPr>
        <w:rStyle w:val="PageNumber"/>
      </w:rPr>
    </w:pPr>
  </w:p>
  <w:p w14:paraId="6E1831B3" w14:textId="77777777" w:rsidR="005B7779" w:rsidRDefault="005B7779" w:rsidP="00107C2C">
    <w:pPr>
      <w:pStyle w:val="Footer"/>
      <w:framePr w:wrap="around" w:vAnchor="text" w:hAnchor="margin" w:xAlign="right" w:y="1"/>
      <w:ind w:right="360"/>
      <w:rPr>
        <w:rStyle w:val="PageNumber"/>
      </w:rPr>
    </w:pPr>
  </w:p>
  <w:p w14:paraId="54E11D2A" w14:textId="77777777" w:rsidR="005B7779" w:rsidRDefault="005B7779" w:rsidP="00107C2C">
    <w:pPr>
      <w:pStyle w:val="Footer"/>
      <w:ind w:right="360"/>
    </w:pPr>
  </w:p>
  <w:p w14:paraId="7A18FFA1" w14:textId="77777777" w:rsidR="005B7779" w:rsidRDefault="005B7779" w:rsidP="00107C2C">
    <w:pPr>
      <w:pStyle w:val="Footer"/>
      <w:ind w:right="360"/>
    </w:pPr>
    <w:r>
      <w:rPr>
        <w:noProof/>
      </w:rPr>
      <mc:AlternateContent>
        <mc:Choice Requires="wps">
          <w:drawing>
            <wp:anchor distT="0" distB="0" distL="114300" distR="114300" simplePos="0" relativeHeight="251658241" behindDoc="0" locked="0" layoutInCell="1" allowOverlap="1" wp14:anchorId="14BA1F67" wp14:editId="435373C1">
              <wp:simplePos x="0" y="0"/>
              <wp:positionH relativeFrom="column">
                <wp:posOffset>-1143000</wp:posOffset>
              </wp:positionH>
              <wp:positionV relativeFrom="paragraph">
                <wp:posOffset>114300</wp:posOffset>
              </wp:positionV>
              <wp:extent cx="10974705" cy="1270"/>
              <wp:effectExtent l="10160" t="7620" r="698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974705" cy="1270"/>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Line 2"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aqua" from="-90pt,9pt" to="774.15pt,9.1pt" w14:anchorId="522FFC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"/>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65116" w14:textId="77777777" w:rsidR="005B7779" w:rsidRDefault="005B7779" w:rsidP="00107C2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37E089" w14:textId="77777777" w:rsidR="005B7779" w:rsidRDefault="005B7779" w:rsidP="00D923DB">
      <w:r>
        <w:separator/>
      </w:r>
    </w:p>
  </w:footnote>
  <w:footnote w:type="continuationSeparator" w:id="0">
    <w:p w14:paraId="37B591AC" w14:textId="77777777" w:rsidR="005B7779" w:rsidRDefault="005B7779" w:rsidP="00D923DB">
      <w:r>
        <w:continuationSeparator/>
      </w:r>
    </w:p>
  </w:footnote>
  <w:footnote w:type="continuationNotice" w:id="1">
    <w:p w14:paraId="38DE904E" w14:textId="77777777" w:rsidR="0018708A" w:rsidRDefault="0018708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08639" w14:textId="77777777" w:rsidR="005B7779" w:rsidRDefault="005B7779" w:rsidP="00107C2C">
    <w:pPr>
      <w:jc w:val="right"/>
      <w:rPr>
        <w:color w:val="00FFFF"/>
        <w:sz w:val="16"/>
        <w:szCs w:val="16"/>
      </w:rPr>
    </w:pPr>
    <w:r>
      <w:rPr>
        <w:rFonts w:ascii="Arial" w:hAnsi="Arial" w:cs="Arial"/>
        <w:sz w:val="28"/>
        <w:szCs w:val="28"/>
      </w:rPr>
      <w:t xml:space="preserve">Screening Outcome Report – 1 </w:t>
    </w:r>
    <w:r w:rsidR="00286904">
      <w:rPr>
        <w:rFonts w:ascii="Arial" w:hAnsi="Arial" w:cs="Arial"/>
        <w:sz w:val="28"/>
        <w:szCs w:val="28"/>
      </w:rPr>
      <w:t xml:space="preserve">April </w:t>
    </w:r>
    <w:r>
      <w:rPr>
        <w:rFonts w:ascii="Arial" w:hAnsi="Arial" w:cs="Arial"/>
        <w:sz w:val="28"/>
        <w:szCs w:val="28"/>
      </w:rPr>
      <w:t>– 3</w:t>
    </w:r>
    <w:r w:rsidR="00286904">
      <w:rPr>
        <w:rFonts w:ascii="Arial" w:hAnsi="Arial" w:cs="Arial"/>
        <w:sz w:val="28"/>
        <w:szCs w:val="28"/>
      </w:rPr>
      <w:t>0</w:t>
    </w:r>
    <w:r>
      <w:rPr>
        <w:rFonts w:ascii="Arial" w:hAnsi="Arial" w:cs="Arial"/>
        <w:sz w:val="28"/>
        <w:szCs w:val="28"/>
      </w:rPr>
      <w:t xml:space="preserve"> </w:t>
    </w:r>
    <w:r w:rsidR="00286904">
      <w:rPr>
        <w:rFonts w:ascii="Arial" w:hAnsi="Arial" w:cs="Arial"/>
        <w:sz w:val="28"/>
        <w:szCs w:val="28"/>
      </w:rPr>
      <w:t>June</w:t>
    </w:r>
    <w:r w:rsidR="00D500D9">
      <w:rPr>
        <w:rFonts w:ascii="Arial" w:hAnsi="Arial" w:cs="Arial"/>
        <w:sz w:val="28"/>
        <w:szCs w:val="28"/>
      </w:rPr>
      <w:t xml:space="preserve"> 2023</w:t>
    </w:r>
  </w:p>
  <w:p w14:paraId="2DE403A5" w14:textId="77777777" w:rsidR="005B7779" w:rsidRPr="00B7077F" w:rsidRDefault="005B7779" w:rsidP="00107C2C">
    <w:pPr>
      <w:jc w:val="right"/>
      <w:rPr>
        <w:color w:val="00FFFF"/>
        <w:sz w:val="16"/>
        <w:szCs w:val="16"/>
      </w:rPr>
    </w:pPr>
  </w:p>
  <w:p w14:paraId="402D24A6" w14:textId="77777777" w:rsidR="005B7779" w:rsidRPr="00046D38" w:rsidRDefault="005B7779">
    <w:pPr>
      <w:pStyle w:val="Header"/>
      <w:rPr>
        <w:color w:val="00FFFF"/>
        <w:sz w:val="20"/>
      </w:rPr>
    </w:pPr>
    <w:r w:rsidRPr="00046D38">
      <w:rPr>
        <w:noProof/>
        <w:color w:val="00FFFF"/>
        <w:sz w:val="20"/>
      </w:rPr>
      <mc:AlternateContent>
        <mc:Choice Requires="wps">
          <w:drawing>
            <wp:anchor distT="0" distB="0" distL="114300" distR="114300" simplePos="0" relativeHeight="251658240" behindDoc="0" locked="0" layoutInCell="1" allowOverlap="1" wp14:anchorId="4D69AA5E" wp14:editId="69B9B74E">
              <wp:simplePos x="0" y="0"/>
              <wp:positionH relativeFrom="column">
                <wp:posOffset>-1143000</wp:posOffset>
              </wp:positionH>
              <wp:positionV relativeFrom="paragraph">
                <wp:posOffset>56515</wp:posOffset>
              </wp:positionV>
              <wp:extent cx="10058400" cy="1905"/>
              <wp:effectExtent l="10160" t="5715" r="889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0" cy="1905"/>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Line 1"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aqua" from="-90pt,4.45pt" to="702pt,4.6pt" w14:anchorId="3451BE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"/>
          </w:pict>
        </mc:Fallback>
      </mc:AlternateContent>
    </w:r>
  </w:p>
  <w:p w14:paraId="62431CDC" w14:textId="77777777" w:rsidR="005B7779" w:rsidRPr="00046D38" w:rsidRDefault="005B7779">
    <w:pPr>
      <w:pStyle w:val="Header"/>
      <w:rPr>
        <w:color w:val="33CCCC"/>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A6542E" w14:textId="77777777" w:rsidR="005B7779" w:rsidRDefault="005B7779">
    <w:pPr>
      <w:pStyle w:val="Header"/>
    </w:pPr>
    <w:r>
      <w:rPr>
        <w:snapToGrid w:val="0"/>
        <w:lang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multilevel"/>
    <w:tmpl w:val="0000000C"/>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B1C5EAD"/>
    <w:multiLevelType w:val="hybridMultilevel"/>
    <w:tmpl w:val="A44A5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2796F"/>
    <w:multiLevelType w:val="hybridMultilevel"/>
    <w:tmpl w:val="C4F0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2ED89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1210C1"/>
    <w:multiLevelType w:val="hybridMultilevel"/>
    <w:tmpl w:val="C108C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EA5E83"/>
    <w:multiLevelType w:val="hybridMultilevel"/>
    <w:tmpl w:val="675E194A"/>
    <w:lvl w:ilvl="0" w:tplc="87A8C4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F60A46"/>
    <w:multiLevelType w:val="hybridMultilevel"/>
    <w:tmpl w:val="B1FA5CCA"/>
    <w:lvl w:ilvl="0" w:tplc="61F44400">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AB151E"/>
    <w:multiLevelType w:val="hybridMultilevel"/>
    <w:tmpl w:val="C12421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1D2204C"/>
    <w:multiLevelType w:val="hybridMultilevel"/>
    <w:tmpl w:val="51CC8E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2F302BF"/>
    <w:multiLevelType w:val="hybridMultilevel"/>
    <w:tmpl w:val="0DC6CB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5D096EBA"/>
    <w:multiLevelType w:val="hybridMultilevel"/>
    <w:tmpl w:val="1ADE3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9705B5"/>
    <w:multiLevelType w:val="hybridMultilevel"/>
    <w:tmpl w:val="278C68C6"/>
    <w:lvl w:ilvl="0" w:tplc="D4A66828">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3" w15:restartNumberingAfterBreak="0">
    <w:nsid w:val="6093368B"/>
    <w:multiLevelType w:val="hybridMultilevel"/>
    <w:tmpl w:val="3BDA9B5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617D42CA"/>
    <w:multiLevelType w:val="hybridMultilevel"/>
    <w:tmpl w:val="FBB4D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825218"/>
    <w:multiLevelType w:val="hybridMultilevel"/>
    <w:tmpl w:val="3FD07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5203D3"/>
    <w:multiLevelType w:val="hybridMultilevel"/>
    <w:tmpl w:val="48E4E6DE"/>
    <w:lvl w:ilvl="0" w:tplc="951A7CD2">
      <w:start w:val="1"/>
      <w:numFmt w:val="bullet"/>
      <w:lvlText w:val=""/>
      <w:lvlJc w:val="left"/>
      <w:pPr>
        <w:tabs>
          <w:tab w:val="num" w:pos="720"/>
        </w:tabs>
        <w:ind w:left="720" w:hanging="360"/>
      </w:pPr>
      <w:rPr>
        <w:rFonts w:ascii="Wingdings" w:hAnsi="Wingdings" w:hint="default"/>
      </w:rPr>
    </w:lvl>
    <w:lvl w:ilvl="1" w:tplc="09E0378A" w:tentative="1">
      <w:start w:val="1"/>
      <w:numFmt w:val="bullet"/>
      <w:lvlText w:val=""/>
      <w:lvlJc w:val="left"/>
      <w:pPr>
        <w:tabs>
          <w:tab w:val="num" w:pos="1440"/>
        </w:tabs>
        <w:ind w:left="1440" w:hanging="360"/>
      </w:pPr>
      <w:rPr>
        <w:rFonts w:ascii="Wingdings" w:hAnsi="Wingdings" w:hint="default"/>
      </w:rPr>
    </w:lvl>
    <w:lvl w:ilvl="2" w:tplc="050A9FC2" w:tentative="1">
      <w:start w:val="1"/>
      <w:numFmt w:val="bullet"/>
      <w:lvlText w:val=""/>
      <w:lvlJc w:val="left"/>
      <w:pPr>
        <w:tabs>
          <w:tab w:val="num" w:pos="2160"/>
        </w:tabs>
        <w:ind w:left="2160" w:hanging="360"/>
      </w:pPr>
      <w:rPr>
        <w:rFonts w:ascii="Wingdings" w:hAnsi="Wingdings" w:hint="default"/>
      </w:rPr>
    </w:lvl>
    <w:lvl w:ilvl="3" w:tplc="4B86C804" w:tentative="1">
      <w:start w:val="1"/>
      <w:numFmt w:val="bullet"/>
      <w:lvlText w:val=""/>
      <w:lvlJc w:val="left"/>
      <w:pPr>
        <w:tabs>
          <w:tab w:val="num" w:pos="2880"/>
        </w:tabs>
        <w:ind w:left="2880" w:hanging="360"/>
      </w:pPr>
      <w:rPr>
        <w:rFonts w:ascii="Wingdings" w:hAnsi="Wingdings" w:hint="default"/>
      </w:rPr>
    </w:lvl>
    <w:lvl w:ilvl="4" w:tplc="F6969CA0" w:tentative="1">
      <w:start w:val="1"/>
      <w:numFmt w:val="bullet"/>
      <w:lvlText w:val=""/>
      <w:lvlJc w:val="left"/>
      <w:pPr>
        <w:tabs>
          <w:tab w:val="num" w:pos="3600"/>
        </w:tabs>
        <w:ind w:left="3600" w:hanging="360"/>
      </w:pPr>
      <w:rPr>
        <w:rFonts w:ascii="Wingdings" w:hAnsi="Wingdings" w:hint="default"/>
      </w:rPr>
    </w:lvl>
    <w:lvl w:ilvl="5" w:tplc="3AE27402" w:tentative="1">
      <w:start w:val="1"/>
      <w:numFmt w:val="bullet"/>
      <w:lvlText w:val=""/>
      <w:lvlJc w:val="left"/>
      <w:pPr>
        <w:tabs>
          <w:tab w:val="num" w:pos="4320"/>
        </w:tabs>
        <w:ind w:left="4320" w:hanging="360"/>
      </w:pPr>
      <w:rPr>
        <w:rFonts w:ascii="Wingdings" w:hAnsi="Wingdings" w:hint="default"/>
      </w:rPr>
    </w:lvl>
    <w:lvl w:ilvl="6" w:tplc="DCC65AF2" w:tentative="1">
      <w:start w:val="1"/>
      <w:numFmt w:val="bullet"/>
      <w:lvlText w:val=""/>
      <w:lvlJc w:val="left"/>
      <w:pPr>
        <w:tabs>
          <w:tab w:val="num" w:pos="5040"/>
        </w:tabs>
        <w:ind w:left="5040" w:hanging="360"/>
      </w:pPr>
      <w:rPr>
        <w:rFonts w:ascii="Wingdings" w:hAnsi="Wingdings" w:hint="default"/>
      </w:rPr>
    </w:lvl>
    <w:lvl w:ilvl="7" w:tplc="87B4928A" w:tentative="1">
      <w:start w:val="1"/>
      <w:numFmt w:val="bullet"/>
      <w:lvlText w:val=""/>
      <w:lvlJc w:val="left"/>
      <w:pPr>
        <w:tabs>
          <w:tab w:val="num" w:pos="5760"/>
        </w:tabs>
        <w:ind w:left="5760" w:hanging="360"/>
      </w:pPr>
      <w:rPr>
        <w:rFonts w:ascii="Wingdings" w:hAnsi="Wingdings" w:hint="default"/>
      </w:rPr>
    </w:lvl>
    <w:lvl w:ilvl="8" w:tplc="2F88C1A6"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89E53CF"/>
    <w:multiLevelType w:val="hybridMultilevel"/>
    <w:tmpl w:val="BBB6D318"/>
    <w:lvl w:ilvl="0" w:tplc="CF6C0C70">
      <w:start w:val="1"/>
      <w:numFmt w:val="bullet"/>
      <w:lvlText w:val=""/>
      <w:lvlJc w:val="left"/>
      <w:pPr>
        <w:ind w:left="1485" w:hanging="360"/>
      </w:pPr>
      <w:rPr>
        <w:rFonts w:ascii="Symbol" w:hAnsi="Symbol" w:hint="default"/>
        <w:color w:val="auto"/>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8" w15:restartNumberingAfterBreak="0">
    <w:nsid w:val="6ACD11A5"/>
    <w:multiLevelType w:val="hybridMultilevel"/>
    <w:tmpl w:val="3CDE5C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F1720BC"/>
    <w:multiLevelType w:val="hybridMultilevel"/>
    <w:tmpl w:val="EE9A12D6"/>
    <w:styleLink w:val="ImportedStyle7"/>
    <w:lvl w:ilvl="0" w:tplc="0E1CA5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B4DBA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34E5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D5ACD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4F5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74A0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C328E8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0C98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AE75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6FFC7676"/>
    <w:multiLevelType w:val="hybridMultilevel"/>
    <w:tmpl w:val="B78E6F8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736F4552"/>
    <w:multiLevelType w:val="hybridMultilevel"/>
    <w:tmpl w:val="1BDAE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56B5DCF"/>
    <w:multiLevelType w:val="hybridMultilevel"/>
    <w:tmpl w:val="1A5487B6"/>
    <w:styleLink w:val="ImportedStyle2"/>
    <w:lvl w:ilvl="0" w:tplc="BA6E9E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CFA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C443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53813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89257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B5C04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B08A0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F692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5257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769D35A3"/>
    <w:multiLevelType w:val="hybridMultilevel"/>
    <w:tmpl w:val="D8EA1444"/>
    <w:lvl w:ilvl="0" w:tplc="08090001">
      <w:start w:val="1"/>
      <w:numFmt w:val="bullet"/>
      <w:lvlText w:val=""/>
      <w:lvlJc w:val="left"/>
      <w:pPr>
        <w:ind w:left="1450" w:hanging="360"/>
      </w:pPr>
      <w:rPr>
        <w:rFonts w:ascii="Symbol" w:hAnsi="Symbol" w:hint="default"/>
      </w:rPr>
    </w:lvl>
    <w:lvl w:ilvl="1" w:tplc="08090003" w:tentative="1">
      <w:start w:val="1"/>
      <w:numFmt w:val="bullet"/>
      <w:lvlText w:val="o"/>
      <w:lvlJc w:val="left"/>
      <w:pPr>
        <w:ind w:left="2170" w:hanging="360"/>
      </w:pPr>
      <w:rPr>
        <w:rFonts w:ascii="Courier New" w:hAnsi="Courier New" w:cs="Courier New" w:hint="default"/>
      </w:rPr>
    </w:lvl>
    <w:lvl w:ilvl="2" w:tplc="08090005" w:tentative="1">
      <w:start w:val="1"/>
      <w:numFmt w:val="bullet"/>
      <w:lvlText w:val=""/>
      <w:lvlJc w:val="left"/>
      <w:pPr>
        <w:ind w:left="2890" w:hanging="360"/>
      </w:pPr>
      <w:rPr>
        <w:rFonts w:ascii="Wingdings" w:hAnsi="Wingdings" w:hint="default"/>
      </w:rPr>
    </w:lvl>
    <w:lvl w:ilvl="3" w:tplc="08090001" w:tentative="1">
      <w:start w:val="1"/>
      <w:numFmt w:val="bullet"/>
      <w:lvlText w:val=""/>
      <w:lvlJc w:val="left"/>
      <w:pPr>
        <w:ind w:left="3610" w:hanging="360"/>
      </w:pPr>
      <w:rPr>
        <w:rFonts w:ascii="Symbol" w:hAnsi="Symbol" w:hint="default"/>
      </w:rPr>
    </w:lvl>
    <w:lvl w:ilvl="4" w:tplc="08090003" w:tentative="1">
      <w:start w:val="1"/>
      <w:numFmt w:val="bullet"/>
      <w:lvlText w:val="o"/>
      <w:lvlJc w:val="left"/>
      <w:pPr>
        <w:ind w:left="4330" w:hanging="360"/>
      </w:pPr>
      <w:rPr>
        <w:rFonts w:ascii="Courier New" w:hAnsi="Courier New" w:cs="Courier New" w:hint="default"/>
      </w:rPr>
    </w:lvl>
    <w:lvl w:ilvl="5" w:tplc="08090005" w:tentative="1">
      <w:start w:val="1"/>
      <w:numFmt w:val="bullet"/>
      <w:lvlText w:val=""/>
      <w:lvlJc w:val="left"/>
      <w:pPr>
        <w:ind w:left="5050" w:hanging="360"/>
      </w:pPr>
      <w:rPr>
        <w:rFonts w:ascii="Wingdings" w:hAnsi="Wingdings" w:hint="default"/>
      </w:rPr>
    </w:lvl>
    <w:lvl w:ilvl="6" w:tplc="08090001" w:tentative="1">
      <w:start w:val="1"/>
      <w:numFmt w:val="bullet"/>
      <w:lvlText w:val=""/>
      <w:lvlJc w:val="left"/>
      <w:pPr>
        <w:ind w:left="5770" w:hanging="360"/>
      </w:pPr>
      <w:rPr>
        <w:rFonts w:ascii="Symbol" w:hAnsi="Symbol" w:hint="default"/>
      </w:rPr>
    </w:lvl>
    <w:lvl w:ilvl="7" w:tplc="08090003" w:tentative="1">
      <w:start w:val="1"/>
      <w:numFmt w:val="bullet"/>
      <w:lvlText w:val="o"/>
      <w:lvlJc w:val="left"/>
      <w:pPr>
        <w:ind w:left="6490" w:hanging="360"/>
      </w:pPr>
      <w:rPr>
        <w:rFonts w:ascii="Courier New" w:hAnsi="Courier New" w:cs="Courier New" w:hint="default"/>
      </w:rPr>
    </w:lvl>
    <w:lvl w:ilvl="8" w:tplc="08090005" w:tentative="1">
      <w:start w:val="1"/>
      <w:numFmt w:val="bullet"/>
      <w:lvlText w:val=""/>
      <w:lvlJc w:val="left"/>
      <w:pPr>
        <w:ind w:left="7210" w:hanging="360"/>
      </w:pPr>
      <w:rPr>
        <w:rFonts w:ascii="Wingdings" w:hAnsi="Wingdings" w:hint="default"/>
      </w:rPr>
    </w:lvl>
  </w:abstractNum>
  <w:abstractNum w:abstractNumId="24" w15:restartNumberingAfterBreak="0">
    <w:nsid w:val="794F2E30"/>
    <w:multiLevelType w:val="hybridMultilevel"/>
    <w:tmpl w:val="68F613F4"/>
    <w:styleLink w:val="ImportedStyle1"/>
    <w:lvl w:ilvl="0" w:tplc="D83E85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085A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DECA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C00C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FE5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262B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4258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F2AC3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30F7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6"/>
  </w:num>
  <w:num w:numId="2">
    <w:abstractNumId w:val="9"/>
  </w:num>
  <w:num w:numId="3">
    <w:abstractNumId w:val="2"/>
  </w:num>
  <w:num w:numId="4">
    <w:abstractNumId w:val="5"/>
  </w:num>
  <w:num w:numId="5">
    <w:abstractNumId w:val="24"/>
  </w:num>
  <w:num w:numId="6">
    <w:abstractNumId w:val="22"/>
  </w:num>
  <w:num w:numId="7">
    <w:abstractNumId w:val="19"/>
  </w:num>
  <w:num w:numId="8">
    <w:abstractNumId w:val="8"/>
  </w:num>
  <w:num w:numId="9">
    <w:abstractNumId w:val="18"/>
  </w:num>
  <w:num w:numId="10">
    <w:abstractNumId w:val="12"/>
  </w:num>
  <w:num w:numId="11">
    <w:abstractNumId w:val="6"/>
  </w:num>
  <w:num w:numId="12">
    <w:abstractNumId w:val="14"/>
  </w:num>
  <w:num w:numId="13">
    <w:abstractNumId w:val="17"/>
  </w:num>
  <w:num w:numId="14">
    <w:abstractNumId w:val="20"/>
  </w:num>
  <w:num w:numId="15">
    <w:abstractNumId w:val="1"/>
  </w:num>
  <w:num w:numId="16">
    <w:abstractNumId w:val="4"/>
  </w:num>
  <w:num w:numId="17">
    <w:abstractNumId w:val="3"/>
  </w:num>
  <w:num w:numId="18">
    <w:abstractNumId w:val="11"/>
  </w:num>
  <w:num w:numId="19">
    <w:abstractNumId w:val="23"/>
  </w:num>
  <w:num w:numId="20">
    <w:abstractNumId w:val="15"/>
  </w:num>
  <w:num w:numId="2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num>
  <w:num w:numId="23">
    <w:abstractNumId w:val="21"/>
  </w:num>
  <w:num w:numId="24">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46"/>
    <w:rsid w:val="00011450"/>
    <w:rsid w:val="00011698"/>
    <w:rsid w:val="000223F0"/>
    <w:rsid w:val="00023E7E"/>
    <w:rsid w:val="0002595A"/>
    <w:rsid w:val="00027F70"/>
    <w:rsid w:val="00030E17"/>
    <w:rsid w:val="0003117A"/>
    <w:rsid w:val="00033D0D"/>
    <w:rsid w:val="00037685"/>
    <w:rsid w:val="0004537B"/>
    <w:rsid w:val="00046B13"/>
    <w:rsid w:val="0005180A"/>
    <w:rsid w:val="0005262E"/>
    <w:rsid w:val="000553BC"/>
    <w:rsid w:val="0005707B"/>
    <w:rsid w:val="000571F8"/>
    <w:rsid w:val="00061709"/>
    <w:rsid w:val="00063878"/>
    <w:rsid w:val="00065813"/>
    <w:rsid w:val="00070F86"/>
    <w:rsid w:val="00074E6D"/>
    <w:rsid w:val="00075F8D"/>
    <w:rsid w:val="00076240"/>
    <w:rsid w:val="00077268"/>
    <w:rsid w:val="00077624"/>
    <w:rsid w:val="00080753"/>
    <w:rsid w:val="00082F02"/>
    <w:rsid w:val="00084360"/>
    <w:rsid w:val="00086820"/>
    <w:rsid w:val="00090672"/>
    <w:rsid w:val="000909C5"/>
    <w:rsid w:val="00091F4F"/>
    <w:rsid w:val="00092136"/>
    <w:rsid w:val="0009654D"/>
    <w:rsid w:val="0009734D"/>
    <w:rsid w:val="000A3CCA"/>
    <w:rsid w:val="000B0A72"/>
    <w:rsid w:val="000B1F37"/>
    <w:rsid w:val="000B3B15"/>
    <w:rsid w:val="000B5BDC"/>
    <w:rsid w:val="000C58F7"/>
    <w:rsid w:val="000C6CB6"/>
    <w:rsid w:val="000D5F75"/>
    <w:rsid w:val="000E17A0"/>
    <w:rsid w:val="000E57F1"/>
    <w:rsid w:val="00101D21"/>
    <w:rsid w:val="001043EE"/>
    <w:rsid w:val="00105632"/>
    <w:rsid w:val="00105921"/>
    <w:rsid w:val="00107C2C"/>
    <w:rsid w:val="00110E36"/>
    <w:rsid w:val="001148A0"/>
    <w:rsid w:val="00115043"/>
    <w:rsid w:val="00117FEE"/>
    <w:rsid w:val="00120325"/>
    <w:rsid w:val="001206F7"/>
    <w:rsid w:val="00123AEB"/>
    <w:rsid w:val="00130314"/>
    <w:rsid w:val="0013370E"/>
    <w:rsid w:val="00133A2E"/>
    <w:rsid w:val="001422C7"/>
    <w:rsid w:val="001433E5"/>
    <w:rsid w:val="00144E28"/>
    <w:rsid w:val="00151526"/>
    <w:rsid w:val="001518C8"/>
    <w:rsid w:val="001525DD"/>
    <w:rsid w:val="001527D6"/>
    <w:rsid w:val="00155858"/>
    <w:rsid w:val="00155E40"/>
    <w:rsid w:val="00160A03"/>
    <w:rsid w:val="00162E77"/>
    <w:rsid w:val="00163FEC"/>
    <w:rsid w:val="001643FD"/>
    <w:rsid w:val="00164F91"/>
    <w:rsid w:val="001652A8"/>
    <w:rsid w:val="00166579"/>
    <w:rsid w:val="00175C8D"/>
    <w:rsid w:val="00181112"/>
    <w:rsid w:val="00181FCD"/>
    <w:rsid w:val="0018369E"/>
    <w:rsid w:val="00183F66"/>
    <w:rsid w:val="001848DE"/>
    <w:rsid w:val="001850F3"/>
    <w:rsid w:val="00186D2A"/>
    <w:rsid w:val="0018708A"/>
    <w:rsid w:val="0019094E"/>
    <w:rsid w:val="00191EDD"/>
    <w:rsid w:val="0019309C"/>
    <w:rsid w:val="001A1590"/>
    <w:rsid w:val="001A5CD8"/>
    <w:rsid w:val="001A6E2B"/>
    <w:rsid w:val="001A7D78"/>
    <w:rsid w:val="001B2D8C"/>
    <w:rsid w:val="001B6B63"/>
    <w:rsid w:val="001C1664"/>
    <w:rsid w:val="001C17F6"/>
    <w:rsid w:val="001C2DE5"/>
    <w:rsid w:val="001C3C18"/>
    <w:rsid w:val="001D32C5"/>
    <w:rsid w:val="001D5836"/>
    <w:rsid w:val="001D717E"/>
    <w:rsid w:val="001E639C"/>
    <w:rsid w:val="001E6564"/>
    <w:rsid w:val="001E7924"/>
    <w:rsid w:val="001EAF46"/>
    <w:rsid w:val="001F11E9"/>
    <w:rsid w:val="001F42A6"/>
    <w:rsid w:val="001F67B6"/>
    <w:rsid w:val="001F708E"/>
    <w:rsid w:val="00202A62"/>
    <w:rsid w:val="00204E18"/>
    <w:rsid w:val="00205C99"/>
    <w:rsid w:val="002079E4"/>
    <w:rsid w:val="00210207"/>
    <w:rsid w:val="002113C1"/>
    <w:rsid w:val="0021195E"/>
    <w:rsid w:val="00213174"/>
    <w:rsid w:val="00213575"/>
    <w:rsid w:val="00214942"/>
    <w:rsid w:val="00217602"/>
    <w:rsid w:val="0022412C"/>
    <w:rsid w:val="00234F87"/>
    <w:rsid w:val="00236C35"/>
    <w:rsid w:val="00237BE5"/>
    <w:rsid w:val="002427A9"/>
    <w:rsid w:val="00251558"/>
    <w:rsid w:val="00251A27"/>
    <w:rsid w:val="00251E12"/>
    <w:rsid w:val="00251EC1"/>
    <w:rsid w:val="00254AF9"/>
    <w:rsid w:val="00256849"/>
    <w:rsid w:val="00263976"/>
    <w:rsid w:val="0026706B"/>
    <w:rsid w:val="00267A6F"/>
    <w:rsid w:val="00267C52"/>
    <w:rsid w:val="00273C43"/>
    <w:rsid w:val="00276873"/>
    <w:rsid w:val="002778F0"/>
    <w:rsid w:val="00277A81"/>
    <w:rsid w:val="002826D8"/>
    <w:rsid w:val="00286904"/>
    <w:rsid w:val="00287843"/>
    <w:rsid w:val="0029210D"/>
    <w:rsid w:val="00292F85"/>
    <w:rsid w:val="00294AEA"/>
    <w:rsid w:val="0029654B"/>
    <w:rsid w:val="00296961"/>
    <w:rsid w:val="00296CC0"/>
    <w:rsid w:val="002A001E"/>
    <w:rsid w:val="002A14C2"/>
    <w:rsid w:val="002A2ED4"/>
    <w:rsid w:val="002A3CAA"/>
    <w:rsid w:val="002B12A2"/>
    <w:rsid w:val="002B3332"/>
    <w:rsid w:val="002B3396"/>
    <w:rsid w:val="002B42F4"/>
    <w:rsid w:val="002B7F77"/>
    <w:rsid w:val="002C0508"/>
    <w:rsid w:val="002C2151"/>
    <w:rsid w:val="002C6FD8"/>
    <w:rsid w:val="002C7BAC"/>
    <w:rsid w:val="002D1DF5"/>
    <w:rsid w:val="002D4036"/>
    <w:rsid w:val="002D4765"/>
    <w:rsid w:val="002D7441"/>
    <w:rsid w:val="002E1845"/>
    <w:rsid w:val="002E587D"/>
    <w:rsid w:val="002E607D"/>
    <w:rsid w:val="002E7F81"/>
    <w:rsid w:val="002F4069"/>
    <w:rsid w:val="002F7D0F"/>
    <w:rsid w:val="002F7F88"/>
    <w:rsid w:val="003013AD"/>
    <w:rsid w:val="00301493"/>
    <w:rsid w:val="0030424D"/>
    <w:rsid w:val="00307B5D"/>
    <w:rsid w:val="0031100A"/>
    <w:rsid w:val="003135C5"/>
    <w:rsid w:val="003161BB"/>
    <w:rsid w:val="003233DA"/>
    <w:rsid w:val="00323834"/>
    <w:rsid w:val="003248BF"/>
    <w:rsid w:val="00324C69"/>
    <w:rsid w:val="0033029B"/>
    <w:rsid w:val="0033274D"/>
    <w:rsid w:val="00333CB3"/>
    <w:rsid w:val="00340214"/>
    <w:rsid w:val="0034442F"/>
    <w:rsid w:val="00344DC0"/>
    <w:rsid w:val="00346347"/>
    <w:rsid w:val="003509F0"/>
    <w:rsid w:val="00351F8E"/>
    <w:rsid w:val="003530BC"/>
    <w:rsid w:val="00355578"/>
    <w:rsid w:val="00357599"/>
    <w:rsid w:val="00360699"/>
    <w:rsid w:val="003612D0"/>
    <w:rsid w:val="00362552"/>
    <w:rsid w:val="003641AA"/>
    <w:rsid w:val="00364CAA"/>
    <w:rsid w:val="003663D4"/>
    <w:rsid w:val="00366ABC"/>
    <w:rsid w:val="00367EAB"/>
    <w:rsid w:val="00370836"/>
    <w:rsid w:val="00372608"/>
    <w:rsid w:val="0037348F"/>
    <w:rsid w:val="003751C4"/>
    <w:rsid w:val="00377302"/>
    <w:rsid w:val="00381228"/>
    <w:rsid w:val="00385B3E"/>
    <w:rsid w:val="003862F4"/>
    <w:rsid w:val="00386E32"/>
    <w:rsid w:val="00390DEE"/>
    <w:rsid w:val="00392D0B"/>
    <w:rsid w:val="0039515E"/>
    <w:rsid w:val="003A3F5F"/>
    <w:rsid w:val="003B26B9"/>
    <w:rsid w:val="003B4BB0"/>
    <w:rsid w:val="003B50DC"/>
    <w:rsid w:val="003B65C1"/>
    <w:rsid w:val="003C4F55"/>
    <w:rsid w:val="003C654C"/>
    <w:rsid w:val="003C65DA"/>
    <w:rsid w:val="003C65E5"/>
    <w:rsid w:val="003C7960"/>
    <w:rsid w:val="003C7A8E"/>
    <w:rsid w:val="003D14C7"/>
    <w:rsid w:val="003D1854"/>
    <w:rsid w:val="003D1FB1"/>
    <w:rsid w:val="003D4745"/>
    <w:rsid w:val="003E187C"/>
    <w:rsid w:val="003E2EBF"/>
    <w:rsid w:val="003E343B"/>
    <w:rsid w:val="003E3BA6"/>
    <w:rsid w:val="003E4B10"/>
    <w:rsid w:val="003F3E37"/>
    <w:rsid w:val="003F6DD0"/>
    <w:rsid w:val="004022A3"/>
    <w:rsid w:val="00405566"/>
    <w:rsid w:val="00407C0C"/>
    <w:rsid w:val="004142CB"/>
    <w:rsid w:val="00414404"/>
    <w:rsid w:val="0041773C"/>
    <w:rsid w:val="00421457"/>
    <w:rsid w:val="004238F2"/>
    <w:rsid w:val="00424F3F"/>
    <w:rsid w:val="00425066"/>
    <w:rsid w:val="00425709"/>
    <w:rsid w:val="00431AE6"/>
    <w:rsid w:val="00441C4D"/>
    <w:rsid w:val="0044412B"/>
    <w:rsid w:val="00445A59"/>
    <w:rsid w:val="0044795E"/>
    <w:rsid w:val="0045046D"/>
    <w:rsid w:val="00455AC5"/>
    <w:rsid w:val="00455FC9"/>
    <w:rsid w:val="0045698F"/>
    <w:rsid w:val="00475E5E"/>
    <w:rsid w:val="00476003"/>
    <w:rsid w:val="004762B1"/>
    <w:rsid w:val="004772CB"/>
    <w:rsid w:val="00481965"/>
    <w:rsid w:val="00482252"/>
    <w:rsid w:val="00492129"/>
    <w:rsid w:val="00495C98"/>
    <w:rsid w:val="004A0495"/>
    <w:rsid w:val="004A2641"/>
    <w:rsid w:val="004A69D3"/>
    <w:rsid w:val="004A7BD2"/>
    <w:rsid w:val="004B0952"/>
    <w:rsid w:val="004B477D"/>
    <w:rsid w:val="004C407D"/>
    <w:rsid w:val="004C448B"/>
    <w:rsid w:val="004D1473"/>
    <w:rsid w:val="004D2552"/>
    <w:rsid w:val="004D5F64"/>
    <w:rsid w:val="004D66B1"/>
    <w:rsid w:val="004D6FE4"/>
    <w:rsid w:val="004E2272"/>
    <w:rsid w:val="004E607E"/>
    <w:rsid w:val="004E7863"/>
    <w:rsid w:val="00500C2F"/>
    <w:rsid w:val="00500DCA"/>
    <w:rsid w:val="00501B5B"/>
    <w:rsid w:val="00503D99"/>
    <w:rsid w:val="005071CA"/>
    <w:rsid w:val="0051090E"/>
    <w:rsid w:val="00510F89"/>
    <w:rsid w:val="00512109"/>
    <w:rsid w:val="005132F4"/>
    <w:rsid w:val="005136DF"/>
    <w:rsid w:val="00516483"/>
    <w:rsid w:val="00516E4B"/>
    <w:rsid w:val="005217D8"/>
    <w:rsid w:val="00522513"/>
    <w:rsid w:val="005237C7"/>
    <w:rsid w:val="00525F6E"/>
    <w:rsid w:val="005323F4"/>
    <w:rsid w:val="005342F8"/>
    <w:rsid w:val="00542E70"/>
    <w:rsid w:val="005469E4"/>
    <w:rsid w:val="0055040B"/>
    <w:rsid w:val="00551017"/>
    <w:rsid w:val="00552E77"/>
    <w:rsid w:val="0055604E"/>
    <w:rsid w:val="00556F79"/>
    <w:rsid w:val="00557C2F"/>
    <w:rsid w:val="0056024A"/>
    <w:rsid w:val="005659F5"/>
    <w:rsid w:val="005664F3"/>
    <w:rsid w:val="005700C4"/>
    <w:rsid w:val="0057023A"/>
    <w:rsid w:val="00570690"/>
    <w:rsid w:val="00573F30"/>
    <w:rsid w:val="00575D64"/>
    <w:rsid w:val="005779D0"/>
    <w:rsid w:val="005804CE"/>
    <w:rsid w:val="00580D1D"/>
    <w:rsid w:val="00581DC4"/>
    <w:rsid w:val="0058479B"/>
    <w:rsid w:val="005915C9"/>
    <w:rsid w:val="005933CD"/>
    <w:rsid w:val="00593439"/>
    <w:rsid w:val="00593988"/>
    <w:rsid w:val="005A13C4"/>
    <w:rsid w:val="005A244A"/>
    <w:rsid w:val="005A2BFC"/>
    <w:rsid w:val="005A3124"/>
    <w:rsid w:val="005A4E71"/>
    <w:rsid w:val="005A53F2"/>
    <w:rsid w:val="005A6CBE"/>
    <w:rsid w:val="005B149A"/>
    <w:rsid w:val="005B4BE2"/>
    <w:rsid w:val="005B6EB2"/>
    <w:rsid w:val="005B7779"/>
    <w:rsid w:val="005C2B66"/>
    <w:rsid w:val="005C49EA"/>
    <w:rsid w:val="005D0538"/>
    <w:rsid w:val="005D353B"/>
    <w:rsid w:val="005D6BD3"/>
    <w:rsid w:val="005D70E2"/>
    <w:rsid w:val="005F44E9"/>
    <w:rsid w:val="0060036B"/>
    <w:rsid w:val="00600B88"/>
    <w:rsid w:val="00601F9C"/>
    <w:rsid w:val="006058D5"/>
    <w:rsid w:val="00607B2F"/>
    <w:rsid w:val="00610F95"/>
    <w:rsid w:val="006113FF"/>
    <w:rsid w:val="006147F2"/>
    <w:rsid w:val="0062072E"/>
    <w:rsid w:val="0062155A"/>
    <w:rsid w:val="00625816"/>
    <w:rsid w:val="00626043"/>
    <w:rsid w:val="00626AA7"/>
    <w:rsid w:val="00627276"/>
    <w:rsid w:val="00631528"/>
    <w:rsid w:val="006334FE"/>
    <w:rsid w:val="00637685"/>
    <w:rsid w:val="0063770D"/>
    <w:rsid w:val="00642538"/>
    <w:rsid w:val="0064482F"/>
    <w:rsid w:val="0064775F"/>
    <w:rsid w:val="0065034F"/>
    <w:rsid w:val="00650A29"/>
    <w:rsid w:val="0065389D"/>
    <w:rsid w:val="00654FDA"/>
    <w:rsid w:val="0065629D"/>
    <w:rsid w:val="00662979"/>
    <w:rsid w:val="00663A8A"/>
    <w:rsid w:val="0067155B"/>
    <w:rsid w:val="00682788"/>
    <w:rsid w:val="00686C93"/>
    <w:rsid w:val="00692874"/>
    <w:rsid w:val="006B04D1"/>
    <w:rsid w:val="006B1E7A"/>
    <w:rsid w:val="006B2E36"/>
    <w:rsid w:val="006B448D"/>
    <w:rsid w:val="006B65F8"/>
    <w:rsid w:val="006B6E87"/>
    <w:rsid w:val="006B791F"/>
    <w:rsid w:val="006C1010"/>
    <w:rsid w:val="006C3590"/>
    <w:rsid w:val="006C61B6"/>
    <w:rsid w:val="006C782C"/>
    <w:rsid w:val="006D08D7"/>
    <w:rsid w:val="006D2633"/>
    <w:rsid w:val="006E7AF4"/>
    <w:rsid w:val="006F09E7"/>
    <w:rsid w:val="006F20F5"/>
    <w:rsid w:val="006F4E02"/>
    <w:rsid w:val="00703267"/>
    <w:rsid w:val="00705268"/>
    <w:rsid w:val="00706B08"/>
    <w:rsid w:val="00710788"/>
    <w:rsid w:val="00711DFB"/>
    <w:rsid w:val="0071238B"/>
    <w:rsid w:val="00712519"/>
    <w:rsid w:val="00722732"/>
    <w:rsid w:val="00727467"/>
    <w:rsid w:val="00732295"/>
    <w:rsid w:val="00734B13"/>
    <w:rsid w:val="007372D6"/>
    <w:rsid w:val="00742F30"/>
    <w:rsid w:val="007435AD"/>
    <w:rsid w:val="00745A2D"/>
    <w:rsid w:val="00750F48"/>
    <w:rsid w:val="00751404"/>
    <w:rsid w:val="00751A63"/>
    <w:rsid w:val="00756566"/>
    <w:rsid w:val="00762ABB"/>
    <w:rsid w:val="007712EF"/>
    <w:rsid w:val="0077652B"/>
    <w:rsid w:val="00777200"/>
    <w:rsid w:val="00781328"/>
    <w:rsid w:val="00782F01"/>
    <w:rsid w:val="007869A7"/>
    <w:rsid w:val="00786DFC"/>
    <w:rsid w:val="00792385"/>
    <w:rsid w:val="007932B0"/>
    <w:rsid w:val="00795365"/>
    <w:rsid w:val="007A308D"/>
    <w:rsid w:val="007A3ECA"/>
    <w:rsid w:val="007A4630"/>
    <w:rsid w:val="007A5277"/>
    <w:rsid w:val="007B46D6"/>
    <w:rsid w:val="007B609C"/>
    <w:rsid w:val="007B6A75"/>
    <w:rsid w:val="007C129E"/>
    <w:rsid w:val="007C1568"/>
    <w:rsid w:val="007C2A43"/>
    <w:rsid w:val="007C2C2E"/>
    <w:rsid w:val="007C453B"/>
    <w:rsid w:val="007D1B45"/>
    <w:rsid w:val="007D2F28"/>
    <w:rsid w:val="007E0F59"/>
    <w:rsid w:val="007E26FC"/>
    <w:rsid w:val="007E64CC"/>
    <w:rsid w:val="007E69D5"/>
    <w:rsid w:val="007F0228"/>
    <w:rsid w:val="007F04A8"/>
    <w:rsid w:val="007F2943"/>
    <w:rsid w:val="007F33D6"/>
    <w:rsid w:val="007F54AA"/>
    <w:rsid w:val="007F59C0"/>
    <w:rsid w:val="007F5CF7"/>
    <w:rsid w:val="008003A6"/>
    <w:rsid w:val="008024D6"/>
    <w:rsid w:val="0080261C"/>
    <w:rsid w:val="00804D8D"/>
    <w:rsid w:val="008113F8"/>
    <w:rsid w:val="008122CF"/>
    <w:rsid w:val="00815254"/>
    <w:rsid w:val="008166B4"/>
    <w:rsid w:val="00823D4A"/>
    <w:rsid w:val="00823E41"/>
    <w:rsid w:val="008255EE"/>
    <w:rsid w:val="00836D42"/>
    <w:rsid w:val="00836E04"/>
    <w:rsid w:val="00842130"/>
    <w:rsid w:val="00845DB2"/>
    <w:rsid w:val="008470F7"/>
    <w:rsid w:val="008477F9"/>
    <w:rsid w:val="00850CF4"/>
    <w:rsid w:val="008519E9"/>
    <w:rsid w:val="00855700"/>
    <w:rsid w:val="00863EB1"/>
    <w:rsid w:val="00863F12"/>
    <w:rsid w:val="00882A56"/>
    <w:rsid w:val="008860A2"/>
    <w:rsid w:val="00891686"/>
    <w:rsid w:val="008A0093"/>
    <w:rsid w:val="008A3C0F"/>
    <w:rsid w:val="008A5A40"/>
    <w:rsid w:val="008A6E4E"/>
    <w:rsid w:val="008B07F2"/>
    <w:rsid w:val="008B3C16"/>
    <w:rsid w:val="008B48D5"/>
    <w:rsid w:val="008B7446"/>
    <w:rsid w:val="008B7A0D"/>
    <w:rsid w:val="008C478A"/>
    <w:rsid w:val="008C6E6C"/>
    <w:rsid w:val="008D0FD1"/>
    <w:rsid w:val="008D1094"/>
    <w:rsid w:val="008D7C20"/>
    <w:rsid w:val="008E0493"/>
    <w:rsid w:val="008E04CF"/>
    <w:rsid w:val="008E0CB4"/>
    <w:rsid w:val="008E78A2"/>
    <w:rsid w:val="008F1CB8"/>
    <w:rsid w:val="008F2758"/>
    <w:rsid w:val="008F516C"/>
    <w:rsid w:val="008F6659"/>
    <w:rsid w:val="008F69F7"/>
    <w:rsid w:val="009019F0"/>
    <w:rsid w:val="009055E6"/>
    <w:rsid w:val="009106FE"/>
    <w:rsid w:val="009162BA"/>
    <w:rsid w:val="0092354A"/>
    <w:rsid w:val="009311CC"/>
    <w:rsid w:val="00931FC4"/>
    <w:rsid w:val="00936D02"/>
    <w:rsid w:val="00936D4E"/>
    <w:rsid w:val="009372BE"/>
    <w:rsid w:val="00937A15"/>
    <w:rsid w:val="009404AC"/>
    <w:rsid w:val="00940C9C"/>
    <w:rsid w:val="00945BEC"/>
    <w:rsid w:val="009549A6"/>
    <w:rsid w:val="009551D7"/>
    <w:rsid w:val="00957137"/>
    <w:rsid w:val="009576C7"/>
    <w:rsid w:val="0096126D"/>
    <w:rsid w:val="00961287"/>
    <w:rsid w:val="009663CF"/>
    <w:rsid w:val="00976BA0"/>
    <w:rsid w:val="00981C34"/>
    <w:rsid w:val="009823CB"/>
    <w:rsid w:val="009845FA"/>
    <w:rsid w:val="00986EF0"/>
    <w:rsid w:val="00991784"/>
    <w:rsid w:val="00992950"/>
    <w:rsid w:val="009956D0"/>
    <w:rsid w:val="009A1923"/>
    <w:rsid w:val="009A763C"/>
    <w:rsid w:val="009B0592"/>
    <w:rsid w:val="009B416E"/>
    <w:rsid w:val="009B41A8"/>
    <w:rsid w:val="009B73E6"/>
    <w:rsid w:val="009C0CAC"/>
    <w:rsid w:val="009C1058"/>
    <w:rsid w:val="009C5987"/>
    <w:rsid w:val="009C6733"/>
    <w:rsid w:val="009C7404"/>
    <w:rsid w:val="009CF832"/>
    <w:rsid w:val="009D41F4"/>
    <w:rsid w:val="009D430E"/>
    <w:rsid w:val="009E06B1"/>
    <w:rsid w:val="009E2F86"/>
    <w:rsid w:val="009E5001"/>
    <w:rsid w:val="009E5EBA"/>
    <w:rsid w:val="009F0736"/>
    <w:rsid w:val="009F29D3"/>
    <w:rsid w:val="009F5194"/>
    <w:rsid w:val="009F7377"/>
    <w:rsid w:val="00A00290"/>
    <w:rsid w:val="00A061B6"/>
    <w:rsid w:val="00A06DB3"/>
    <w:rsid w:val="00A071FC"/>
    <w:rsid w:val="00A128C5"/>
    <w:rsid w:val="00A1340C"/>
    <w:rsid w:val="00A1436D"/>
    <w:rsid w:val="00A14E3A"/>
    <w:rsid w:val="00A15946"/>
    <w:rsid w:val="00A22781"/>
    <w:rsid w:val="00A230B9"/>
    <w:rsid w:val="00A237AE"/>
    <w:rsid w:val="00A26AC7"/>
    <w:rsid w:val="00A27906"/>
    <w:rsid w:val="00A30407"/>
    <w:rsid w:val="00A378D0"/>
    <w:rsid w:val="00A44B88"/>
    <w:rsid w:val="00A53EA2"/>
    <w:rsid w:val="00A5446C"/>
    <w:rsid w:val="00A5501D"/>
    <w:rsid w:val="00A55B8F"/>
    <w:rsid w:val="00A5683B"/>
    <w:rsid w:val="00A56EA1"/>
    <w:rsid w:val="00A61FB2"/>
    <w:rsid w:val="00A6233A"/>
    <w:rsid w:val="00A62FEA"/>
    <w:rsid w:val="00A643CA"/>
    <w:rsid w:val="00A6485F"/>
    <w:rsid w:val="00A65108"/>
    <w:rsid w:val="00A66E9B"/>
    <w:rsid w:val="00A70F8E"/>
    <w:rsid w:val="00A7312B"/>
    <w:rsid w:val="00A7336B"/>
    <w:rsid w:val="00A74F32"/>
    <w:rsid w:val="00A802F6"/>
    <w:rsid w:val="00A80C59"/>
    <w:rsid w:val="00A81314"/>
    <w:rsid w:val="00A81958"/>
    <w:rsid w:val="00A81E5B"/>
    <w:rsid w:val="00A8348E"/>
    <w:rsid w:val="00A841FD"/>
    <w:rsid w:val="00A845C5"/>
    <w:rsid w:val="00A94EA4"/>
    <w:rsid w:val="00A95137"/>
    <w:rsid w:val="00AA029D"/>
    <w:rsid w:val="00AA42E6"/>
    <w:rsid w:val="00AB0971"/>
    <w:rsid w:val="00AB3BF6"/>
    <w:rsid w:val="00AB4D8A"/>
    <w:rsid w:val="00AC0A08"/>
    <w:rsid w:val="00AC1F6F"/>
    <w:rsid w:val="00AD1F49"/>
    <w:rsid w:val="00AD563B"/>
    <w:rsid w:val="00AD6222"/>
    <w:rsid w:val="00AE0EF6"/>
    <w:rsid w:val="00AE25D9"/>
    <w:rsid w:val="00AE4E9E"/>
    <w:rsid w:val="00AE617B"/>
    <w:rsid w:val="00AE625F"/>
    <w:rsid w:val="00AF0675"/>
    <w:rsid w:val="00AF1ACF"/>
    <w:rsid w:val="00AF1CA7"/>
    <w:rsid w:val="00AF3B17"/>
    <w:rsid w:val="00AF3DC5"/>
    <w:rsid w:val="00AF674D"/>
    <w:rsid w:val="00B00C6F"/>
    <w:rsid w:val="00B04481"/>
    <w:rsid w:val="00B06888"/>
    <w:rsid w:val="00B107E9"/>
    <w:rsid w:val="00B111A5"/>
    <w:rsid w:val="00B123F8"/>
    <w:rsid w:val="00B13C9E"/>
    <w:rsid w:val="00B1527D"/>
    <w:rsid w:val="00B17AA5"/>
    <w:rsid w:val="00B207ED"/>
    <w:rsid w:val="00B25477"/>
    <w:rsid w:val="00B25EAF"/>
    <w:rsid w:val="00B35F94"/>
    <w:rsid w:val="00B422D7"/>
    <w:rsid w:val="00B4341C"/>
    <w:rsid w:val="00B54562"/>
    <w:rsid w:val="00B5640A"/>
    <w:rsid w:val="00B61F36"/>
    <w:rsid w:val="00B70245"/>
    <w:rsid w:val="00B7100D"/>
    <w:rsid w:val="00B722B7"/>
    <w:rsid w:val="00B72D42"/>
    <w:rsid w:val="00B73097"/>
    <w:rsid w:val="00B74820"/>
    <w:rsid w:val="00B818CD"/>
    <w:rsid w:val="00B83018"/>
    <w:rsid w:val="00B8481B"/>
    <w:rsid w:val="00B92F91"/>
    <w:rsid w:val="00B9586D"/>
    <w:rsid w:val="00BA1185"/>
    <w:rsid w:val="00BA1345"/>
    <w:rsid w:val="00BA4D29"/>
    <w:rsid w:val="00BA55E8"/>
    <w:rsid w:val="00BA6E90"/>
    <w:rsid w:val="00BB0F83"/>
    <w:rsid w:val="00BB1B61"/>
    <w:rsid w:val="00BB372A"/>
    <w:rsid w:val="00BB5AD1"/>
    <w:rsid w:val="00BB5FB2"/>
    <w:rsid w:val="00BB673D"/>
    <w:rsid w:val="00BB6B70"/>
    <w:rsid w:val="00BB7F5F"/>
    <w:rsid w:val="00BC0409"/>
    <w:rsid w:val="00BC21D8"/>
    <w:rsid w:val="00BD014F"/>
    <w:rsid w:val="00BD3431"/>
    <w:rsid w:val="00BD3647"/>
    <w:rsid w:val="00BE4CEF"/>
    <w:rsid w:val="00BE53F9"/>
    <w:rsid w:val="00BE62B4"/>
    <w:rsid w:val="00BF42D1"/>
    <w:rsid w:val="00BF4F58"/>
    <w:rsid w:val="00BF58CF"/>
    <w:rsid w:val="00BF68FF"/>
    <w:rsid w:val="00C021FB"/>
    <w:rsid w:val="00C02B29"/>
    <w:rsid w:val="00C047D9"/>
    <w:rsid w:val="00C06FCF"/>
    <w:rsid w:val="00C10E1E"/>
    <w:rsid w:val="00C11D94"/>
    <w:rsid w:val="00C125CD"/>
    <w:rsid w:val="00C12EBC"/>
    <w:rsid w:val="00C13EA1"/>
    <w:rsid w:val="00C175D6"/>
    <w:rsid w:val="00C259A5"/>
    <w:rsid w:val="00C27A31"/>
    <w:rsid w:val="00C322E1"/>
    <w:rsid w:val="00C324C8"/>
    <w:rsid w:val="00C359C8"/>
    <w:rsid w:val="00C36828"/>
    <w:rsid w:val="00C36B16"/>
    <w:rsid w:val="00C36F3E"/>
    <w:rsid w:val="00C41F5A"/>
    <w:rsid w:val="00C43F9A"/>
    <w:rsid w:val="00C440A1"/>
    <w:rsid w:val="00C4516E"/>
    <w:rsid w:val="00C475CE"/>
    <w:rsid w:val="00C47828"/>
    <w:rsid w:val="00C47C36"/>
    <w:rsid w:val="00C51019"/>
    <w:rsid w:val="00C60949"/>
    <w:rsid w:val="00C61021"/>
    <w:rsid w:val="00C63D99"/>
    <w:rsid w:val="00C64A0B"/>
    <w:rsid w:val="00C660CC"/>
    <w:rsid w:val="00C7389A"/>
    <w:rsid w:val="00C82E5E"/>
    <w:rsid w:val="00C83071"/>
    <w:rsid w:val="00C83F57"/>
    <w:rsid w:val="00C937D4"/>
    <w:rsid w:val="00C94F0C"/>
    <w:rsid w:val="00CA0A38"/>
    <w:rsid w:val="00CB419F"/>
    <w:rsid w:val="00CC1D37"/>
    <w:rsid w:val="00CC4720"/>
    <w:rsid w:val="00CC6140"/>
    <w:rsid w:val="00CC6B33"/>
    <w:rsid w:val="00CC6D3F"/>
    <w:rsid w:val="00CD3D70"/>
    <w:rsid w:val="00CE3F1C"/>
    <w:rsid w:val="00CE4981"/>
    <w:rsid w:val="00CE548F"/>
    <w:rsid w:val="00CF3CBA"/>
    <w:rsid w:val="00CF5F7E"/>
    <w:rsid w:val="00D069CB"/>
    <w:rsid w:val="00D079A4"/>
    <w:rsid w:val="00D07C90"/>
    <w:rsid w:val="00D104B5"/>
    <w:rsid w:val="00D11418"/>
    <w:rsid w:val="00D13B4B"/>
    <w:rsid w:val="00D166FD"/>
    <w:rsid w:val="00D17999"/>
    <w:rsid w:val="00D20885"/>
    <w:rsid w:val="00D2188A"/>
    <w:rsid w:val="00D260A2"/>
    <w:rsid w:val="00D26E6C"/>
    <w:rsid w:val="00D3766F"/>
    <w:rsid w:val="00D426C8"/>
    <w:rsid w:val="00D42F89"/>
    <w:rsid w:val="00D437F3"/>
    <w:rsid w:val="00D46D19"/>
    <w:rsid w:val="00D500D9"/>
    <w:rsid w:val="00D5058E"/>
    <w:rsid w:val="00D52EC3"/>
    <w:rsid w:val="00D53F15"/>
    <w:rsid w:val="00D5557E"/>
    <w:rsid w:val="00D61A85"/>
    <w:rsid w:val="00D65F0A"/>
    <w:rsid w:val="00D66B9D"/>
    <w:rsid w:val="00D67602"/>
    <w:rsid w:val="00D70AD0"/>
    <w:rsid w:val="00D73B77"/>
    <w:rsid w:val="00D830B0"/>
    <w:rsid w:val="00D8550A"/>
    <w:rsid w:val="00D86950"/>
    <w:rsid w:val="00D92219"/>
    <w:rsid w:val="00D923DB"/>
    <w:rsid w:val="00D94A55"/>
    <w:rsid w:val="00D94E66"/>
    <w:rsid w:val="00D95C47"/>
    <w:rsid w:val="00D965F4"/>
    <w:rsid w:val="00D96C36"/>
    <w:rsid w:val="00D976AB"/>
    <w:rsid w:val="00D97C1C"/>
    <w:rsid w:val="00DA5066"/>
    <w:rsid w:val="00DA5DD0"/>
    <w:rsid w:val="00DC0F92"/>
    <w:rsid w:val="00DD0719"/>
    <w:rsid w:val="00DD271C"/>
    <w:rsid w:val="00DD5533"/>
    <w:rsid w:val="00DD6529"/>
    <w:rsid w:val="00DE06C2"/>
    <w:rsid w:val="00DE172D"/>
    <w:rsid w:val="00DE41EE"/>
    <w:rsid w:val="00DE65CC"/>
    <w:rsid w:val="00DF4C0F"/>
    <w:rsid w:val="00DF5FDA"/>
    <w:rsid w:val="00DF7025"/>
    <w:rsid w:val="00E0095B"/>
    <w:rsid w:val="00E03810"/>
    <w:rsid w:val="00E11B27"/>
    <w:rsid w:val="00E120ED"/>
    <w:rsid w:val="00E13FA9"/>
    <w:rsid w:val="00E17B23"/>
    <w:rsid w:val="00E203C8"/>
    <w:rsid w:val="00E21964"/>
    <w:rsid w:val="00E220A3"/>
    <w:rsid w:val="00E270C2"/>
    <w:rsid w:val="00E277E6"/>
    <w:rsid w:val="00E27CB9"/>
    <w:rsid w:val="00E31E4F"/>
    <w:rsid w:val="00E32AEB"/>
    <w:rsid w:val="00E32F73"/>
    <w:rsid w:val="00E3308E"/>
    <w:rsid w:val="00E40E0B"/>
    <w:rsid w:val="00E42B67"/>
    <w:rsid w:val="00E45972"/>
    <w:rsid w:val="00E5273E"/>
    <w:rsid w:val="00E53375"/>
    <w:rsid w:val="00E5388B"/>
    <w:rsid w:val="00E5451E"/>
    <w:rsid w:val="00E627C5"/>
    <w:rsid w:val="00E629D0"/>
    <w:rsid w:val="00E645BE"/>
    <w:rsid w:val="00E66DDF"/>
    <w:rsid w:val="00E6757A"/>
    <w:rsid w:val="00E718BE"/>
    <w:rsid w:val="00E71A3B"/>
    <w:rsid w:val="00E74342"/>
    <w:rsid w:val="00E74BB0"/>
    <w:rsid w:val="00E76A23"/>
    <w:rsid w:val="00E836A6"/>
    <w:rsid w:val="00E84F98"/>
    <w:rsid w:val="00E85E37"/>
    <w:rsid w:val="00E902D0"/>
    <w:rsid w:val="00E906B9"/>
    <w:rsid w:val="00E90AD4"/>
    <w:rsid w:val="00E91DBB"/>
    <w:rsid w:val="00E9338C"/>
    <w:rsid w:val="00E93910"/>
    <w:rsid w:val="00E947C1"/>
    <w:rsid w:val="00E94CFC"/>
    <w:rsid w:val="00E9568E"/>
    <w:rsid w:val="00E97E04"/>
    <w:rsid w:val="00EA100E"/>
    <w:rsid w:val="00EA6765"/>
    <w:rsid w:val="00EB0801"/>
    <w:rsid w:val="00EB50B3"/>
    <w:rsid w:val="00EB5AC0"/>
    <w:rsid w:val="00EB78B6"/>
    <w:rsid w:val="00EC0AF7"/>
    <w:rsid w:val="00EC1875"/>
    <w:rsid w:val="00EC3172"/>
    <w:rsid w:val="00EC6918"/>
    <w:rsid w:val="00EC7DF1"/>
    <w:rsid w:val="00ED239D"/>
    <w:rsid w:val="00ED7162"/>
    <w:rsid w:val="00EE1EF1"/>
    <w:rsid w:val="00EE6DB0"/>
    <w:rsid w:val="00EF0C11"/>
    <w:rsid w:val="00EF3467"/>
    <w:rsid w:val="00F00FBE"/>
    <w:rsid w:val="00F04793"/>
    <w:rsid w:val="00F04CB7"/>
    <w:rsid w:val="00F06B65"/>
    <w:rsid w:val="00F101B5"/>
    <w:rsid w:val="00F1051F"/>
    <w:rsid w:val="00F13F37"/>
    <w:rsid w:val="00F16C0C"/>
    <w:rsid w:val="00F205AB"/>
    <w:rsid w:val="00F20FDA"/>
    <w:rsid w:val="00F22E11"/>
    <w:rsid w:val="00F23C22"/>
    <w:rsid w:val="00F31773"/>
    <w:rsid w:val="00F33C0E"/>
    <w:rsid w:val="00F34E2B"/>
    <w:rsid w:val="00F34E5E"/>
    <w:rsid w:val="00F4027B"/>
    <w:rsid w:val="00F407A4"/>
    <w:rsid w:val="00F439B8"/>
    <w:rsid w:val="00F43E9E"/>
    <w:rsid w:val="00F43F3A"/>
    <w:rsid w:val="00F448F0"/>
    <w:rsid w:val="00F45A31"/>
    <w:rsid w:val="00F47543"/>
    <w:rsid w:val="00F50153"/>
    <w:rsid w:val="00F50C89"/>
    <w:rsid w:val="00F50D64"/>
    <w:rsid w:val="00F51B60"/>
    <w:rsid w:val="00F52CFA"/>
    <w:rsid w:val="00F61087"/>
    <w:rsid w:val="00F64DA2"/>
    <w:rsid w:val="00F65D36"/>
    <w:rsid w:val="00F72CD7"/>
    <w:rsid w:val="00F76A3F"/>
    <w:rsid w:val="00F83CB1"/>
    <w:rsid w:val="00F84710"/>
    <w:rsid w:val="00F920C3"/>
    <w:rsid w:val="00F92AC6"/>
    <w:rsid w:val="00F95C49"/>
    <w:rsid w:val="00FA22F9"/>
    <w:rsid w:val="00FA4A8F"/>
    <w:rsid w:val="00FA710F"/>
    <w:rsid w:val="00FA7BD4"/>
    <w:rsid w:val="00FB2194"/>
    <w:rsid w:val="00FB2E89"/>
    <w:rsid w:val="00FB2F14"/>
    <w:rsid w:val="00FB3405"/>
    <w:rsid w:val="00FB490E"/>
    <w:rsid w:val="00FB542E"/>
    <w:rsid w:val="00FC60B6"/>
    <w:rsid w:val="00FC6880"/>
    <w:rsid w:val="00FC733D"/>
    <w:rsid w:val="00FD01D9"/>
    <w:rsid w:val="00FD040D"/>
    <w:rsid w:val="00FD5BAE"/>
    <w:rsid w:val="00FD5CC2"/>
    <w:rsid w:val="00FD603B"/>
    <w:rsid w:val="00FE485D"/>
    <w:rsid w:val="00FE7E24"/>
    <w:rsid w:val="00FE7FBA"/>
    <w:rsid w:val="00FF1550"/>
    <w:rsid w:val="00FF3373"/>
    <w:rsid w:val="00FF61B3"/>
    <w:rsid w:val="00FF787F"/>
    <w:rsid w:val="02665D8D"/>
    <w:rsid w:val="04306C6E"/>
    <w:rsid w:val="0591359E"/>
    <w:rsid w:val="06751E9A"/>
    <w:rsid w:val="080792EB"/>
    <w:rsid w:val="094FB9BC"/>
    <w:rsid w:val="0CAE6558"/>
    <w:rsid w:val="0CFD9139"/>
    <w:rsid w:val="0D790FCB"/>
    <w:rsid w:val="0F9B3A7D"/>
    <w:rsid w:val="124478E4"/>
    <w:rsid w:val="12D744BC"/>
    <w:rsid w:val="132A2D3B"/>
    <w:rsid w:val="1523B1AB"/>
    <w:rsid w:val="16B05B55"/>
    <w:rsid w:val="1751BCD2"/>
    <w:rsid w:val="17A8D09C"/>
    <w:rsid w:val="18000CB5"/>
    <w:rsid w:val="1815951A"/>
    <w:rsid w:val="19A4B262"/>
    <w:rsid w:val="1A0CB80B"/>
    <w:rsid w:val="1A614122"/>
    <w:rsid w:val="1A79B1C5"/>
    <w:rsid w:val="1B9D1256"/>
    <w:rsid w:val="1C35DB0F"/>
    <w:rsid w:val="1C38C022"/>
    <w:rsid w:val="1D6A217B"/>
    <w:rsid w:val="21CB50A0"/>
    <w:rsid w:val="22F930C9"/>
    <w:rsid w:val="239304FE"/>
    <w:rsid w:val="23BB3259"/>
    <w:rsid w:val="2437DB82"/>
    <w:rsid w:val="25D94EC6"/>
    <w:rsid w:val="261FFAD5"/>
    <w:rsid w:val="2B9BF822"/>
    <w:rsid w:val="2E085C90"/>
    <w:rsid w:val="2EC1E317"/>
    <w:rsid w:val="2F60ED61"/>
    <w:rsid w:val="2F7FA242"/>
    <w:rsid w:val="305DB378"/>
    <w:rsid w:val="31BBA5AA"/>
    <w:rsid w:val="333C3F39"/>
    <w:rsid w:val="3444E96B"/>
    <w:rsid w:val="349226EB"/>
    <w:rsid w:val="35D71C5C"/>
    <w:rsid w:val="3625A74A"/>
    <w:rsid w:val="36793E51"/>
    <w:rsid w:val="36CD7674"/>
    <w:rsid w:val="375A6C17"/>
    <w:rsid w:val="398074EF"/>
    <w:rsid w:val="3F54D4B0"/>
    <w:rsid w:val="3F85077C"/>
    <w:rsid w:val="3F8A6CE5"/>
    <w:rsid w:val="4597C24C"/>
    <w:rsid w:val="4C5CFECF"/>
    <w:rsid w:val="4D3032FE"/>
    <w:rsid w:val="4DCB292C"/>
    <w:rsid w:val="50BC5563"/>
    <w:rsid w:val="514B9105"/>
    <w:rsid w:val="531C2CFF"/>
    <w:rsid w:val="536BD2CC"/>
    <w:rsid w:val="538E4BA6"/>
    <w:rsid w:val="541E2443"/>
    <w:rsid w:val="559151A5"/>
    <w:rsid w:val="55951C36"/>
    <w:rsid w:val="5630371A"/>
    <w:rsid w:val="565936F4"/>
    <w:rsid w:val="568CA1B4"/>
    <w:rsid w:val="59F9D880"/>
    <w:rsid w:val="5B394E9F"/>
    <w:rsid w:val="5BA2282E"/>
    <w:rsid w:val="5BEE2F35"/>
    <w:rsid w:val="5D9B0776"/>
    <w:rsid w:val="5E623414"/>
    <w:rsid w:val="5F36F0BE"/>
    <w:rsid w:val="6337C812"/>
    <w:rsid w:val="639880C6"/>
    <w:rsid w:val="63F12463"/>
    <w:rsid w:val="6475777D"/>
    <w:rsid w:val="64BACE6D"/>
    <w:rsid w:val="66A8C128"/>
    <w:rsid w:val="66F38090"/>
    <w:rsid w:val="675D886A"/>
    <w:rsid w:val="68A75407"/>
    <w:rsid w:val="6A96E0C0"/>
    <w:rsid w:val="6AA726C5"/>
    <w:rsid w:val="6B10E794"/>
    <w:rsid w:val="6C45348D"/>
    <w:rsid w:val="6C4E114F"/>
    <w:rsid w:val="6CACB7F5"/>
    <w:rsid w:val="6D6FF244"/>
    <w:rsid w:val="6E037372"/>
    <w:rsid w:val="6EB5C4E9"/>
    <w:rsid w:val="6EE7D630"/>
    <w:rsid w:val="70109138"/>
    <w:rsid w:val="7051954A"/>
    <w:rsid w:val="748C385C"/>
    <w:rsid w:val="76934DB4"/>
    <w:rsid w:val="76E2AB72"/>
    <w:rsid w:val="770C4D32"/>
    <w:rsid w:val="78198385"/>
    <w:rsid w:val="782C2953"/>
    <w:rsid w:val="78CFAD83"/>
    <w:rsid w:val="799C3711"/>
    <w:rsid w:val="7DA21AC3"/>
    <w:rsid w:val="7E79D901"/>
    <w:rsid w:val="7EC59A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C81B2"/>
  <w15:chartTrackingRefBased/>
  <w15:docId w15:val="{863FDC3C-2297-439C-998F-0B9BD4F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7446"/>
    <w:pPr>
      <w:spacing w:after="0" w:line="240" w:lineRule="auto"/>
    </w:pPr>
    <w:rPr>
      <w:rFonts w:ascii="Verdana" w:eastAsia="Times New Roman" w:hAnsi="Verdana" w:cs="Times New Roman"/>
      <w:sz w:val="24"/>
      <w:szCs w:val="20"/>
      <w:lang w:eastAsia="en-GB"/>
    </w:rPr>
  </w:style>
  <w:style w:type="paragraph" w:styleId="Heading1">
    <w:name w:val="heading 1"/>
    <w:basedOn w:val="Normal"/>
    <w:next w:val="Normal"/>
    <w:link w:val="Heading1Char"/>
    <w:qFormat/>
    <w:rsid w:val="008B744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7446"/>
    <w:rPr>
      <w:rFonts w:ascii="Arial" w:eastAsia="Times New Roman" w:hAnsi="Arial" w:cs="Arial"/>
      <w:b/>
      <w:bCs/>
      <w:kern w:val="32"/>
      <w:sz w:val="32"/>
      <w:szCs w:val="32"/>
      <w:lang w:eastAsia="en-GB"/>
    </w:rPr>
  </w:style>
  <w:style w:type="character" w:styleId="Hyperlink">
    <w:name w:val="Hyperlink"/>
    <w:basedOn w:val="DefaultParagraphFont"/>
    <w:uiPriority w:val="99"/>
    <w:rsid w:val="008B7446"/>
    <w:rPr>
      <w:color w:val="0000FF"/>
      <w:u w:val="single"/>
    </w:rPr>
  </w:style>
  <w:style w:type="paragraph" w:styleId="Header">
    <w:name w:val="header"/>
    <w:basedOn w:val="Normal"/>
    <w:link w:val="HeaderChar"/>
    <w:uiPriority w:val="99"/>
    <w:rsid w:val="008B7446"/>
    <w:pPr>
      <w:tabs>
        <w:tab w:val="center" w:pos="4153"/>
        <w:tab w:val="right" w:pos="8306"/>
      </w:tabs>
    </w:pPr>
  </w:style>
  <w:style w:type="character" w:customStyle="1" w:styleId="HeaderChar">
    <w:name w:val="Header Char"/>
    <w:basedOn w:val="DefaultParagraphFont"/>
    <w:link w:val="Header"/>
    <w:uiPriority w:val="99"/>
    <w:rsid w:val="008B7446"/>
    <w:rPr>
      <w:rFonts w:ascii="Verdana" w:eastAsia="Times New Roman" w:hAnsi="Verdana" w:cs="Times New Roman"/>
      <w:sz w:val="24"/>
      <w:szCs w:val="20"/>
      <w:lang w:eastAsia="en-GB"/>
    </w:rPr>
  </w:style>
  <w:style w:type="paragraph" w:styleId="Footer">
    <w:name w:val="footer"/>
    <w:basedOn w:val="Normal"/>
    <w:link w:val="FooterChar"/>
    <w:uiPriority w:val="99"/>
    <w:rsid w:val="008B7446"/>
    <w:pPr>
      <w:tabs>
        <w:tab w:val="center" w:pos="4153"/>
        <w:tab w:val="right" w:pos="8306"/>
      </w:tabs>
    </w:pPr>
  </w:style>
  <w:style w:type="character" w:customStyle="1" w:styleId="FooterChar">
    <w:name w:val="Footer Char"/>
    <w:basedOn w:val="DefaultParagraphFont"/>
    <w:link w:val="Footer"/>
    <w:uiPriority w:val="99"/>
    <w:rsid w:val="008B7446"/>
    <w:rPr>
      <w:rFonts w:ascii="Verdana" w:eastAsia="Times New Roman" w:hAnsi="Verdana" w:cs="Times New Roman"/>
      <w:sz w:val="24"/>
      <w:szCs w:val="20"/>
      <w:lang w:eastAsia="en-GB"/>
    </w:rPr>
  </w:style>
  <w:style w:type="character" w:styleId="PageNumber">
    <w:name w:val="page number"/>
    <w:basedOn w:val="DefaultParagraphFont"/>
    <w:rsid w:val="008B7446"/>
  </w:style>
  <w:style w:type="paragraph" w:customStyle="1" w:styleId="Default">
    <w:name w:val="Default"/>
    <w:rsid w:val="008B7446"/>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2">
    <w:name w:val="Body Text Indent 2"/>
    <w:basedOn w:val="Normal"/>
    <w:link w:val="BodyTextIndent2Char"/>
    <w:rsid w:val="009162BA"/>
    <w:pPr>
      <w:spacing w:after="120" w:line="480" w:lineRule="auto"/>
      <w:ind w:left="283"/>
    </w:pPr>
    <w:rPr>
      <w:rFonts w:ascii="Arial" w:hAnsi="Arial"/>
      <w:sz w:val="28"/>
      <w:szCs w:val="24"/>
      <w:lang w:eastAsia="en-US"/>
    </w:rPr>
  </w:style>
  <w:style w:type="character" w:customStyle="1" w:styleId="BodyTextIndent2Char">
    <w:name w:val="Body Text Indent 2 Char"/>
    <w:basedOn w:val="DefaultParagraphFont"/>
    <w:link w:val="BodyTextIndent2"/>
    <w:rsid w:val="009162BA"/>
    <w:rPr>
      <w:rFonts w:ascii="Arial" w:eastAsia="Times New Roman" w:hAnsi="Arial" w:cs="Times New Roman"/>
      <w:sz w:val="28"/>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uiPriority w:val="34"/>
    <w:qFormat/>
    <w:rsid w:val="003E187C"/>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1F67B6"/>
    <w:pPr>
      <w:spacing w:after="120" w:line="240" w:lineRule="atLeast"/>
    </w:pPr>
    <w:rPr>
      <w:rFonts w:ascii="Arial" w:hAnsi="Arial"/>
      <w:sz w:val="28"/>
      <w:szCs w:val="24"/>
      <w:lang w:eastAsia="en-US"/>
    </w:rPr>
  </w:style>
  <w:style w:type="character" w:customStyle="1" w:styleId="BodyTextChar">
    <w:name w:val="Body Text Char"/>
    <w:basedOn w:val="DefaultParagraphFont"/>
    <w:link w:val="BodyText"/>
    <w:rsid w:val="001F67B6"/>
    <w:rPr>
      <w:rFonts w:ascii="Arial" w:eastAsia="Times New Roman" w:hAnsi="Arial" w:cs="Times New Roman"/>
      <w:sz w:val="28"/>
      <w:szCs w:val="24"/>
    </w:rPr>
  </w:style>
  <w:style w:type="paragraph" w:styleId="FootnoteText">
    <w:name w:val="footnote text"/>
    <w:basedOn w:val="Normal"/>
    <w:link w:val="FootnoteTextChar"/>
    <w:uiPriority w:val="99"/>
    <w:unhideWhenUsed/>
    <w:rsid w:val="005A4E71"/>
    <w:rPr>
      <w:rFonts w:ascii="Arial" w:hAnsi="Arial"/>
      <w:sz w:val="20"/>
      <w:lang w:eastAsia="en-US"/>
    </w:rPr>
  </w:style>
  <w:style w:type="character" w:customStyle="1" w:styleId="FootnoteTextChar">
    <w:name w:val="Footnote Text Char"/>
    <w:basedOn w:val="DefaultParagraphFont"/>
    <w:link w:val="FootnoteText"/>
    <w:uiPriority w:val="99"/>
    <w:rsid w:val="005A4E71"/>
    <w:rPr>
      <w:rFonts w:ascii="Arial" w:eastAsia="Times New Roman" w:hAnsi="Arial" w:cs="Times New Roman"/>
      <w:sz w:val="20"/>
      <w:szCs w:val="20"/>
    </w:rPr>
  </w:style>
  <w:style w:type="character" w:styleId="FootnoteReference">
    <w:name w:val="footnote reference"/>
    <w:uiPriority w:val="99"/>
    <w:unhideWhenUsed/>
    <w:rsid w:val="005A4E71"/>
    <w:rPr>
      <w:vertAlign w:val="superscript"/>
    </w:rPr>
  </w:style>
  <w:style w:type="paragraph" w:styleId="BalloonText">
    <w:name w:val="Balloon Text"/>
    <w:basedOn w:val="Normal"/>
    <w:link w:val="BalloonTextChar"/>
    <w:uiPriority w:val="99"/>
    <w:semiHidden/>
    <w:unhideWhenUsed/>
    <w:rsid w:val="007923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385"/>
    <w:rPr>
      <w:rFonts w:ascii="Segoe UI" w:eastAsia="Times New Roman" w:hAnsi="Segoe UI" w:cs="Segoe UI"/>
      <w:sz w:val="18"/>
      <w:szCs w:val="18"/>
      <w:lang w:eastAsia="en-GB"/>
    </w:rPr>
  </w:style>
  <w:style w:type="paragraph" w:styleId="NormalWeb">
    <w:name w:val="Normal (Web)"/>
    <w:basedOn w:val="Normal"/>
    <w:uiPriority w:val="99"/>
    <w:unhideWhenUsed/>
    <w:rsid w:val="002B3396"/>
    <w:pPr>
      <w:spacing w:before="100" w:beforeAutospacing="1" w:after="100" w:afterAutospacing="1"/>
    </w:pPr>
    <w:rPr>
      <w:rFonts w:ascii="Times New Roman" w:hAnsi="Times New Roman"/>
      <w:szCs w:val="24"/>
      <w:lang w:eastAsia="en-US"/>
    </w:rPr>
  </w:style>
  <w:style w:type="character" w:styleId="FollowedHyperlink">
    <w:name w:val="FollowedHyperlink"/>
    <w:basedOn w:val="DefaultParagraphFont"/>
    <w:uiPriority w:val="99"/>
    <w:semiHidden/>
    <w:unhideWhenUsed/>
    <w:rsid w:val="0077652B"/>
    <w:rPr>
      <w:color w:val="800080" w:themeColor="followedHyperlink"/>
      <w:u w:val="single"/>
    </w:rPr>
  </w:style>
  <w:style w:type="paragraph" w:customStyle="1" w:styleId="Body">
    <w:name w:val="Body"/>
    <w:rsid w:val="007B609C"/>
    <w:pPr>
      <w:pBdr>
        <w:top w:val="nil"/>
        <w:left w:val="nil"/>
        <w:bottom w:val="nil"/>
        <w:right w:val="nil"/>
        <w:between w:val="nil"/>
        <w:bar w:val="nil"/>
      </w:pBdr>
    </w:pPr>
    <w:rPr>
      <w:rFonts w:ascii="Calibri" w:eastAsia="Calibri" w:hAnsi="Calibri" w:cs="Calibri"/>
      <w:color w:val="000000"/>
      <w:u w:color="000000"/>
      <w:bdr w:val="nil"/>
      <w:lang w:val="en-US"/>
    </w:rPr>
  </w:style>
  <w:style w:type="numbering" w:customStyle="1" w:styleId="ImportedStyle1">
    <w:name w:val="Imported Style 1"/>
    <w:rsid w:val="007B609C"/>
    <w:pPr>
      <w:numPr>
        <w:numId w:val="5"/>
      </w:numPr>
    </w:pPr>
  </w:style>
  <w:style w:type="paragraph" w:customStyle="1" w:styleId="Pa0">
    <w:name w:val="Pa0"/>
    <w:basedOn w:val="Default"/>
    <w:next w:val="Default"/>
    <w:uiPriority w:val="99"/>
    <w:rsid w:val="00130314"/>
    <w:pPr>
      <w:spacing w:line="241" w:lineRule="atLeast"/>
    </w:pPr>
    <w:rPr>
      <w:rFonts w:ascii="Frutiger 45 Light" w:hAnsi="Frutiger 45 Light" w:cs="Times New Roman"/>
      <w:color w:val="auto"/>
    </w:rPr>
  </w:style>
  <w:style w:type="paragraph" w:customStyle="1" w:styleId="DefaultText">
    <w:name w:val="Default Text"/>
    <w:basedOn w:val="Normal"/>
    <w:semiHidden/>
    <w:rsid w:val="00037685"/>
    <w:pPr>
      <w:overflowPunct w:val="0"/>
      <w:autoSpaceDE w:val="0"/>
      <w:autoSpaceDN w:val="0"/>
      <w:adjustRightInd w:val="0"/>
      <w:textAlignment w:val="baseline"/>
    </w:pPr>
    <w:rPr>
      <w:rFonts w:ascii="Times New Roman" w:hAnsi="Times New Roman"/>
      <w:lang w:val="en-US" w:eastAsia="en-US"/>
    </w:rPr>
  </w:style>
  <w:style w:type="paragraph" w:styleId="NoSpacing">
    <w:name w:val="No Spacing"/>
    <w:link w:val="NoSpacingChar"/>
    <w:uiPriority w:val="1"/>
    <w:qFormat/>
    <w:rsid w:val="00370836"/>
    <w:pPr>
      <w:spacing w:after="0" w:line="240" w:lineRule="auto"/>
    </w:pPr>
    <w:rPr>
      <w:rFonts w:ascii="Arial" w:eastAsia="Times New Roman" w:hAnsi="Arial" w:cs="Times New Roman"/>
      <w:sz w:val="24"/>
      <w:szCs w:val="20"/>
    </w:rPr>
  </w:style>
  <w:style w:type="character" w:customStyle="1" w:styleId="st1">
    <w:name w:val="st1"/>
    <w:rsid w:val="004A69D3"/>
  </w:style>
  <w:style w:type="numbering" w:customStyle="1" w:styleId="ImportedStyle2">
    <w:name w:val="Imported Style 2"/>
    <w:rsid w:val="001B6B63"/>
    <w:pPr>
      <w:numPr>
        <w:numId w:val="6"/>
      </w:numPr>
    </w:pPr>
  </w:style>
  <w:style w:type="paragraph" w:customStyle="1" w:styleId="Normalpara">
    <w:name w:val="Normal  para"/>
    <w:basedOn w:val="Normal"/>
    <w:link w:val="NormalparaChar"/>
    <w:qFormat/>
    <w:rsid w:val="002826D8"/>
    <w:pPr>
      <w:spacing w:before="80" w:after="80" w:afterAutospacing="1"/>
      <w:ind w:left="480"/>
    </w:pPr>
    <w:rPr>
      <w:rFonts w:ascii="Arial" w:hAnsi="Arial" w:cs="Arial"/>
      <w:bCs/>
      <w:szCs w:val="24"/>
      <w:lang w:eastAsia="en-US"/>
    </w:rPr>
  </w:style>
  <w:style w:type="character" w:customStyle="1" w:styleId="NormalparaChar">
    <w:name w:val="Normal  para Char"/>
    <w:link w:val="Normalpara"/>
    <w:rsid w:val="002826D8"/>
    <w:rPr>
      <w:rFonts w:ascii="Arial" w:eastAsia="Times New Roman" w:hAnsi="Arial" w:cs="Arial"/>
      <w:bCs/>
      <w:sz w:val="24"/>
      <w:szCs w:val="24"/>
    </w:rPr>
  </w:style>
  <w:style w:type="character" w:customStyle="1" w:styleId="apple-converted-space">
    <w:name w:val="apple-converted-space"/>
    <w:rsid w:val="00D830B0"/>
  </w:style>
  <w:style w:type="numbering" w:customStyle="1" w:styleId="ImportedStyle7">
    <w:name w:val="Imported Style 7"/>
    <w:rsid w:val="00F65D36"/>
    <w:pPr>
      <w:numPr>
        <w:numId w:val="7"/>
      </w:numPr>
    </w:pPr>
  </w:style>
  <w:style w:type="paragraph" w:styleId="BodyText3">
    <w:name w:val="Body Text 3"/>
    <w:basedOn w:val="Normal"/>
    <w:link w:val="BodyText3Char"/>
    <w:uiPriority w:val="99"/>
    <w:semiHidden/>
    <w:unhideWhenUsed/>
    <w:rsid w:val="00E836A6"/>
    <w:pPr>
      <w:spacing w:after="120"/>
    </w:pPr>
    <w:rPr>
      <w:sz w:val="16"/>
      <w:szCs w:val="16"/>
    </w:rPr>
  </w:style>
  <w:style w:type="character" w:customStyle="1" w:styleId="BodyText3Char">
    <w:name w:val="Body Text 3 Char"/>
    <w:basedOn w:val="DefaultParagraphFont"/>
    <w:link w:val="BodyText3"/>
    <w:uiPriority w:val="99"/>
    <w:semiHidden/>
    <w:rsid w:val="00E836A6"/>
    <w:rPr>
      <w:rFonts w:ascii="Verdana" w:eastAsia="Times New Roman" w:hAnsi="Verdana" w:cs="Times New Roman"/>
      <w:sz w:val="16"/>
      <w:szCs w:val="16"/>
      <w:lang w:eastAsia="en-GB"/>
    </w:rPr>
  </w:style>
  <w:style w:type="paragraph" w:customStyle="1" w:styleId="Pa1">
    <w:name w:val="Pa1"/>
    <w:basedOn w:val="Normal"/>
    <w:next w:val="Normal"/>
    <w:uiPriority w:val="99"/>
    <w:rsid w:val="005A53F2"/>
    <w:pPr>
      <w:autoSpaceDE w:val="0"/>
      <w:autoSpaceDN w:val="0"/>
      <w:adjustRightInd w:val="0"/>
      <w:spacing w:line="241" w:lineRule="atLeast"/>
    </w:pPr>
    <w:rPr>
      <w:rFonts w:ascii="DIN" w:eastAsia="Calibri" w:hAnsi="DIN"/>
      <w:szCs w:val="24"/>
      <w:lang w:eastAsia="en-US"/>
    </w:rPr>
  </w:style>
  <w:style w:type="character" w:customStyle="1" w:styleId="A1">
    <w:name w:val="A1"/>
    <w:uiPriority w:val="99"/>
    <w:rsid w:val="005A53F2"/>
    <w:rPr>
      <w:rFonts w:ascii="DIN" w:hAnsi="DIN" w:cs="DIN" w:hint="default"/>
      <w:color w:val="000000"/>
      <w:sz w:val="28"/>
      <w:szCs w:val="28"/>
    </w:rPr>
  </w:style>
  <w:style w:type="character" w:customStyle="1" w:styleId="NoSpacingChar">
    <w:name w:val="No Spacing Char"/>
    <w:link w:val="NoSpacing"/>
    <w:uiPriority w:val="1"/>
    <w:rsid w:val="00625816"/>
    <w:rPr>
      <w:rFonts w:ascii="Arial" w:eastAsia="Times New Roman" w:hAnsi="Arial" w:cs="Times New Roman"/>
      <w:sz w:val="24"/>
      <w:szCs w:val="20"/>
    </w:rPr>
  </w:style>
  <w:style w:type="character" w:customStyle="1" w:styleId="Bodytext2Bold">
    <w:name w:val="Body text (2) + Bold"/>
    <w:rsid w:val="0009734D"/>
    <w:rPr>
      <w:rFonts w:ascii="Arial" w:eastAsia="Arial" w:hAnsi="Arial" w:cs="Arial"/>
      <w:b/>
      <w:bCs/>
      <w:i w:val="0"/>
      <w:iCs w:val="0"/>
      <w:smallCaps w:val="0"/>
      <w:strike w:val="0"/>
      <w:color w:val="000000"/>
      <w:spacing w:val="0"/>
      <w:w w:val="100"/>
      <w:position w:val="0"/>
      <w:sz w:val="24"/>
      <w:szCs w:val="24"/>
      <w:u w:val="none"/>
      <w:lang w:val="en-GB" w:eastAsia="en-GB" w:bidi="en-GB"/>
    </w:rPr>
  </w:style>
  <w:style w:type="character" w:customStyle="1" w:styleId="normaltextrun">
    <w:name w:val="normaltextrun"/>
    <w:basedOn w:val="DefaultParagraphFont"/>
    <w:rsid w:val="00183F66"/>
  </w:style>
  <w:style w:type="character" w:customStyle="1" w:styleId="eop">
    <w:name w:val="eop"/>
    <w:basedOn w:val="DefaultParagraphFont"/>
    <w:rsid w:val="00183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1978">
      <w:bodyDiv w:val="1"/>
      <w:marLeft w:val="0"/>
      <w:marRight w:val="0"/>
      <w:marTop w:val="0"/>
      <w:marBottom w:val="0"/>
      <w:divBdr>
        <w:top w:val="none" w:sz="0" w:space="0" w:color="auto"/>
        <w:left w:val="none" w:sz="0" w:space="0" w:color="auto"/>
        <w:bottom w:val="none" w:sz="0" w:space="0" w:color="auto"/>
        <w:right w:val="none" w:sz="0" w:space="0" w:color="auto"/>
      </w:divBdr>
      <w:divsChild>
        <w:div w:id="254673046">
          <w:marLeft w:val="0"/>
          <w:marRight w:val="0"/>
          <w:marTop w:val="0"/>
          <w:marBottom w:val="0"/>
          <w:divBdr>
            <w:top w:val="none" w:sz="0" w:space="0" w:color="auto"/>
            <w:left w:val="none" w:sz="0" w:space="0" w:color="auto"/>
            <w:bottom w:val="none" w:sz="0" w:space="0" w:color="auto"/>
            <w:right w:val="none" w:sz="0" w:space="0" w:color="auto"/>
          </w:divBdr>
        </w:div>
      </w:divsChild>
    </w:div>
    <w:div w:id="155729559">
      <w:bodyDiv w:val="1"/>
      <w:marLeft w:val="0"/>
      <w:marRight w:val="0"/>
      <w:marTop w:val="0"/>
      <w:marBottom w:val="0"/>
      <w:divBdr>
        <w:top w:val="none" w:sz="0" w:space="0" w:color="auto"/>
        <w:left w:val="none" w:sz="0" w:space="0" w:color="auto"/>
        <w:bottom w:val="none" w:sz="0" w:space="0" w:color="auto"/>
        <w:right w:val="none" w:sz="0" w:space="0" w:color="auto"/>
      </w:divBdr>
      <w:divsChild>
        <w:div w:id="549419764">
          <w:marLeft w:val="0"/>
          <w:marRight w:val="0"/>
          <w:marTop w:val="0"/>
          <w:marBottom w:val="0"/>
          <w:divBdr>
            <w:top w:val="none" w:sz="0" w:space="0" w:color="auto"/>
            <w:left w:val="none" w:sz="0" w:space="0" w:color="auto"/>
            <w:bottom w:val="none" w:sz="0" w:space="0" w:color="auto"/>
            <w:right w:val="none" w:sz="0" w:space="0" w:color="auto"/>
          </w:divBdr>
        </w:div>
      </w:divsChild>
    </w:div>
    <w:div w:id="587546446">
      <w:bodyDiv w:val="1"/>
      <w:marLeft w:val="0"/>
      <w:marRight w:val="0"/>
      <w:marTop w:val="0"/>
      <w:marBottom w:val="0"/>
      <w:divBdr>
        <w:top w:val="none" w:sz="0" w:space="0" w:color="auto"/>
        <w:left w:val="none" w:sz="0" w:space="0" w:color="auto"/>
        <w:bottom w:val="none" w:sz="0" w:space="0" w:color="auto"/>
        <w:right w:val="none" w:sz="0" w:space="0" w:color="auto"/>
      </w:divBdr>
    </w:div>
    <w:div w:id="756176518">
      <w:bodyDiv w:val="1"/>
      <w:marLeft w:val="0"/>
      <w:marRight w:val="0"/>
      <w:marTop w:val="0"/>
      <w:marBottom w:val="0"/>
      <w:divBdr>
        <w:top w:val="none" w:sz="0" w:space="0" w:color="auto"/>
        <w:left w:val="none" w:sz="0" w:space="0" w:color="auto"/>
        <w:bottom w:val="none" w:sz="0" w:space="0" w:color="auto"/>
        <w:right w:val="none" w:sz="0" w:space="0" w:color="auto"/>
      </w:divBdr>
      <w:divsChild>
        <w:div w:id="507714503">
          <w:marLeft w:val="0"/>
          <w:marRight w:val="0"/>
          <w:marTop w:val="0"/>
          <w:marBottom w:val="0"/>
          <w:divBdr>
            <w:top w:val="none" w:sz="0" w:space="0" w:color="auto"/>
            <w:left w:val="none" w:sz="0" w:space="0" w:color="auto"/>
            <w:bottom w:val="none" w:sz="0" w:space="0" w:color="auto"/>
            <w:right w:val="none" w:sz="0" w:space="0" w:color="auto"/>
          </w:divBdr>
        </w:div>
      </w:divsChild>
    </w:div>
    <w:div w:id="1425154011">
      <w:bodyDiv w:val="1"/>
      <w:marLeft w:val="0"/>
      <w:marRight w:val="0"/>
      <w:marTop w:val="0"/>
      <w:marBottom w:val="0"/>
      <w:divBdr>
        <w:top w:val="none" w:sz="0" w:space="0" w:color="auto"/>
        <w:left w:val="none" w:sz="0" w:space="0" w:color="auto"/>
        <w:bottom w:val="none" w:sz="0" w:space="0" w:color="auto"/>
        <w:right w:val="none" w:sz="0" w:space="0" w:color="auto"/>
      </w:divBdr>
      <w:divsChild>
        <w:div w:id="484783196">
          <w:marLeft w:val="0"/>
          <w:marRight w:val="0"/>
          <w:marTop w:val="0"/>
          <w:marBottom w:val="0"/>
          <w:divBdr>
            <w:top w:val="none" w:sz="0" w:space="0" w:color="auto"/>
            <w:left w:val="none" w:sz="0" w:space="0" w:color="auto"/>
            <w:bottom w:val="none" w:sz="0" w:space="0" w:color="auto"/>
            <w:right w:val="none" w:sz="0" w:space="0" w:color="auto"/>
          </w:divBdr>
        </w:div>
      </w:divsChild>
    </w:div>
    <w:div w:id="1994021324">
      <w:bodyDiv w:val="1"/>
      <w:marLeft w:val="0"/>
      <w:marRight w:val="0"/>
      <w:marTop w:val="0"/>
      <w:marBottom w:val="0"/>
      <w:divBdr>
        <w:top w:val="none" w:sz="0" w:space="0" w:color="auto"/>
        <w:left w:val="none" w:sz="0" w:space="0" w:color="auto"/>
        <w:bottom w:val="none" w:sz="0" w:space="0" w:color="auto"/>
        <w:right w:val="none" w:sz="0" w:space="0" w:color="auto"/>
      </w:divBdr>
    </w:div>
    <w:div w:id="2060517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belfasttrust.hscni.net" TargetMode="External"/><Relationship Id="rId26" Type="http://schemas.openxmlformats.org/officeDocument/2006/relationships/hyperlink" Target="https://bhsct.sharepoint.com/:w:/r/sites/GRP-EqualityDiversityGroup/Shared%20Documents/Screenings/Screenings%20Outcome%20reports%20%26%20documents/2023/July-Sept/ES%20Aug%2023%2004%20Noise%20at%20Work%20EqualityScreening.doc?d=w860ee8f2b46749eaa8b917ba198d5323&amp;csf=1&amp;web=1&amp;e=3iXELG" TargetMode="External"/><Relationship Id="rId3" Type="http://schemas.openxmlformats.org/officeDocument/2006/relationships/customXml" Target="../customXml/item3.xml"/><Relationship Id="rId21" Type="http://schemas.openxmlformats.org/officeDocument/2006/relationships/hyperlink" Target="https://bhsct.sharepoint.com/:w:/r/sites/GRP-EqualityDiversityGroup/Shared%20Documents/Screenings/Screenings%20Outcome%20reports%20%26%20documents/2023/July-Sept/ES%20Jul%2023%2003%20EqualityScreening%20-%20Data%20Protection%20Update.doc?d=w910b85c7dd404ec083bc4664bd6dae3d&amp;csf=1&amp;web=1&amp;e=XiqI2W" TargetMode="External"/><Relationship Id="rId34" Type="http://schemas.openxmlformats.org/officeDocument/2006/relationships/hyperlink" Target="https://bhsct.sharepoint.com/:w:/r/sites/GRP-EqualityDiversityGroup/Shared%20Documents/Screenings/Screenings%20Outcome%20reports%20%26%20documents/2023/July-Sept/Senior%20Exec%20Relocation_Screening%20Jan%202021.doc?d=wa8ed314f605c49b181046ba631a934ee&amp;csf=1&amp;web=1&amp;e=hqaFs8"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2.emf"/><Relationship Id="rId25" Type="http://schemas.openxmlformats.org/officeDocument/2006/relationships/hyperlink" Target="https://bhsct.sharepoint.com/:w:/r/sites/GRP-EqualityDiversityGroup/Shared%20Documents/Screenings/Screenings%20Outcome%20reports%20%26%20documents/2023/July-Sept/ES%20Aug%2023%2003%20Equality%20Screening%20Adjudication%20of%20new%20medicines%20and%20treatments.doc?d=w1571139ece2e4bc696fde9eb2d15f238&amp;csf=1&amp;web=1&amp;e=QXwiOp" TargetMode="External"/><Relationship Id="rId33" Type="http://schemas.openxmlformats.org/officeDocument/2006/relationships/hyperlink" Target="https://bhsct.sharepoint.com/:w:/r/sites/GRP-EqualityDiversityGroup/Shared%20Documents/Screenings/Screenings%20Outcome%20reports%20%26%20documents/2023/July-Sept/Dunluce%20HC%20EqualityScreening%20July%2023.doc?d=w0ca2ac04f87a42dc9a00fb861c79d049&amp;csf=1&amp;web=1&amp;e=jgNtXW"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bhsct.sharepoint.com/:w:/r/sites/GRP-EqualityDiversityGroup/Shared%20Documents/Screenings/Screenings%20Outcome%20reports%20%26%20documents/2023/July-Sept/AMHIC%20EqualityScreeningUpdated%20V4.docx?d=w627683a014954aab911d4712d2c14683&amp;csf=1&amp;web=1&amp;e=TarIZ3" TargetMode="External"/><Relationship Id="rId29" Type="http://schemas.openxmlformats.org/officeDocument/2006/relationships/hyperlink" Target="https://bhsct.sharepoint.com/:w:/r/sites/GRP-EqualityDiversityGroup/Shared%20Documents/Screenings/Screenings%20Outcome%20reports%20%26%20documents/2023/July-Sept/ES%20July%2023%2002%20Management%20of%20complex%20lower%20extremity%20trauma%20signed.doc?d=wde2d9185bd2a4308ba24223442ddd59e&amp;csf=1&amp;web=1&amp;e=ieMhy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bhsct.sharepoint.com/:w:/r/sites/GRP-EqualityDiversityGroup/Shared%20Documents/Screenings/Screenings%20Outcome%20reports%20%26%20documents/2023/July-Sept/ES%20Apr%2023%2002%20Equality%20Screening%20PCA%20guideline%202023.doc?d=w677eb3ecd711418ea40be9104293fc0a&amp;csf=1&amp;web=1&amp;e=Mf2Fbe" TargetMode="External"/><Relationship Id="rId32" Type="http://schemas.openxmlformats.org/officeDocument/2006/relationships/hyperlink" Target="https://bhsct.sharepoint.com/:w:/r/sites/GRP-EqualityDiversityGroup/Shared%20Documents/Screenings/Screenings%20Outcome%20reports%20%26%20documents/2023/July-Sept/Graham%20House%20Screening%20Final%2008.08.23.doc?d=w159a37a5a0ff421199b01b414cece61f&amp;csf=1&amp;web=1&amp;e=mVAidc"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bhsct.sharepoint.com/:w:/r/sites/GRP-EqualityDiversityGroup/Shared%20Documents/Screenings/Screenings%20Outcome%20reports%20%26%20documents/2023/July-Sept/Equality%20Screening%20Template%20Perioperative%20Medication%20-%20Final_%20signature.docx?d=wec55271c486d4fa6ae71a7476ba635aa&amp;csf=1&amp;web=1&amp;e=nbv7X0" TargetMode="External"/><Relationship Id="rId28" Type="http://schemas.openxmlformats.org/officeDocument/2006/relationships/hyperlink" Target="https://bhsct.sharepoint.com/:w:/r/sites/GRP-EqualityDiversityGroup/Shared%20Documents/Screenings/Screenings%20Outcome%20reports%20%26%20documents/2023/July-Sept/ES%20July%2023%2001%20Equality%20Screening%20MBO%2030.6.23%20signed.doc?d=w256cd19cb56e4eb0827c5c612ee14faa&amp;csf=1&amp;web=1&amp;e=P4StgS" TargetMode="External"/><Relationship Id="rId36" Type="http://schemas.openxmlformats.org/officeDocument/2006/relationships/hyperlink" Target="https://bhsct.sharepoint.com/:w:/r/sites/GRP-EqualityDiversityGroup/Shared%20Documents/Screenings/Screenings%20Outcome%20reports%20%26%20documents/2023/July-Sept/First%20Aid%20at%20Work%20Policy%202023%20Screening.doc?d=wcd57e42351164a4993235130e0bbcec1&amp;csf=1&amp;web=1&amp;e=zhC9cd" TargetMode="External"/><Relationship Id="rId10" Type="http://schemas.openxmlformats.org/officeDocument/2006/relationships/endnotes" Target="endnotes.xml"/><Relationship Id="rId19" Type="http://schemas.openxmlformats.org/officeDocument/2006/relationships/hyperlink" Target="mailto:orla.barron@belfasttrust.hscni.net" TargetMode="External"/><Relationship Id="rId31" Type="http://schemas.openxmlformats.org/officeDocument/2006/relationships/hyperlink" Target="https://bhsct.sharepoint.com/:w:/r/sites/GRP-EqualityDiversityGroup/Shared%20Documents/Screenings/Screenings%20Outcome%20reports%20%26%20documents/2023/July-Sept/Guidelines%20for%20the%20administration%20of%20Tuberculin%20PPD%20RT%2023%20SSI%20by%20Registered%20Nurses%20working%20in%20the%20Occupational%20Health%20service%20-%20Equality%20Screening%20Aug%2023.doc?d=we6d0d5f15f174f3aa24af43f0d2f280c&amp;csf=1&amp;web=1&amp;e=4klzp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bhsct.sharepoint.com/:w:/r/sites/GRP-EqualityDiversityGroup/Shared%20Documents/Screenings/Screenings%20Outcome%20reports%20%26%20documents/2023/July-Sept/ES%20Aug%2023%2002%20Equality%20Screening%20and%20vaccination%20of%20staff%20May%202023.DOC?d=w673191de555e49f2a737665158683712&amp;csf=1&amp;web=1&amp;e=u7iSa7" TargetMode="External"/><Relationship Id="rId27" Type="http://schemas.openxmlformats.org/officeDocument/2006/relationships/hyperlink" Target="https://bhsct.sharepoint.com/:w:/r/sites/GRP-EqualityDiversityGroup/Shared%20Documents/Screenings/Screenings%20Outcome%20reports%20%26%20documents/2023/July-Sept/ES%20Aug%2023%2005%20Vibration%20Equality%20Screening.doc?d=w1a8cdfa121e5437ab7dd819b4bb65b80&amp;csf=1&amp;web=1&amp;e=OQ7BVx" TargetMode="External"/><Relationship Id="rId30" Type="http://schemas.openxmlformats.org/officeDocument/2006/relationships/hyperlink" Target="https://bhsct.sharepoint.com/:w:/r/sites/GRP-EqualityDiversityGroup/Shared%20Documents/Screenings/Screenings%20Outcome%20reports%20%26%20documents/2023/July-Sept/Breast%20Employer%27s%20Procedures%20Equality%20Screening%20Sept%2023.doc?d=wca03d5542ed2450d9c88ff724a002f35&amp;csf=1&amp;web=1&amp;e=S2lSWZ" TargetMode="External"/><Relationship Id="rId35" Type="http://schemas.openxmlformats.org/officeDocument/2006/relationships/hyperlink" Target="https://bhsct.sharepoint.com/:w:/r/sites/GRP-EqualityDiversityGroup/Shared%20Documents/Screenings/Screenings%20Outcome%20reports%20%26%20documents/2023/July-Sept/Prescription%20Safety%20Spectacles%20Policy%20%20Procedure%20Screening%20V5.0%202023_Signed%20off%20FV%20for%20PC.doc?d=w7c4e88a50a434af2be7020a700ccac9b&amp;csf=1&amp;web=1&amp;e=W1Eku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7" ma:contentTypeDescription="Create a new document." ma:contentTypeScope="" ma:versionID="ed3396b339df1429ce8cf82541e0d04e">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6da2d2e40d23195a1e2d7ca964a9d967"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7E1D07-002F-4397-9475-090A87D41F1E}">
  <ds:schemaRefs>
    <ds:schemaRef ds:uri="af94c23f-0162-40d8-91ae-8e32e322803b"/>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53b967dc-fb83-4fec-921a-17559bd756a3"/>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0F9F8B1B-FD6C-4139-9FFC-5E5496A11D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164A59-FDF8-4732-A7CC-CD7D42BA88D7}">
  <ds:schemaRefs>
    <ds:schemaRef ds:uri="http://schemas.microsoft.com/sharepoint/v3/contenttype/forms"/>
  </ds:schemaRefs>
</ds:datastoreItem>
</file>

<file path=customXml/itemProps4.xml><?xml version="1.0" encoding="utf-8"?>
<ds:datastoreItem xmlns:ds="http://schemas.openxmlformats.org/officeDocument/2006/customXml" ds:itemID="{EBEF0A49-E797-48BD-9F0F-9CB13EBCF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2994</Words>
  <Characters>17070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20024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Lesley</dc:creator>
  <cp:keywords/>
  <dc:description/>
  <cp:lastModifiedBy>Growcott, Michelle</cp:lastModifiedBy>
  <cp:revision>2</cp:revision>
  <cp:lastPrinted>2020-03-31T12:51:00Z</cp:lastPrinted>
  <dcterms:created xsi:type="dcterms:W3CDTF">2024-10-22T12:05:00Z</dcterms:created>
  <dcterms:modified xsi:type="dcterms:W3CDTF">2024-10-22T12:05:00Z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0x010100BCC18FDB512A3B418FA0F493F576F55D</vt:lpwstr>
  </property>
</Properties>
</file>