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446" w:rsidRPr="009C2693" w:rsidRDefault="008B7446" w:rsidP="008B7446">
      <w:pPr>
        <w:jc w:val="center"/>
        <w:rPr>
          <w:rFonts w:ascii="Arial" w:hAnsi="Arial" w:cs="Arial"/>
        </w:rPr>
      </w:pPr>
      <w:r w:rsidRPr="009C2693">
        <w:rPr>
          <w:rFonts w:ascii="Arial" w:hAnsi="Arial" w:cs="Arial"/>
          <w:noProof/>
          <w:sz w:val="20"/>
        </w:rPr>
        <mc:AlternateContent>
          <mc:Choice Requires="wps">
            <w:drawing>
              <wp:anchor distT="0" distB="0" distL="114300" distR="114300" simplePos="0" relativeHeight="251660288" behindDoc="0" locked="0" layoutInCell="1" allowOverlap="1" wp14:anchorId="73A89482" wp14:editId="255640DB">
                <wp:simplePos x="0" y="0"/>
                <wp:positionH relativeFrom="column">
                  <wp:posOffset>342900</wp:posOffset>
                </wp:positionH>
                <wp:positionV relativeFrom="paragraph">
                  <wp:posOffset>1600200</wp:posOffset>
                </wp:positionV>
                <wp:extent cx="5652135" cy="359600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2135" cy="3596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7A0" w:rsidRDefault="000E17A0" w:rsidP="008B7446">
                            <w:pPr>
                              <w:rPr>
                                <w:rFonts w:ascii="Arial" w:hAnsi="Arial" w:cs="Arial"/>
                                <w:sz w:val="72"/>
                                <w:szCs w:val="72"/>
                              </w:rPr>
                            </w:pPr>
                          </w:p>
                          <w:p w:rsidR="000E17A0" w:rsidRDefault="000E17A0" w:rsidP="008B7446">
                            <w:pPr>
                              <w:rPr>
                                <w:rFonts w:ascii="Arial" w:hAnsi="Arial" w:cs="Arial"/>
                                <w:b/>
                                <w:sz w:val="56"/>
                                <w:szCs w:val="56"/>
                              </w:rPr>
                            </w:pPr>
                          </w:p>
                          <w:p w:rsidR="000E17A0" w:rsidRPr="00166CB1" w:rsidRDefault="000E17A0" w:rsidP="008B7446">
                            <w:pPr>
                              <w:jc w:val="center"/>
                              <w:rPr>
                                <w:rFonts w:ascii="Arial" w:hAnsi="Arial" w:cs="Arial"/>
                                <w:sz w:val="44"/>
                                <w:szCs w:val="44"/>
                              </w:rPr>
                            </w:pPr>
                            <w:r w:rsidRPr="00166CB1">
                              <w:rPr>
                                <w:rFonts w:ascii="Arial" w:hAnsi="Arial" w:cs="Arial"/>
                                <w:b/>
                                <w:sz w:val="56"/>
                                <w:szCs w:val="56"/>
                              </w:rPr>
                              <w:t>Screening Outcome Report</w:t>
                            </w:r>
                          </w:p>
                          <w:p w:rsidR="000E17A0" w:rsidRPr="00166CB1" w:rsidRDefault="000E17A0" w:rsidP="008B7446">
                            <w:pPr>
                              <w:jc w:val="center"/>
                              <w:rPr>
                                <w:rFonts w:ascii="Arial" w:hAnsi="Arial" w:cs="Arial"/>
                                <w:sz w:val="44"/>
                                <w:szCs w:val="44"/>
                              </w:rPr>
                            </w:pPr>
                          </w:p>
                          <w:p w:rsidR="000E17A0" w:rsidRDefault="000E17A0" w:rsidP="008B7446">
                            <w:pPr>
                              <w:jc w:val="center"/>
                              <w:rPr>
                                <w:rFonts w:ascii="Arial" w:hAnsi="Arial" w:cs="Arial"/>
                                <w:sz w:val="44"/>
                                <w:szCs w:val="44"/>
                              </w:rPr>
                            </w:pPr>
                            <w:r>
                              <w:rPr>
                                <w:rFonts w:ascii="Arial" w:hAnsi="Arial" w:cs="Arial"/>
                                <w:sz w:val="44"/>
                                <w:szCs w:val="44"/>
                              </w:rPr>
                              <w:t xml:space="preserve">1 </w:t>
                            </w:r>
                            <w:r w:rsidR="00155E40">
                              <w:rPr>
                                <w:rFonts w:ascii="Arial" w:hAnsi="Arial" w:cs="Arial"/>
                                <w:sz w:val="44"/>
                                <w:szCs w:val="44"/>
                              </w:rPr>
                              <w:t>July</w:t>
                            </w:r>
                            <w:r w:rsidR="008166B4">
                              <w:rPr>
                                <w:rFonts w:ascii="Arial" w:hAnsi="Arial" w:cs="Arial"/>
                                <w:sz w:val="44"/>
                                <w:szCs w:val="44"/>
                              </w:rPr>
                              <w:t xml:space="preserve"> </w:t>
                            </w:r>
                            <w:r w:rsidR="00370836">
                              <w:rPr>
                                <w:rFonts w:ascii="Arial" w:hAnsi="Arial" w:cs="Arial"/>
                                <w:sz w:val="44"/>
                                <w:szCs w:val="44"/>
                              </w:rPr>
                              <w:t>2021</w:t>
                            </w:r>
                            <w:r w:rsidRPr="00166CB1">
                              <w:rPr>
                                <w:rFonts w:ascii="Arial" w:hAnsi="Arial" w:cs="Arial"/>
                                <w:sz w:val="44"/>
                                <w:szCs w:val="44"/>
                              </w:rPr>
                              <w:t xml:space="preserve"> – </w:t>
                            </w:r>
                            <w:r w:rsidR="008166B4">
                              <w:rPr>
                                <w:rFonts w:ascii="Arial" w:hAnsi="Arial" w:cs="Arial"/>
                                <w:sz w:val="44"/>
                                <w:szCs w:val="44"/>
                              </w:rPr>
                              <w:t>30</w:t>
                            </w:r>
                            <w:r w:rsidR="00155E40">
                              <w:rPr>
                                <w:rFonts w:ascii="Arial" w:hAnsi="Arial" w:cs="Arial"/>
                                <w:sz w:val="44"/>
                                <w:szCs w:val="44"/>
                              </w:rPr>
                              <w:t xml:space="preserve"> September</w:t>
                            </w:r>
                            <w:r w:rsidR="00370836">
                              <w:rPr>
                                <w:rFonts w:ascii="Arial" w:hAnsi="Arial" w:cs="Arial"/>
                                <w:sz w:val="44"/>
                                <w:szCs w:val="44"/>
                              </w:rPr>
                              <w:t xml:space="preserve"> 2021</w:t>
                            </w:r>
                            <w:r>
                              <w:rPr>
                                <w:rFonts w:ascii="Arial" w:hAnsi="Arial" w:cs="Arial"/>
                                <w:sz w:val="44"/>
                                <w:szCs w:val="4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A89482" id="_x0000_t202" coordsize="21600,21600" o:spt="202" path="m,l,21600r21600,l21600,xe">
                <v:stroke joinstyle="miter"/>
                <v:path gradientshapeok="t" o:connecttype="rect"/>
              </v:shapetype>
              <v:shape id="Text Box 3" o:spid="_x0000_s1026" type="#_x0000_t202" style="position:absolute;left:0;text-align:left;margin-left:27pt;margin-top:126pt;width:445.05pt;height:28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U7tQIAALo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" filled="f" stroked="f">
                <v:textbox>
                  <w:txbxContent>
                    <w:p w:rsidR="000E17A0" w:rsidRDefault="000E17A0" w:rsidP="008B7446">
                      <w:pPr>
                        <w:rPr>
                          <w:rFonts w:ascii="Arial" w:hAnsi="Arial" w:cs="Arial"/>
                          <w:sz w:val="72"/>
                          <w:szCs w:val="72"/>
                        </w:rPr>
                      </w:pPr>
                    </w:p>
                    <w:p w:rsidR="000E17A0" w:rsidRDefault="000E17A0" w:rsidP="008B7446">
                      <w:pPr>
                        <w:rPr>
                          <w:rFonts w:ascii="Arial" w:hAnsi="Arial" w:cs="Arial"/>
                          <w:b/>
                          <w:sz w:val="56"/>
                          <w:szCs w:val="56"/>
                        </w:rPr>
                      </w:pPr>
                    </w:p>
                    <w:p w:rsidR="000E17A0" w:rsidRPr="00166CB1" w:rsidRDefault="000E17A0" w:rsidP="008B7446">
                      <w:pPr>
                        <w:jc w:val="center"/>
                        <w:rPr>
                          <w:rFonts w:ascii="Arial" w:hAnsi="Arial" w:cs="Arial"/>
                          <w:sz w:val="44"/>
                          <w:szCs w:val="44"/>
                        </w:rPr>
                      </w:pPr>
                      <w:r w:rsidRPr="00166CB1">
                        <w:rPr>
                          <w:rFonts w:ascii="Arial" w:hAnsi="Arial" w:cs="Arial"/>
                          <w:b/>
                          <w:sz w:val="56"/>
                          <w:szCs w:val="56"/>
                        </w:rPr>
                        <w:t>Screening Outcome Report</w:t>
                      </w:r>
                    </w:p>
                    <w:p w:rsidR="000E17A0" w:rsidRPr="00166CB1" w:rsidRDefault="000E17A0" w:rsidP="008B7446">
                      <w:pPr>
                        <w:jc w:val="center"/>
                        <w:rPr>
                          <w:rFonts w:ascii="Arial" w:hAnsi="Arial" w:cs="Arial"/>
                          <w:sz w:val="44"/>
                          <w:szCs w:val="44"/>
                        </w:rPr>
                      </w:pPr>
                    </w:p>
                    <w:p w:rsidR="000E17A0" w:rsidRDefault="000E17A0" w:rsidP="008B7446">
                      <w:pPr>
                        <w:jc w:val="center"/>
                        <w:rPr>
                          <w:rFonts w:ascii="Arial" w:hAnsi="Arial" w:cs="Arial"/>
                          <w:sz w:val="44"/>
                          <w:szCs w:val="44"/>
                        </w:rPr>
                      </w:pPr>
                      <w:r>
                        <w:rPr>
                          <w:rFonts w:ascii="Arial" w:hAnsi="Arial" w:cs="Arial"/>
                          <w:sz w:val="44"/>
                          <w:szCs w:val="44"/>
                        </w:rPr>
                        <w:t xml:space="preserve">1 </w:t>
                      </w:r>
                      <w:r w:rsidR="00155E40">
                        <w:rPr>
                          <w:rFonts w:ascii="Arial" w:hAnsi="Arial" w:cs="Arial"/>
                          <w:sz w:val="44"/>
                          <w:szCs w:val="44"/>
                        </w:rPr>
                        <w:t>July</w:t>
                      </w:r>
                      <w:r w:rsidR="008166B4">
                        <w:rPr>
                          <w:rFonts w:ascii="Arial" w:hAnsi="Arial" w:cs="Arial"/>
                          <w:sz w:val="44"/>
                          <w:szCs w:val="44"/>
                        </w:rPr>
                        <w:t xml:space="preserve"> </w:t>
                      </w:r>
                      <w:r w:rsidR="00370836">
                        <w:rPr>
                          <w:rFonts w:ascii="Arial" w:hAnsi="Arial" w:cs="Arial"/>
                          <w:sz w:val="44"/>
                          <w:szCs w:val="44"/>
                        </w:rPr>
                        <w:t>2021</w:t>
                      </w:r>
                      <w:r w:rsidRPr="00166CB1">
                        <w:rPr>
                          <w:rFonts w:ascii="Arial" w:hAnsi="Arial" w:cs="Arial"/>
                          <w:sz w:val="44"/>
                          <w:szCs w:val="44"/>
                        </w:rPr>
                        <w:t xml:space="preserve"> – </w:t>
                      </w:r>
                      <w:r w:rsidR="008166B4">
                        <w:rPr>
                          <w:rFonts w:ascii="Arial" w:hAnsi="Arial" w:cs="Arial"/>
                          <w:sz w:val="44"/>
                          <w:szCs w:val="44"/>
                        </w:rPr>
                        <w:t>30</w:t>
                      </w:r>
                      <w:r w:rsidR="00155E40">
                        <w:rPr>
                          <w:rFonts w:ascii="Arial" w:hAnsi="Arial" w:cs="Arial"/>
                          <w:sz w:val="44"/>
                          <w:szCs w:val="44"/>
                        </w:rPr>
                        <w:t xml:space="preserve"> September</w:t>
                      </w:r>
                      <w:r w:rsidR="00370836">
                        <w:rPr>
                          <w:rFonts w:ascii="Arial" w:hAnsi="Arial" w:cs="Arial"/>
                          <w:sz w:val="44"/>
                          <w:szCs w:val="44"/>
                        </w:rPr>
                        <w:t xml:space="preserve"> 2021</w:t>
                      </w:r>
                      <w:r>
                        <w:rPr>
                          <w:rFonts w:ascii="Arial" w:hAnsi="Arial" w:cs="Arial"/>
                          <w:sz w:val="44"/>
                          <w:szCs w:val="44"/>
                        </w:rPr>
                        <w:t xml:space="preserve">  </w:t>
                      </w:r>
                    </w:p>
                  </w:txbxContent>
                </v:textbox>
              </v:shape>
            </w:pict>
          </mc:Fallback>
        </mc:AlternateContent>
      </w:r>
      <w:r w:rsidRPr="009C2693">
        <w:rPr>
          <w:rFonts w:ascii="Arial" w:hAnsi="Arial" w:cs="Arial"/>
          <w:noProof/>
          <w:sz w:val="20"/>
        </w:rPr>
        <mc:AlternateContent>
          <mc:Choice Requires="wps">
            <w:drawing>
              <wp:anchor distT="0" distB="0" distL="114300" distR="114300" simplePos="0" relativeHeight="251659264" behindDoc="0" locked="0" layoutInCell="1" allowOverlap="1" wp14:anchorId="7902CE53" wp14:editId="7BB22BE7">
                <wp:simplePos x="0" y="0"/>
                <wp:positionH relativeFrom="column">
                  <wp:posOffset>342900</wp:posOffset>
                </wp:positionH>
                <wp:positionV relativeFrom="paragraph">
                  <wp:posOffset>6629400</wp:posOffset>
                </wp:positionV>
                <wp:extent cx="4176395" cy="1828800"/>
                <wp:effectExtent l="0" t="0" r="0" b="254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639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7A0" w:rsidRPr="00CB4A96" w:rsidRDefault="000E17A0" w:rsidP="008B7446">
                            <w:pPr>
                              <w:pStyle w:val="Heading1"/>
                              <w:rPr>
                                <w:color w:val="FFFFFF"/>
                                <w:sz w:val="36"/>
                                <w:szCs w:val="36"/>
                              </w:rPr>
                            </w:pPr>
                          </w:p>
                          <w:p w:rsidR="000E17A0" w:rsidRPr="00CB4A96" w:rsidRDefault="000E17A0" w:rsidP="008B7446">
                            <w:pPr>
                              <w:pStyle w:val="Heading1"/>
                              <w:rPr>
                                <w:color w:val="FFFFFF"/>
                                <w:sz w:val="36"/>
                                <w:szCs w:val="36"/>
                              </w:rPr>
                            </w:pPr>
                          </w:p>
                          <w:p w:rsidR="000E17A0" w:rsidRPr="00CB4A96" w:rsidRDefault="000E17A0" w:rsidP="008B7446">
                            <w:pPr>
                              <w:rPr>
                                <w:color w:val="FFFFFF"/>
                                <w:sz w:val="36"/>
                                <w:szCs w:val="36"/>
                              </w:rPr>
                            </w:pPr>
                          </w:p>
                          <w:p w:rsidR="000E17A0" w:rsidRPr="00CB4A96" w:rsidRDefault="000E17A0" w:rsidP="008B7446">
                            <w:pPr>
                              <w:rPr>
                                <w:color w:val="FFFFFF"/>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02CE53" id="Text Box 2" o:spid="_x0000_s1027" type="#_x0000_t202" style="position:absolute;left:0;text-align:left;margin-left:27pt;margin-top:522pt;width:328.8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VOTvAIAAME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" filled="f" stroked="f">
                <v:textbox>
                  <w:txbxContent>
                    <w:p w:rsidR="000E17A0" w:rsidRPr="00CB4A96" w:rsidRDefault="000E17A0" w:rsidP="008B7446">
                      <w:pPr>
                        <w:pStyle w:val="Heading1"/>
                        <w:rPr>
                          <w:color w:val="FFFFFF"/>
                          <w:sz w:val="36"/>
                          <w:szCs w:val="36"/>
                        </w:rPr>
                      </w:pPr>
                    </w:p>
                    <w:p w:rsidR="000E17A0" w:rsidRPr="00CB4A96" w:rsidRDefault="000E17A0" w:rsidP="008B7446">
                      <w:pPr>
                        <w:pStyle w:val="Heading1"/>
                        <w:rPr>
                          <w:color w:val="FFFFFF"/>
                          <w:sz w:val="36"/>
                          <w:szCs w:val="36"/>
                        </w:rPr>
                      </w:pPr>
                    </w:p>
                    <w:p w:rsidR="000E17A0" w:rsidRPr="00CB4A96" w:rsidRDefault="000E17A0" w:rsidP="008B7446">
                      <w:pPr>
                        <w:rPr>
                          <w:color w:val="FFFFFF"/>
                          <w:sz w:val="36"/>
                          <w:szCs w:val="36"/>
                        </w:rPr>
                      </w:pPr>
                    </w:p>
                    <w:p w:rsidR="000E17A0" w:rsidRPr="00CB4A96" w:rsidRDefault="000E17A0" w:rsidP="008B7446">
                      <w:pPr>
                        <w:rPr>
                          <w:color w:val="FFFFFF"/>
                          <w:sz w:val="36"/>
                          <w:szCs w:val="36"/>
                        </w:rPr>
                      </w:pPr>
                    </w:p>
                  </w:txbxContent>
                </v:textbox>
              </v:shape>
            </w:pict>
          </mc:Fallback>
        </mc:AlternateContent>
      </w:r>
      <w:r w:rsidRPr="0072489D">
        <w:rPr>
          <w:rFonts w:ascii="Arial" w:hAnsi="Arial" w:cs="Arial"/>
          <w:noProof/>
        </w:rPr>
        <w:drawing>
          <wp:inline distT="0" distB="0" distL="0" distR="0" wp14:anchorId="7D4B3087" wp14:editId="4891B5BC">
            <wp:extent cx="2409825" cy="657225"/>
            <wp:effectExtent l="0" t="0" r="9525" b="9525"/>
            <wp:docPr id="4" name="Picture 1" descr="BHSCTma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main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9825" cy="657225"/>
                    </a:xfrm>
                    <a:prstGeom prst="rect">
                      <a:avLst/>
                    </a:prstGeom>
                    <a:noFill/>
                    <a:ln>
                      <a:noFill/>
                    </a:ln>
                  </pic:spPr>
                </pic:pic>
              </a:graphicData>
            </a:graphic>
          </wp:inline>
        </w:drawing>
      </w:r>
    </w:p>
    <w:p w:rsidR="008B7446" w:rsidRPr="009C2693" w:rsidRDefault="008B7446" w:rsidP="008B7446">
      <w:pPr>
        <w:rPr>
          <w:rFonts w:ascii="Arial" w:hAnsi="Arial" w:cs="Arial"/>
        </w:rPr>
        <w:sectPr w:rsidR="008B7446" w:rsidRPr="009C2693" w:rsidSect="00107C2C">
          <w:headerReference w:type="default" r:id="rId9"/>
          <w:footerReference w:type="even" r:id="rId10"/>
          <w:footerReference w:type="default" r:id="rId11"/>
          <w:headerReference w:type="first" r:id="rId12"/>
          <w:footerReference w:type="first" r:id="rId13"/>
          <w:pgSz w:w="11906" w:h="16838" w:code="9"/>
          <w:pgMar w:top="0" w:right="0" w:bottom="0" w:left="0" w:header="709" w:footer="709" w:gutter="0"/>
          <w:pgNumType w:start="0"/>
          <w:cols w:space="708"/>
          <w:titlePg/>
          <w:docGrid w:linePitch="360"/>
        </w:sectPr>
      </w:pPr>
    </w:p>
    <w:p w:rsidR="008B7446" w:rsidRPr="009C2693" w:rsidRDefault="008B7446" w:rsidP="008B7446">
      <w:pPr>
        <w:rPr>
          <w:rFonts w:ascii="Arial" w:hAnsi="Arial" w:cs="Arial"/>
          <w:sz w:val="28"/>
          <w:szCs w:val="28"/>
        </w:rPr>
      </w:pPr>
    </w:p>
    <w:p w:rsidR="008B7446" w:rsidRPr="00621821" w:rsidRDefault="008B7446" w:rsidP="008B7446">
      <w:pPr>
        <w:shd w:val="clear" w:color="auto" w:fill="990033"/>
        <w:tabs>
          <w:tab w:val="left" w:pos="6420"/>
        </w:tabs>
        <w:rPr>
          <w:rFonts w:ascii="Arial" w:hAnsi="Arial" w:cs="Arial"/>
          <w:b/>
          <w:sz w:val="32"/>
          <w:szCs w:val="32"/>
        </w:rPr>
      </w:pPr>
      <w:r w:rsidRPr="00621821">
        <w:rPr>
          <w:rFonts w:ascii="Arial" w:hAnsi="Arial" w:cs="Arial"/>
          <w:b/>
          <w:sz w:val="32"/>
          <w:szCs w:val="32"/>
        </w:rPr>
        <w:t>Introduction</w:t>
      </w:r>
      <w:r w:rsidRPr="00621821">
        <w:rPr>
          <w:rFonts w:ascii="Arial" w:hAnsi="Arial" w:cs="Arial"/>
          <w:b/>
          <w:color w:val="FFFFFF"/>
          <w:sz w:val="32"/>
          <w:szCs w:val="32"/>
        </w:rPr>
        <w:t xml:space="preserve"> </w:t>
      </w:r>
      <w:r w:rsidRPr="00621821">
        <w:rPr>
          <w:rFonts w:ascii="Arial" w:hAnsi="Arial" w:cs="Arial"/>
          <w:b/>
          <w:color w:val="FFFFFF"/>
          <w:sz w:val="32"/>
          <w:szCs w:val="32"/>
        </w:rPr>
        <w:tab/>
      </w:r>
    </w:p>
    <w:p w:rsidR="008B7446" w:rsidRPr="009C2693" w:rsidRDefault="008B7446" w:rsidP="008B7446">
      <w:pPr>
        <w:ind w:right="-1234"/>
        <w:rPr>
          <w:rFonts w:ascii="Arial" w:hAnsi="Arial" w:cs="Arial"/>
          <w:sz w:val="28"/>
          <w:szCs w:val="28"/>
        </w:rPr>
      </w:pPr>
    </w:p>
    <w:p w:rsidR="008B7446" w:rsidRPr="009C2693" w:rsidRDefault="008B7446" w:rsidP="008B7446">
      <w:pPr>
        <w:rPr>
          <w:rFonts w:ascii="Arial" w:hAnsi="Arial" w:cs="Arial"/>
        </w:rPr>
      </w:pPr>
    </w:p>
    <w:p w:rsidR="008B7446" w:rsidRPr="009C2693" w:rsidRDefault="008B7446" w:rsidP="008B7446">
      <w:pPr>
        <w:tabs>
          <w:tab w:val="left" w:pos="357"/>
        </w:tabs>
        <w:jc w:val="both"/>
        <w:rPr>
          <w:rFonts w:ascii="Arial" w:hAnsi="Arial" w:cs="Arial"/>
          <w:szCs w:val="24"/>
        </w:rPr>
      </w:pPr>
      <w:r w:rsidRPr="009C2693">
        <w:rPr>
          <w:rFonts w:ascii="Arial" w:hAnsi="Arial" w:cs="Arial"/>
          <w:szCs w:val="24"/>
        </w:rPr>
        <w:t>Section 75 of the Northern Ireland Act 1998 requires the Trust, when carrying out its functions in relation to Northern Ireland, to have due regard to the need to promote equality of opportunity between nine categories of persons, namely:</w:t>
      </w:r>
    </w:p>
    <w:p w:rsidR="008B7446" w:rsidRPr="009C2693" w:rsidRDefault="008B7446" w:rsidP="008B7446">
      <w:pPr>
        <w:tabs>
          <w:tab w:val="left" w:pos="357"/>
        </w:tabs>
        <w:rPr>
          <w:rFonts w:ascii="Arial" w:hAnsi="Arial" w:cs="Arial"/>
          <w:szCs w:val="24"/>
        </w:rPr>
      </w:pP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of different religious belief, political opinion, racial group, age, marital status or sexual orientation;</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men and women generally;</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a disability and persons without; and</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dependants and persons without.</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jc w:val="both"/>
        <w:rPr>
          <w:rFonts w:ascii="Arial" w:hAnsi="Arial" w:cs="Arial"/>
          <w:szCs w:val="24"/>
        </w:rPr>
      </w:pPr>
      <w:r w:rsidRPr="009C2693">
        <w:rPr>
          <w:rFonts w:ascii="Arial" w:hAnsi="Arial" w:cs="Arial"/>
          <w:szCs w:val="24"/>
        </w:rPr>
        <w:t>Without prejudice to its obligations above, the Trust must also have regard to the desirability of promoting good relations between persons of different religious belief, political opinion or racial group.</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jc w:val="both"/>
        <w:rPr>
          <w:rFonts w:ascii="Arial" w:hAnsi="Arial" w:cs="Arial"/>
          <w:szCs w:val="24"/>
        </w:rPr>
      </w:pPr>
      <w:r>
        <w:rPr>
          <w:rFonts w:ascii="Arial" w:hAnsi="Arial" w:cs="Arial"/>
          <w:szCs w:val="24"/>
        </w:rPr>
        <w:t xml:space="preserve">Belfast Trust’s Revised </w:t>
      </w:r>
      <w:r w:rsidRPr="009C2693">
        <w:rPr>
          <w:rFonts w:ascii="Arial" w:hAnsi="Arial" w:cs="Arial"/>
          <w:szCs w:val="24"/>
        </w:rPr>
        <w:t>Equality Scheme</w:t>
      </w:r>
      <w:r>
        <w:rPr>
          <w:rFonts w:ascii="Arial" w:hAnsi="Arial" w:cs="Arial"/>
          <w:szCs w:val="24"/>
        </w:rPr>
        <w:t xml:space="preserve"> was formally approved by the Equality Commission</w:t>
      </w:r>
      <w:r w:rsidRPr="009C2693">
        <w:rPr>
          <w:rFonts w:ascii="Arial" w:hAnsi="Arial" w:cs="Arial"/>
          <w:szCs w:val="24"/>
        </w:rPr>
        <w:t xml:space="preserve"> </w:t>
      </w:r>
      <w:r>
        <w:rPr>
          <w:rFonts w:ascii="Arial" w:hAnsi="Arial" w:cs="Arial"/>
          <w:szCs w:val="24"/>
        </w:rPr>
        <w:t xml:space="preserve">in September 2011. The revised Scheme </w:t>
      </w:r>
      <w:r w:rsidRPr="009C2693">
        <w:rPr>
          <w:rFonts w:ascii="Arial" w:hAnsi="Arial" w:cs="Arial"/>
          <w:szCs w:val="24"/>
        </w:rPr>
        <w:t>outlines how we propose to fulfil our statutory duties under Section 75.  Within the Scheme, the Trust gave a commitment to apply the screening methodology below to all new and revised policies and where necessary and appropriate to subject new policies to further equality impact assessment.</w:t>
      </w:r>
    </w:p>
    <w:p w:rsidR="008B7446" w:rsidRPr="009C2693" w:rsidRDefault="008B7446" w:rsidP="008B7446">
      <w:pPr>
        <w:tabs>
          <w:tab w:val="left" w:pos="357"/>
        </w:tabs>
        <w:rPr>
          <w:rFonts w:ascii="Arial" w:hAnsi="Arial" w:cs="Arial"/>
          <w:szCs w:val="24"/>
        </w:rPr>
      </w:pPr>
    </w:p>
    <w:p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What is the likely impact of equality of opportunity for those affected by this policy/proposal, for each of the Section 75 equality categories?</w:t>
      </w:r>
    </w:p>
    <w:p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equality of opportunity for people within Section 75 equality categories?</w:t>
      </w:r>
    </w:p>
    <w:p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To what extent is the policy/proposal likely to impact on good relations between people of different religious belief, political opinion or racial group</w:t>
      </w:r>
      <w:r w:rsidRPr="009C2693">
        <w:rPr>
          <w:rFonts w:ascii="Arial" w:hAnsi="Arial" w:cs="Arial"/>
          <w:szCs w:val="24"/>
        </w:rPr>
        <w:t>?</w:t>
      </w:r>
    </w:p>
    <w:p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good relations between people of different religious belief, political opinion or racial group</w:t>
      </w:r>
      <w:r w:rsidRPr="009C2693">
        <w:rPr>
          <w:rFonts w:ascii="Arial" w:hAnsi="Arial" w:cs="Arial"/>
          <w:szCs w:val="24"/>
        </w:rPr>
        <w:t>?</w:t>
      </w:r>
    </w:p>
    <w:p w:rsidR="008B7446" w:rsidRPr="009C2693" w:rsidRDefault="008B7446" w:rsidP="008B7446">
      <w:pPr>
        <w:tabs>
          <w:tab w:val="left" w:pos="357"/>
        </w:tabs>
        <w:ind w:left="720"/>
        <w:rPr>
          <w:rFonts w:ascii="Arial" w:hAnsi="Arial" w:cs="Arial"/>
          <w:szCs w:val="24"/>
        </w:rPr>
      </w:pPr>
    </w:p>
    <w:p w:rsidR="008B7446" w:rsidRDefault="008B7446" w:rsidP="008B7446">
      <w:pPr>
        <w:tabs>
          <w:tab w:val="left" w:pos="357"/>
        </w:tabs>
        <w:rPr>
          <w:rFonts w:ascii="Arial" w:hAnsi="Arial" w:cs="Arial"/>
          <w:lang w:val="en-US"/>
        </w:rPr>
      </w:pPr>
      <w:r w:rsidRPr="009C2693">
        <w:rPr>
          <w:rFonts w:ascii="Arial" w:hAnsi="Arial" w:cs="Arial"/>
          <w:bCs/>
          <w:szCs w:val="24"/>
        </w:rPr>
        <w:t xml:space="preserve">In keeping with the Trust’s commitments in its Equality Scheme the Trust has </w:t>
      </w:r>
      <w:r w:rsidRPr="009C2693">
        <w:rPr>
          <w:rFonts w:ascii="Arial" w:hAnsi="Arial" w:cs="Arial"/>
          <w:szCs w:val="24"/>
        </w:rPr>
        <w:t>applied the above screening criteria to</w:t>
      </w:r>
      <w:r>
        <w:rPr>
          <w:rFonts w:ascii="Arial" w:hAnsi="Arial" w:cs="Arial"/>
          <w:szCs w:val="24"/>
        </w:rPr>
        <w:t xml:space="preserve"> new policies and proposals.  </w:t>
      </w:r>
      <w:r w:rsidRPr="007F2FF4">
        <w:rPr>
          <w:rFonts w:ascii="Arial" w:hAnsi="Arial" w:cs="Arial"/>
        </w:rPr>
        <w:t xml:space="preserve">Screening identifies policies that are likely to have an impact on equality of opportunity and or good relations. </w:t>
      </w:r>
      <w:r w:rsidRPr="007F2FF4">
        <w:rPr>
          <w:rFonts w:ascii="Arial" w:hAnsi="Arial" w:cs="Arial"/>
          <w:lang w:val="en-US"/>
        </w:rPr>
        <w:t xml:space="preserve"> </w:t>
      </w:r>
    </w:p>
    <w:p w:rsidR="008B7446" w:rsidRPr="007F2FF4" w:rsidRDefault="008B7446" w:rsidP="008B7446">
      <w:pPr>
        <w:tabs>
          <w:tab w:val="left" w:pos="357"/>
        </w:tabs>
        <w:rPr>
          <w:rFonts w:ascii="Arial" w:hAnsi="Arial" w:cs="Arial"/>
        </w:rPr>
      </w:pPr>
    </w:p>
    <w:p w:rsidR="008B7446" w:rsidRPr="007F2FF4" w:rsidRDefault="008B7446" w:rsidP="008B7446">
      <w:pPr>
        <w:tabs>
          <w:tab w:val="left" w:pos="357"/>
        </w:tabs>
        <w:rPr>
          <w:rFonts w:ascii="Arial" w:hAnsi="Arial" w:cs="Arial"/>
          <w:szCs w:val="24"/>
        </w:rPr>
      </w:pPr>
      <w:r w:rsidRPr="007F2FF4">
        <w:rPr>
          <w:rFonts w:ascii="Arial" w:hAnsi="Arial" w:cs="Arial"/>
          <w:szCs w:val="24"/>
          <w:lang w:val="en-US"/>
        </w:rPr>
        <w:t>Screening identifies the impact of the policy/proposal as major, minor or none.</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major – an E</w:t>
      </w:r>
      <w:r>
        <w:rPr>
          <w:rFonts w:ascii="Arial" w:hAnsi="Arial" w:cs="Arial"/>
          <w:szCs w:val="24"/>
          <w:lang w:val="en-US"/>
        </w:rPr>
        <w:t>quality Impact Assessment</w:t>
      </w:r>
      <w:r w:rsidRPr="007F2FF4">
        <w:rPr>
          <w:rFonts w:ascii="Arial" w:hAnsi="Arial" w:cs="Arial"/>
          <w:szCs w:val="24"/>
          <w:lang w:val="en-US"/>
        </w:rPr>
        <w:t xml:space="preserve"> may be carried out.</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minor – consider mitigation or alternative policy and screen out.</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none – screen out and give reasons.</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 xml:space="preserve">Ongoing screening – for strategies/policies that are to be put in place through a series of stages – screen at various stages during implementation. </w:t>
      </w: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szCs w:val="24"/>
        </w:rPr>
      </w:pPr>
    </w:p>
    <w:p w:rsidR="008B7446" w:rsidRDefault="008B7446" w:rsidP="008B7446">
      <w:pPr>
        <w:tabs>
          <w:tab w:val="left" w:pos="3285"/>
        </w:tabs>
        <w:rPr>
          <w:rFonts w:ascii="Arial" w:hAnsi="Arial" w:cs="Arial"/>
          <w:szCs w:val="24"/>
        </w:rPr>
      </w:pPr>
      <w:r>
        <w:rPr>
          <w:rFonts w:ascii="Arial" w:hAnsi="Arial" w:cs="Arial"/>
          <w:szCs w:val="24"/>
        </w:rPr>
        <w:lastRenderedPageBreak/>
        <w:t>Figure 1 provides a flowchart of how screening is conducted in Belfast Trust.</w:t>
      </w:r>
    </w:p>
    <w:p w:rsidR="008B7446" w:rsidRPr="009C2693" w:rsidRDefault="008B7446" w:rsidP="008B7446">
      <w:pPr>
        <w:tabs>
          <w:tab w:val="left" w:pos="357"/>
        </w:tabs>
        <w:rPr>
          <w:rFonts w:ascii="Arial" w:hAnsi="Arial" w:cs="Arial"/>
          <w:szCs w:val="24"/>
        </w:rPr>
      </w:pPr>
      <w:r w:rsidRPr="0072489D">
        <w:rPr>
          <w:rFonts w:ascii="Arial" w:hAnsi="Arial" w:cs="Arial"/>
          <w:noProof/>
          <w:szCs w:val="24"/>
        </w:rPr>
        <w:drawing>
          <wp:inline distT="0" distB="0" distL="0" distR="0" wp14:anchorId="18F5CF88" wp14:editId="29274CE7">
            <wp:extent cx="4895850" cy="83153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95850" cy="8315325"/>
                    </a:xfrm>
                    <a:prstGeom prst="rect">
                      <a:avLst/>
                    </a:prstGeom>
                    <a:noFill/>
                    <a:ln>
                      <a:noFill/>
                    </a:ln>
                  </pic:spPr>
                </pic:pic>
              </a:graphicData>
            </a:graphic>
          </wp:inline>
        </w:drawing>
      </w:r>
    </w:p>
    <w:p w:rsidR="008B7446" w:rsidRDefault="008B7446" w:rsidP="008B7446">
      <w:pPr>
        <w:tabs>
          <w:tab w:val="left" w:pos="357"/>
        </w:tabs>
        <w:rPr>
          <w:rFonts w:ascii="Arial" w:hAnsi="Arial" w:cs="Arial"/>
          <w:szCs w:val="24"/>
          <w:lang w:val="en-US"/>
        </w:rPr>
      </w:pPr>
    </w:p>
    <w:p w:rsidR="008B7446" w:rsidRDefault="008B7446" w:rsidP="008B7446">
      <w:pPr>
        <w:tabs>
          <w:tab w:val="left" w:pos="357"/>
        </w:tabs>
        <w:rPr>
          <w:rFonts w:ascii="Arial" w:hAnsi="Arial" w:cs="Arial"/>
          <w:szCs w:val="24"/>
          <w:lang w:val="en-US"/>
        </w:rPr>
      </w:pPr>
      <w:r>
        <w:rPr>
          <w:rFonts w:ascii="Arial" w:hAnsi="Arial" w:cs="Arial"/>
          <w:szCs w:val="24"/>
          <w:lang w:val="en-US"/>
        </w:rPr>
        <w:lastRenderedPageBreak/>
        <w:t xml:space="preserve">Belfast Trust also committed within its Revised Equality Scheme to prepare and publish for information regular reports on its screening exercises. Belfast HSC Trust has provided detail on all screenings undertaken since 1 September 2011 when the Trust received Equality Commission approval for their revised Equality Scheme. To further promote openness and transparency, there is a link to each completed screening template on the Belfast Trust’s website. </w:t>
      </w:r>
      <w:hyperlink r:id="rId15" w:history="1">
        <w:r w:rsidRPr="00127F4E">
          <w:rPr>
            <w:rStyle w:val="Hyperlink"/>
            <w:rFonts w:ascii="Arial" w:hAnsi="Arial" w:cs="Arial"/>
            <w:szCs w:val="24"/>
            <w:lang w:val="en-US"/>
          </w:rPr>
          <w:t>www.belfasttrust.hscni.net</w:t>
        </w:r>
      </w:hyperlink>
      <w:r>
        <w:rPr>
          <w:rFonts w:ascii="Arial" w:hAnsi="Arial" w:cs="Arial"/>
          <w:szCs w:val="24"/>
          <w:lang w:val="en-US"/>
        </w:rPr>
        <w:t xml:space="preserve">. </w:t>
      </w:r>
    </w:p>
    <w:p w:rsidR="008B7446" w:rsidRDefault="008B7446" w:rsidP="008B7446">
      <w:pPr>
        <w:tabs>
          <w:tab w:val="left" w:pos="357"/>
        </w:tabs>
        <w:rPr>
          <w:rFonts w:ascii="Arial" w:hAnsi="Arial" w:cs="Arial"/>
          <w:szCs w:val="24"/>
          <w:lang w:val="en-US"/>
        </w:rPr>
      </w:pPr>
    </w:p>
    <w:p w:rsidR="008B7446" w:rsidRDefault="008B7446" w:rsidP="008B7446">
      <w:pPr>
        <w:tabs>
          <w:tab w:val="left" w:pos="357"/>
        </w:tabs>
        <w:rPr>
          <w:rFonts w:ascii="Arial" w:hAnsi="Arial" w:cs="Arial"/>
          <w:bCs/>
          <w:szCs w:val="24"/>
        </w:rPr>
      </w:pPr>
      <w:r>
        <w:rPr>
          <w:rFonts w:ascii="Arial" w:hAnsi="Arial" w:cs="Arial"/>
          <w:szCs w:val="24"/>
          <w:lang w:val="en-US"/>
        </w:rPr>
        <w:t>The quarterly screening report shall detail all policies screened over a three month period and includes decisions reached.</w:t>
      </w:r>
    </w:p>
    <w:p w:rsidR="008B7446" w:rsidRDefault="008B7446" w:rsidP="008B7446">
      <w:pPr>
        <w:tabs>
          <w:tab w:val="left" w:pos="357"/>
        </w:tabs>
        <w:rPr>
          <w:rFonts w:ascii="Arial" w:hAnsi="Arial" w:cs="Arial"/>
          <w:bCs/>
          <w:szCs w:val="24"/>
        </w:rPr>
      </w:pPr>
    </w:p>
    <w:p w:rsidR="008B7446" w:rsidRDefault="008B7446" w:rsidP="008B7446">
      <w:pPr>
        <w:tabs>
          <w:tab w:val="left" w:pos="357"/>
        </w:tabs>
        <w:rPr>
          <w:rFonts w:ascii="Arial" w:hAnsi="Arial" w:cs="Arial"/>
          <w:szCs w:val="24"/>
        </w:rPr>
      </w:pPr>
      <w:r w:rsidRPr="00B15677">
        <w:rPr>
          <w:rFonts w:ascii="Arial" w:hAnsi="Arial" w:cs="Arial"/>
          <w:szCs w:val="24"/>
        </w:rPr>
        <w:t xml:space="preserve">This screening report outlines the screening outcomes </w:t>
      </w:r>
      <w:r>
        <w:rPr>
          <w:rFonts w:ascii="Arial" w:hAnsi="Arial" w:cs="Arial"/>
          <w:szCs w:val="24"/>
        </w:rPr>
        <w:t xml:space="preserve">from </w:t>
      </w:r>
      <w:r w:rsidR="00823D4A">
        <w:rPr>
          <w:rFonts w:ascii="Arial" w:hAnsi="Arial" w:cs="Arial"/>
          <w:szCs w:val="24"/>
        </w:rPr>
        <w:t xml:space="preserve">1 </w:t>
      </w:r>
      <w:r w:rsidR="00155E40">
        <w:rPr>
          <w:rFonts w:ascii="Arial" w:hAnsi="Arial" w:cs="Arial"/>
          <w:szCs w:val="24"/>
        </w:rPr>
        <w:t>July</w:t>
      </w:r>
      <w:r w:rsidR="008166B4">
        <w:rPr>
          <w:rFonts w:ascii="Arial" w:hAnsi="Arial" w:cs="Arial"/>
          <w:szCs w:val="24"/>
        </w:rPr>
        <w:t xml:space="preserve">– 30 </w:t>
      </w:r>
      <w:r w:rsidR="00155E40">
        <w:rPr>
          <w:rFonts w:ascii="Arial" w:hAnsi="Arial" w:cs="Arial"/>
          <w:szCs w:val="24"/>
        </w:rPr>
        <w:t>September</w:t>
      </w:r>
      <w:r w:rsidR="008166B4">
        <w:rPr>
          <w:rFonts w:ascii="Arial" w:hAnsi="Arial" w:cs="Arial"/>
          <w:szCs w:val="24"/>
        </w:rPr>
        <w:t xml:space="preserve"> 2021.</w:t>
      </w: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bCs/>
          <w:szCs w:val="24"/>
        </w:rPr>
      </w:pPr>
    </w:p>
    <w:p w:rsidR="008B7446" w:rsidRPr="009C2693" w:rsidRDefault="008B7446" w:rsidP="008B7446">
      <w:pPr>
        <w:tabs>
          <w:tab w:val="left" w:pos="357"/>
        </w:tabs>
        <w:rPr>
          <w:rFonts w:ascii="Arial" w:hAnsi="Arial" w:cs="Arial"/>
          <w:szCs w:val="24"/>
        </w:rPr>
      </w:pPr>
      <w:r>
        <w:rPr>
          <w:rFonts w:ascii="Arial" w:hAnsi="Arial" w:cs="Arial"/>
          <w:bCs/>
          <w:szCs w:val="24"/>
        </w:rPr>
        <w:br w:type="page"/>
      </w:r>
    </w:p>
    <w:p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lastRenderedPageBreak/>
        <w:t xml:space="preserve">Communication and </w:t>
      </w:r>
      <w:r>
        <w:rPr>
          <w:rFonts w:ascii="Arial" w:hAnsi="Arial" w:cs="Arial"/>
          <w:b/>
          <w:color w:val="FFFFFF"/>
          <w:sz w:val="32"/>
          <w:szCs w:val="32"/>
        </w:rPr>
        <w:t>E</w:t>
      </w:r>
      <w:r w:rsidRPr="009C2693">
        <w:rPr>
          <w:rFonts w:ascii="Arial" w:hAnsi="Arial" w:cs="Arial"/>
          <w:b/>
          <w:color w:val="FFFFFF"/>
          <w:sz w:val="32"/>
          <w:szCs w:val="32"/>
        </w:rPr>
        <w:t xml:space="preserve">ngagement </w:t>
      </w:r>
    </w:p>
    <w:p w:rsidR="008B7446" w:rsidRPr="009C2693" w:rsidRDefault="008B7446" w:rsidP="008B7446">
      <w:pPr>
        <w:rPr>
          <w:rFonts w:ascii="Arial" w:hAnsi="Arial" w:cs="Arial"/>
        </w:rPr>
      </w:pPr>
    </w:p>
    <w:p w:rsidR="008B7446" w:rsidRPr="009C2693" w:rsidRDefault="008B7446" w:rsidP="008B7446">
      <w:pPr>
        <w:jc w:val="both"/>
        <w:rPr>
          <w:rFonts w:ascii="Arial" w:hAnsi="Arial" w:cs="Arial"/>
        </w:rPr>
      </w:pPr>
    </w:p>
    <w:p w:rsidR="008B7446" w:rsidRPr="00B15677" w:rsidRDefault="008B7446" w:rsidP="008B7446">
      <w:pPr>
        <w:autoSpaceDE w:val="0"/>
        <w:autoSpaceDN w:val="0"/>
        <w:adjustRightInd w:val="0"/>
        <w:jc w:val="both"/>
        <w:rPr>
          <w:rFonts w:ascii="Arial" w:hAnsi="Arial" w:cs="Arial"/>
        </w:rPr>
      </w:pPr>
      <w:r>
        <w:rPr>
          <w:rFonts w:ascii="Arial" w:hAnsi="Arial" w:cs="Arial"/>
        </w:rPr>
        <w:t>Belfast Trust recognises the importance of stakeholder involvement – one of the</w:t>
      </w:r>
      <w:r w:rsidRPr="002B1D78">
        <w:rPr>
          <w:sz w:val="28"/>
          <w:szCs w:val="28"/>
        </w:rPr>
        <w:t xml:space="preserve"> </w:t>
      </w:r>
      <w:r w:rsidRPr="002B1D78">
        <w:rPr>
          <w:rFonts w:ascii="Arial" w:hAnsi="Arial" w:cs="Arial"/>
          <w:szCs w:val="24"/>
        </w:rPr>
        <w:t>5 key strategic objectives that Belfast Trust devised at the outset was that of Partnership – we are committed to improving health and well-being through existing and new partnerships with a range of individuals, representative groups and voluntary and community organisations. The Trust is committed to providing people led services, drawing on the years of experience and listening to the needs and feedback that meaningful consultation can yield</w:t>
      </w:r>
      <w:r>
        <w:rPr>
          <w:rFonts w:ascii="Arial" w:hAnsi="Arial" w:cs="Arial"/>
        </w:rPr>
        <w:t>.</w:t>
      </w:r>
      <w:r w:rsidRPr="002B1D78">
        <w:rPr>
          <w:rFonts w:ascii="Arial" w:hAnsi="Arial" w:cs="Arial"/>
        </w:rPr>
        <w:t xml:space="preserve"> </w:t>
      </w:r>
      <w:r>
        <w:rPr>
          <w:rFonts w:ascii="Arial" w:hAnsi="Arial" w:cs="Arial"/>
        </w:rPr>
        <w:t xml:space="preserve"> T</w:t>
      </w:r>
      <w:r w:rsidRPr="00B15677">
        <w:rPr>
          <w:rFonts w:ascii="Arial" w:hAnsi="Arial" w:cs="Arial"/>
        </w:rPr>
        <w:t xml:space="preserve">here is a need to continue to effectively engage and work collaboratively with a wide range of stakeholders including Trust staff, Trade Unions, service users, carers, commissioners, primary care, public representatives and independent providers. </w:t>
      </w:r>
    </w:p>
    <w:p w:rsidR="008B7446" w:rsidRPr="00B15677" w:rsidRDefault="008B7446" w:rsidP="008B7446">
      <w:pPr>
        <w:autoSpaceDE w:val="0"/>
        <w:autoSpaceDN w:val="0"/>
        <w:adjustRightInd w:val="0"/>
        <w:jc w:val="both"/>
        <w:rPr>
          <w:rFonts w:ascii="Arial" w:hAnsi="Arial" w:cs="Arial"/>
        </w:rPr>
      </w:pPr>
    </w:p>
    <w:p w:rsidR="008B7446" w:rsidRPr="00B15677" w:rsidRDefault="008B7446" w:rsidP="008B7446">
      <w:pPr>
        <w:jc w:val="both"/>
        <w:rPr>
          <w:rFonts w:ascii="Arial" w:hAnsi="Arial" w:cs="Arial"/>
          <w:szCs w:val="24"/>
        </w:rPr>
      </w:pPr>
      <w:r w:rsidRPr="00B15677">
        <w:rPr>
          <w:rFonts w:ascii="Arial" w:hAnsi="Arial" w:cs="Arial"/>
          <w:szCs w:val="24"/>
        </w:rPr>
        <w:t>The Trust is committed to promoting personal and public involvement in all its activities</w:t>
      </w:r>
      <w:r>
        <w:rPr>
          <w:rFonts w:ascii="Arial" w:hAnsi="Arial" w:cs="Arial"/>
          <w:szCs w:val="24"/>
        </w:rPr>
        <w:t>.  The development of new policies and proposals</w:t>
      </w:r>
      <w:r w:rsidRPr="00B15677">
        <w:rPr>
          <w:rFonts w:ascii="Arial" w:hAnsi="Arial" w:cs="Arial"/>
          <w:szCs w:val="24"/>
        </w:rPr>
        <w:t xml:space="preserve"> will be supported by effective engagement processes to ensure that staff, service users and all interested parties are fully involved.  </w:t>
      </w:r>
      <w:r w:rsidRPr="00B15677">
        <w:rPr>
          <w:rFonts w:ascii="Arial" w:hAnsi="Arial" w:cs="Arial"/>
        </w:rPr>
        <w:t>Planning for, and delivering safe, clinically effective and cost effective services requires close collaboration at many levels.</w:t>
      </w:r>
    </w:p>
    <w:p w:rsidR="008B7446" w:rsidRPr="00B15677" w:rsidRDefault="008B7446" w:rsidP="008B7446">
      <w:pPr>
        <w:autoSpaceDE w:val="0"/>
        <w:autoSpaceDN w:val="0"/>
        <w:adjustRightInd w:val="0"/>
        <w:jc w:val="both"/>
        <w:rPr>
          <w:rFonts w:ascii="Arial" w:hAnsi="Arial" w:cs="Arial"/>
          <w:szCs w:val="24"/>
        </w:rPr>
      </w:pPr>
    </w:p>
    <w:p w:rsidR="008B7446" w:rsidRDefault="008B7446" w:rsidP="008B7446">
      <w:pPr>
        <w:tabs>
          <w:tab w:val="left" w:pos="357"/>
        </w:tabs>
        <w:jc w:val="both"/>
        <w:rPr>
          <w:rFonts w:ascii="Arial" w:hAnsi="Arial" w:cs="Arial"/>
          <w:szCs w:val="24"/>
        </w:rPr>
      </w:pPr>
      <w:r w:rsidRPr="009C2693">
        <w:rPr>
          <w:rFonts w:ascii="Arial" w:hAnsi="Arial" w:cs="Arial"/>
          <w:szCs w:val="24"/>
        </w:rPr>
        <w:t>If you have any queries about this document, and its availability in alternative formats (including Braille, disk and audio cassette, and in minority languages to meet the needs of those who are not fluent in English) then please contact:</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Orla Barron</w:t>
      </w:r>
    </w:p>
    <w:p w:rsidR="008B7446" w:rsidRDefault="008B7446" w:rsidP="008B7446">
      <w:pPr>
        <w:shd w:val="clear" w:color="auto" w:fill="FFFFFF"/>
        <w:tabs>
          <w:tab w:val="left" w:pos="357"/>
        </w:tabs>
        <w:rPr>
          <w:rFonts w:ascii="Arial" w:hAnsi="Arial" w:cs="Arial"/>
          <w:szCs w:val="24"/>
        </w:rPr>
      </w:pPr>
      <w:r>
        <w:rPr>
          <w:rFonts w:ascii="Arial" w:hAnsi="Arial" w:cs="Arial"/>
          <w:szCs w:val="24"/>
        </w:rPr>
        <w:t>Equality Lead</w:t>
      </w:r>
    </w:p>
    <w:p w:rsidR="008B7446" w:rsidRDefault="008B7446" w:rsidP="008B7446">
      <w:pPr>
        <w:shd w:val="clear" w:color="auto" w:fill="FFFFFF"/>
        <w:tabs>
          <w:tab w:val="left" w:pos="357"/>
        </w:tabs>
        <w:rPr>
          <w:rFonts w:ascii="Arial" w:hAnsi="Arial" w:cs="Arial"/>
          <w:szCs w:val="24"/>
        </w:rPr>
      </w:pPr>
      <w:r>
        <w:rPr>
          <w:rFonts w:ascii="Arial" w:hAnsi="Arial" w:cs="Arial"/>
          <w:szCs w:val="24"/>
        </w:rPr>
        <w:t>Belfast Health and Social Care Trust</w:t>
      </w:r>
    </w:p>
    <w:p w:rsidR="008B7446" w:rsidRDefault="008B7446" w:rsidP="008B7446">
      <w:pPr>
        <w:shd w:val="clear" w:color="auto" w:fill="FFFFFF"/>
        <w:tabs>
          <w:tab w:val="left" w:pos="357"/>
        </w:tabs>
        <w:rPr>
          <w:rFonts w:ascii="Arial" w:hAnsi="Arial" w:cs="Arial"/>
          <w:szCs w:val="24"/>
        </w:rPr>
      </w:pPr>
      <w:r>
        <w:rPr>
          <w:rFonts w:ascii="Arial" w:hAnsi="Arial" w:cs="Arial"/>
          <w:szCs w:val="24"/>
        </w:rPr>
        <w:t>First Floor, Administration Building</w:t>
      </w:r>
    </w:p>
    <w:p w:rsidR="008B7446" w:rsidRDefault="008B7446" w:rsidP="008B7446">
      <w:pPr>
        <w:shd w:val="clear" w:color="auto" w:fill="FFFFFF"/>
        <w:tabs>
          <w:tab w:val="left" w:pos="357"/>
        </w:tabs>
        <w:rPr>
          <w:rFonts w:ascii="Arial" w:hAnsi="Arial" w:cs="Arial"/>
          <w:szCs w:val="24"/>
        </w:rPr>
      </w:pPr>
      <w:r>
        <w:rPr>
          <w:rFonts w:ascii="Arial" w:hAnsi="Arial" w:cs="Arial"/>
          <w:szCs w:val="24"/>
        </w:rPr>
        <w:t>Knockbracken Healthcare Park</w:t>
      </w:r>
    </w:p>
    <w:p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Saintfield</w:t>
      </w:r>
      <w:proofErr w:type="spellEnd"/>
      <w:r>
        <w:rPr>
          <w:rFonts w:ascii="Arial" w:hAnsi="Arial" w:cs="Arial"/>
          <w:szCs w:val="24"/>
        </w:rPr>
        <w:t xml:space="preserve"> Road</w:t>
      </w:r>
    </w:p>
    <w:p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Belfast </w:t>
      </w:r>
    </w:p>
    <w:p w:rsidR="008B7446" w:rsidRDefault="008B7446" w:rsidP="008B7446">
      <w:pPr>
        <w:shd w:val="clear" w:color="auto" w:fill="FFFFFF"/>
        <w:tabs>
          <w:tab w:val="left" w:pos="357"/>
        </w:tabs>
        <w:rPr>
          <w:rFonts w:ascii="Arial" w:hAnsi="Arial" w:cs="Arial"/>
          <w:szCs w:val="24"/>
        </w:rPr>
      </w:pPr>
      <w:r>
        <w:rPr>
          <w:rFonts w:ascii="Arial" w:hAnsi="Arial" w:cs="Arial"/>
          <w:szCs w:val="24"/>
        </w:rPr>
        <w:t>BT8 8BH</w:t>
      </w: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Telephone: 028 95046567</w:t>
      </w:r>
    </w:p>
    <w:p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Textphone</w:t>
      </w:r>
      <w:proofErr w:type="spellEnd"/>
      <w:r>
        <w:rPr>
          <w:rFonts w:ascii="Arial" w:hAnsi="Arial" w:cs="Arial"/>
          <w:szCs w:val="24"/>
        </w:rPr>
        <w:t>: 028 90637406</w:t>
      </w:r>
    </w:p>
    <w:p w:rsidR="008B7446" w:rsidRDefault="00254AF9" w:rsidP="008B7446">
      <w:pPr>
        <w:shd w:val="clear" w:color="auto" w:fill="FFFFFF"/>
        <w:tabs>
          <w:tab w:val="left" w:pos="357"/>
        </w:tabs>
        <w:rPr>
          <w:rFonts w:ascii="Arial" w:hAnsi="Arial" w:cs="Arial"/>
          <w:szCs w:val="24"/>
        </w:rPr>
      </w:pPr>
      <w:hyperlink r:id="rId16" w:history="1">
        <w:r w:rsidR="008B7446" w:rsidRPr="00CB2084">
          <w:rPr>
            <w:rStyle w:val="Hyperlink"/>
            <w:rFonts w:ascii="Arial" w:hAnsi="Arial" w:cs="Arial"/>
            <w:szCs w:val="24"/>
          </w:rPr>
          <w:t>orla.barron@belfasttrust.hscni.net</w:t>
        </w:r>
      </w:hyperlink>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This report details each proposal and the screening outcome – for ease of reference, readers can access the full completed screening template via a link to the Trust website. Should you have concerns which are based on supporting evidence regarding the screening decision, please contact the Health and Social Inequalities Manager as above and outline your concern along with the supporting evidence. Belfast Trust will duly consider rescreening the proposal. </w:t>
      </w: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p>
    <w:p w:rsidR="008B7446" w:rsidRDefault="008B7446" w:rsidP="008B7446">
      <w:pPr>
        <w:spacing w:after="200" w:line="276" w:lineRule="auto"/>
        <w:rPr>
          <w:rFonts w:ascii="Arial" w:hAnsi="Arial" w:cs="Arial"/>
          <w:szCs w:val="24"/>
          <w:lang w:val="pt-PT"/>
        </w:rPr>
      </w:pPr>
      <w:r>
        <w:rPr>
          <w:rFonts w:ascii="Arial" w:hAnsi="Arial" w:cs="Arial"/>
          <w:szCs w:val="24"/>
          <w:lang w:val="pt-PT"/>
        </w:rPr>
        <w:br w:type="page"/>
      </w:r>
    </w:p>
    <w:p w:rsidR="008B7446" w:rsidRPr="009C2693" w:rsidRDefault="008B7446" w:rsidP="008B7446">
      <w:pPr>
        <w:tabs>
          <w:tab w:val="left" w:pos="357"/>
        </w:tabs>
        <w:rPr>
          <w:rFonts w:ascii="Arial" w:hAnsi="Arial" w:cs="Arial"/>
          <w:szCs w:val="24"/>
          <w:lang w:val="pt-PT"/>
        </w:rPr>
      </w:pPr>
    </w:p>
    <w:p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t>Outcome of Screening</w:t>
      </w:r>
    </w:p>
    <w:p w:rsidR="008B7446" w:rsidRPr="009C2693" w:rsidRDefault="008B7446" w:rsidP="008B7446">
      <w:pPr>
        <w:tabs>
          <w:tab w:val="left" w:pos="357"/>
        </w:tabs>
        <w:rPr>
          <w:rFonts w:ascii="Arial" w:hAnsi="Arial" w:cs="Arial"/>
          <w:b/>
          <w:bCs/>
          <w:sz w:val="28"/>
          <w:szCs w:val="28"/>
        </w:rPr>
      </w:pPr>
    </w:p>
    <w:p w:rsidR="008B7446" w:rsidRDefault="008B7446" w:rsidP="008B7446">
      <w:pPr>
        <w:pStyle w:val="Default"/>
      </w:pPr>
      <w:r w:rsidRPr="00923347">
        <w:t xml:space="preserve">The screening outcomes are outlined below. </w:t>
      </w:r>
      <w:r>
        <w:t xml:space="preserve"> </w:t>
      </w:r>
      <w:r w:rsidRPr="00923347">
        <w:t>Four</w:t>
      </w:r>
      <w:r w:rsidR="00FB3405">
        <w:t xml:space="preserve"> possible outcomes are recorded:</w:t>
      </w:r>
      <w:r w:rsidRPr="00923347">
        <w:t xml:space="preserve"> </w:t>
      </w:r>
    </w:p>
    <w:p w:rsidR="008B7446" w:rsidRPr="00923347" w:rsidRDefault="008B7446" w:rsidP="008B7446">
      <w:pPr>
        <w:pStyle w:val="Default"/>
      </w:pPr>
    </w:p>
    <w:p w:rsidR="008B7446" w:rsidRDefault="008B7446" w:rsidP="008B7446">
      <w:pPr>
        <w:pStyle w:val="Default"/>
        <w:numPr>
          <w:ilvl w:val="0"/>
          <w:numId w:val="4"/>
        </w:numPr>
      </w:pPr>
      <w:r w:rsidRPr="00923347">
        <w:t xml:space="preserve">The policy has been </w:t>
      </w:r>
      <w:r w:rsidRPr="00923347">
        <w:rPr>
          <w:b/>
          <w:bCs/>
        </w:rPr>
        <w:t>‘screened in’ for equality impact assessment</w:t>
      </w:r>
      <w:r w:rsidRPr="00923347">
        <w:t xml:space="preserve">; </w:t>
      </w:r>
    </w:p>
    <w:p w:rsidR="008B7446" w:rsidRPr="00923347" w:rsidRDefault="008B7446" w:rsidP="008B7446">
      <w:pPr>
        <w:pStyle w:val="Default"/>
        <w:ind w:left="720"/>
      </w:pPr>
    </w:p>
    <w:p w:rsidR="008B7446" w:rsidRDefault="008B7446" w:rsidP="008B7446">
      <w:pPr>
        <w:pStyle w:val="Default"/>
        <w:numPr>
          <w:ilvl w:val="0"/>
          <w:numId w:val="4"/>
        </w:numPr>
        <w:rPr>
          <w:b/>
          <w:bCs/>
        </w:rPr>
      </w:pPr>
      <w:r w:rsidRPr="00923347">
        <w:t>The policy has been „</w:t>
      </w:r>
      <w:r w:rsidRPr="00923347">
        <w:rPr>
          <w:b/>
          <w:bCs/>
        </w:rPr>
        <w:t xml:space="preserve">screened out’ with mitigation or an alternative policy proposed to be adopted; </w:t>
      </w:r>
    </w:p>
    <w:p w:rsidR="008B7446" w:rsidRPr="00923347" w:rsidRDefault="008B7446" w:rsidP="008B7446">
      <w:pPr>
        <w:pStyle w:val="Default"/>
        <w:ind w:left="720"/>
      </w:pPr>
    </w:p>
    <w:p w:rsidR="008B7446" w:rsidRDefault="008B7446" w:rsidP="008B7446">
      <w:pPr>
        <w:pStyle w:val="Default"/>
        <w:numPr>
          <w:ilvl w:val="0"/>
          <w:numId w:val="4"/>
        </w:numPr>
        <w:rPr>
          <w:b/>
          <w:bCs/>
        </w:rPr>
      </w:pPr>
      <w:r w:rsidRPr="00923347">
        <w:t xml:space="preserve">The policy has been </w:t>
      </w:r>
      <w:r w:rsidRPr="00923347">
        <w:rPr>
          <w:b/>
          <w:bCs/>
        </w:rPr>
        <w:t xml:space="preserve">‘screened out’ without mitigation or an alternative policy proposed to be adopted. </w:t>
      </w:r>
    </w:p>
    <w:p w:rsidR="008B7446" w:rsidRDefault="008B7446" w:rsidP="008B7446">
      <w:pPr>
        <w:pStyle w:val="Default"/>
        <w:ind w:left="720"/>
        <w:rPr>
          <w:b/>
          <w:bCs/>
        </w:rPr>
      </w:pPr>
    </w:p>
    <w:p w:rsidR="008B7446" w:rsidRPr="00FD43B7" w:rsidRDefault="008B7446" w:rsidP="008B7446">
      <w:pPr>
        <w:pStyle w:val="Default"/>
        <w:numPr>
          <w:ilvl w:val="0"/>
          <w:numId w:val="4"/>
        </w:numPr>
        <w:rPr>
          <w:b/>
          <w:bCs/>
        </w:rPr>
      </w:pPr>
      <w:r w:rsidRPr="00FD43B7">
        <w:t xml:space="preserve">The policy will be </w:t>
      </w:r>
      <w:r w:rsidRPr="00FD43B7">
        <w:rPr>
          <w:b/>
          <w:bCs/>
        </w:rPr>
        <w:t xml:space="preserve">subjected to ongoing screening. </w:t>
      </w:r>
      <w:r w:rsidRPr="00FD43B7">
        <w:t>For more detailed strategies or policies that are to be put in place through a series of stages, screening should be considered at various times during implementation.</w:t>
      </w:r>
      <w:r w:rsidRPr="00FD43B7">
        <w:rPr>
          <w:sz w:val="28"/>
          <w:szCs w:val="28"/>
        </w:rPr>
        <w:t xml:space="preserve"> </w:t>
      </w:r>
      <w:r w:rsidRPr="00FD43B7">
        <w:rPr>
          <w:bCs/>
        </w:rPr>
        <w:br w:type="page"/>
      </w:r>
    </w:p>
    <w:tbl>
      <w:tblPr>
        <w:tblW w:w="9782" w:type="dxa"/>
        <w:tblInd w:w="-284" w:type="dxa"/>
        <w:tblLayout w:type="fixed"/>
        <w:tblLook w:val="0000" w:firstRow="0" w:lastRow="0" w:firstColumn="0" w:lastColumn="0" w:noHBand="0" w:noVBand="0"/>
      </w:tblPr>
      <w:tblGrid>
        <w:gridCol w:w="5813"/>
        <w:gridCol w:w="3969"/>
      </w:tblGrid>
      <w:tr w:rsidR="00B74820" w:rsidRPr="00E718BE" w:rsidTr="00B74820">
        <w:trPr>
          <w:trHeight w:val="703"/>
        </w:trPr>
        <w:tc>
          <w:tcPr>
            <w:tcW w:w="5813" w:type="dxa"/>
            <w:tcBorders>
              <w:top w:val="single" w:sz="4" w:space="0" w:color="000000"/>
              <w:left w:val="nil"/>
              <w:bottom w:val="single" w:sz="4" w:space="0" w:color="000000"/>
              <w:right w:val="nil"/>
            </w:tcBorders>
            <w:shd w:val="clear" w:color="auto" w:fill="00A2BC"/>
            <w:vAlign w:val="bottom"/>
          </w:tcPr>
          <w:p w:rsidR="00B74820" w:rsidRPr="00E718BE" w:rsidRDefault="00B74820" w:rsidP="00107C2C">
            <w:pPr>
              <w:rPr>
                <w:rFonts w:ascii="Arial" w:hAnsi="Arial" w:cs="Arial"/>
                <w:b/>
                <w:bCs/>
                <w:color w:val="FF0000"/>
                <w:szCs w:val="24"/>
              </w:rPr>
            </w:pPr>
            <w:r w:rsidRPr="00E718BE">
              <w:rPr>
                <w:rFonts w:ascii="Arial" w:hAnsi="Arial" w:cs="Arial"/>
                <w:b/>
                <w:bCs/>
                <w:color w:val="FF0000"/>
                <w:szCs w:val="24"/>
              </w:rPr>
              <w:lastRenderedPageBreak/>
              <w:t>Description of Policy or Proposal</w:t>
            </w:r>
          </w:p>
        </w:tc>
        <w:tc>
          <w:tcPr>
            <w:tcW w:w="3969" w:type="dxa"/>
            <w:tcBorders>
              <w:top w:val="single" w:sz="4" w:space="0" w:color="000000"/>
              <w:left w:val="single" w:sz="4" w:space="0" w:color="000000"/>
              <w:bottom w:val="single" w:sz="4" w:space="0" w:color="000000"/>
              <w:right w:val="single" w:sz="4" w:space="0" w:color="000000"/>
            </w:tcBorders>
            <w:shd w:val="clear" w:color="auto" w:fill="00A2BC"/>
            <w:vAlign w:val="bottom"/>
          </w:tcPr>
          <w:p w:rsidR="00B74820" w:rsidRPr="00E718BE" w:rsidRDefault="00B74820" w:rsidP="00107C2C">
            <w:pPr>
              <w:jc w:val="center"/>
              <w:rPr>
                <w:rFonts w:ascii="Arial" w:hAnsi="Arial" w:cs="Arial"/>
                <w:b/>
                <w:bCs/>
                <w:color w:val="FF0000"/>
                <w:szCs w:val="24"/>
              </w:rPr>
            </w:pPr>
            <w:r w:rsidRPr="00E718BE">
              <w:rPr>
                <w:rFonts w:ascii="Arial" w:hAnsi="Arial" w:cs="Arial"/>
                <w:b/>
                <w:bCs/>
                <w:color w:val="FF0000"/>
                <w:szCs w:val="24"/>
              </w:rPr>
              <w:t>Screening Outcome</w:t>
            </w:r>
          </w:p>
        </w:tc>
      </w:tr>
      <w:tr w:rsidR="00B74820" w:rsidRPr="00847FAF" w:rsidTr="00495C98">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74820" w:rsidRPr="00251A27" w:rsidRDefault="00B74820" w:rsidP="00E718BE">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74820" w:rsidRDefault="00B74820" w:rsidP="00E718BE">
            <w:pPr>
              <w:rPr>
                <w:rFonts w:ascii="Arial" w:hAnsi="Arial" w:cs="Arial"/>
                <w:szCs w:val="24"/>
              </w:rPr>
            </w:pPr>
          </w:p>
        </w:tc>
      </w:tr>
      <w:tr w:rsidR="00DF4C0F" w:rsidRPr="00847FAF" w:rsidTr="00DF4C0F">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DF4C0F" w:rsidRPr="00DF4C0F" w:rsidRDefault="00DF4C0F" w:rsidP="00E718BE">
            <w:pPr>
              <w:autoSpaceDE w:val="0"/>
              <w:autoSpaceDN w:val="0"/>
              <w:adjustRightInd w:val="0"/>
              <w:rPr>
                <w:rFonts w:ascii="Arial" w:eastAsia="Calibri" w:hAnsi="Arial" w:cs="Arial"/>
                <w:b/>
                <w:color w:val="000000"/>
                <w:szCs w:val="24"/>
              </w:rPr>
            </w:pPr>
            <w:r w:rsidRPr="00DF4C0F">
              <w:rPr>
                <w:rFonts w:ascii="Arial" w:eastAsia="Calibri" w:hAnsi="Arial" w:cs="Arial"/>
                <w:b/>
                <w:color w:val="000000"/>
                <w:szCs w:val="24"/>
              </w:rPr>
              <w:t>1/7/21</w:t>
            </w:r>
          </w:p>
          <w:p w:rsidR="00DF4C0F" w:rsidRDefault="00063878" w:rsidP="00E718BE">
            <w:pPr>
              <w:autoSpaceDE w:val="0"/>
              <w:autoSpaceDN w:val="0"/>
              <w:adjustRightInd w:val="0"/>
              <w:rPr>
                <w:rFonts w:ascii="Arial" w:hAnsi="Arial" w:cs="Arial"/>
                <w:b/>
                <w:szCs w:val="24"/>
              </w:rPr>
            </w:pPr>
            <w:hyperlink r:id="rId17" w:history="1">
              <w:r w:rsidR="00DF4C0F" w:rsidRPr="00063878">
                <w:rPr>
                  <w:rStyle w:val="Hyperlink"/>
                  <w:rFonts w:ascii="Arial" w:hAnsi="Arial" w:cs="Arial"/>
                  <w:b/>
                  <w:szCs w:val="24"/>
                </w:rPr>
                <w:t>Proposal to amalgamate General Practitioner Out of Hours (OOH) provision onto one site (</w:t>
              </w:r>
              <w:proofErr w:type="spellStart"/>
              <w:r w:rsidR="00DF4C0F" w:rsidRPr="00063878">
                <w:rPr>
                  <w:rStyle w:val="Hyperlink"/>
                  <w:rFonts w:ascii="Arial" w:hAnsi="Arial" w:cs="Arial"/>
                  <w:b/>
                  <w:szCs w:val="24"/>
                </w:rPr>
                <w:t>Beldoc</w:t>
              </w:r>
              <w:proofErr w:type="spellEnd"/>
              <w:r w:rsidR="00DF4C0F" w:rsidRPr="00063878">
                <w:rPr>
                  <w:rStyle w:val="Hyperlink"/>
                  <w:rFonts w:ascii="Arial" w:hAnsi="Arial" w:cs="Arial"/>
                  <w:b/>
                  <w:szCs w:val="24"/>
                </w:rPr>
                <w:t xml:space="preserve"> ) during July and August 2021 at those times when there is limited GP cover  i.e. weekend afternoons/early evenings, Bank Holiday afternoons/early evenings and between 12 midnight and 8am.</w:t>
              </w:r>
            </w:hyperlink>
          </w:p>
          <w:p w:rsidR="00DF4C0F" w:rsidRDefault="00DF4C0F" w:rsidP="00E718BE">
            <w:pPr>
              <w:autoSpaceDE w:val="0"/>
              <w:autoSpaceDN w:val="0"/>
              <w:adjustRightInd w:val="0"/>
              <w:rPr>
                <w:rFonts w:ascii="Arial" w:hAnsi="Arial" w:cs="Arial"/>
                <w:b/>
                <w:szCs w:val="24"/>
              </w:rPr>
            </w:pPr>
          </w:p>
          <w:p w:rsidR="00DF4C0F" w:rsidRPr="00DF4C0F" w:rsidRDefault="00DF4C0F" w:rsidP="00DF4C0F">
            <w:pPr>
              <w:contextualSpacing/>
              <w:rPr>
                <w:rFonts w:ascii="Arial" w:hAnsi="Arial" w:cs="Arial"/>
                <w:szCs w:val="24"/>
              </w:rPr>
            </w:pPr>
            <w:r w:rsidRPr="00EF7174">
              <w:rPr>
                <w:rFonts w:ascii="Arial" w:hAnsi="Arial" w:cs="Arial"/>
                <w:szCs w:val="24"/>
              </w:rPr>
              <w:t>The Trust remains committed to the principle that "The purpose of GP Out-of-Hours Services in primary care should meet those urgent patient needs that cannot safely be deferred until the patient's own GP practice is next open”. This is a temporary reconfiguration for the months of July and August</w:t>
            </w:r>
            <w:r>
              <w:rPr>
                <w:rFonts w:ascii="Arial" w:hAnsi="Arial" w:cs="Arial"/>
                <w:szCs w:val="24"/>
              </w:rPr>
              <w:t xml:space="preserve"> and should the Trust need to consider making this reconfiguration permanent, it would be subject to full engagement and public consultation in line with our statutory duties in terms of Personal and Public Involvement and Section 75: Equality duties of the Northern Ireland Act 1998.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DF4C0F" w:rsidRPr="00DF4C0F" w:rsidRDefault="00DF4C0F" w:rsidP="007435AD">
            <w:pPr>
              <w:rPr>
                <w:rFonts w:ascii="Arial" w:hAnsi="Arial" w:cs="Arial"/>
                <w:b/>
                <w:i/>
                <w:szCs w:val="24"/>
              </w:rPr>
            </w:pPr>
            <w:r w:rsidRPr="00DF4C0F">
              <w:rPr>
                <w:rFonts w:ascii="Arial" w:hAnsi="Arial" w:cs="Arial"/>
                <w:b/>
                <w:i/>
                <w:szCs w:val="24"/>
              </w:rPr>
              <w:t xml:space="preserve">Screened out with mitigation </w:t>
            </w:r>
          </w:p>
        </w:tc>
      </w:tr>
      <w:tr w:rsidR="00DF4C0F" w:rsidRPr="00847FAF" w:rsidTr="00DF4C0F">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DF4C0F" w:rsidRPr="00251A27" w:rsidRDefault="00DF4C0F" w:rsidP="00E718BE">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DF4C0F" w:rsidRDefault="00DF4C0F" w:rsidP="00E718BE">
            <w:pPr>
              <w:rPr>
                <w:rFonts w:ascii="Arial" w:hAnsi="Arial" w:cs="Arial"/>
                <w:szCs w:val="24"/>
              </w:rPr>
            </w:pPr>
          </w:p>
        </w:tc>
      </w:tr>
      <w:tr w:rsidR="002826D8" w:rsidRPr="00847FAF" w:rsidTr="002826D8">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CE548F" w:rsidRDefault="00CE548F" w:rsidP="002826D8">
            <w:pPr>
              <w:autoSpaceDE w:val="0"/>
              <w:autoSpaceDN w:val="0"/>
              <w:adjustRightInd w:val="0"/>
              <w:rPr>
                <w:rFonts w:ascii="Arial" w:hAnsi="Arial" w:cs="Arial"/>
                <w:b/>
              </w:rPr>
            </w:pPr>
            <w:r>
              <w:rPr>
                <w:rFonts w:ascii="Arial" w:hAnsi="Arial" w:cs="Arial"/>
                <w:b/>
              </w:rPr>
              <w:t>6/7/21</w:t>
            </w:r>
          </w:p>
          <w:p w:rsidR="002826D8" w:rsidRDefault="00063878" w:rsidP="002826D8">
            <w:pPr>
              <w:autoSpaceDE w:val="0"/>
              <w:autoSpaceDN w:val="0"/>
              <w:adjustRightInd w:val="0"/>
              <w:rPr>
                <w:rFonts w:ascii="Arial" w:hAnsi="Arial" w:cs="Arial"/>
                <w:b/>
              </w:rPr>
            </w:pPr>
            <w:hyperlink r:id="rId18" w:history="1">
              <w:r w:rsidR="00CE548F" w:rsidRPr="00063878">
                <w:rPr>
                  <w:rStyle w:val="Hyperlink"/>
                  <w:rFonts w:ascii="Arial" w:hAnsi="Arial" w:cs="Arial"/>
                  <w:b/>
                </w:rPr>
                <w:t>Entonox</w:t>
              </w:r>
              <w:r w:rsidR="00CE548F" w:rsidRPr="00063878">
                <w:rPr>
                  <w:rStyle w:val="Hyperlink"/>
                  <w:rFonts w:ascii="Arial" w:hAnsi="Arial" w:cs="Arial"/>
                  <w:b/>
                  <w:vertAlign w:val="superscript"/>
                </w:rPr>
                <w:t>®</w:t>
              </w:r>
              <w:r w:rsidR="00CE548F" w:rsidRPr="00063878">
                <w:rPr>
                  <w:rStyle w:val="Hyperlink"/>
                  <w:rFonts w:ascii="Arial" w:hAnsi="Arial" w:cs="Arial"/>
                  <w:b/>
                </w:rPr>
                <w:t xml:space="preserve"> Administration for Adult Patients (not for obstetric patients or children under the age of 16 years).</w:t>
              </w:r>
            </w:hyperlink>
          </w:p>
          <w:p w:rsidR="00CE548F" w:rsidRDefault="00CE548F" w:rsidP="002826D8">
            <w:pPr>
              <w:autoSpaceDE w:val="0"/>
              <w:autoSpaceDN w:val="0"/>
              <w:adjustRightInd w:val="0"/>
              <w:rPr>
                <w:rFonts w:ascii="Arial" w:hAnsi="Arial" w:cs="Arial"/>
                <w:b/>
              </w:rPr>
            </w:pPr>
          </w:p>
          <w:p w:rsidR="00CE548F" w:rsidRPr="00CE548F" w:rsidRDefault="00CE548F" w:rsidP="00CE548F">
            <w:pPr>
              <w:contextualSpacing/>
              <w:rPr>
                <w:rFonts w:ascii="Arial" w:hAnsi="Arial" w:cs="Arial"/>
                <w:b/>
              </w:rPr>
            </w:pPr>
            <w:r w:rsidRPr="00CE548F">
              <w:rPr>
                <w:rFonts w:ascii="Arial" w:hAnsi="Arial" w:cs="Arial"/>
                <w:b/>
              </w:rPr>
              <w:t xml:space="preserve">Objectives:  </w:t>
            </w:r>
            <w:r w:rsidRPr="00CE548F">
              <w:rPr>
                <w:rFonts w:ascii="Arial" w:hAnsi="Arial" w:cs="Arial"/>
              </w:rPr>
              <w:t>These guidelines assist practitioners with care provision in relation to Entonox administration.</w:t>
            </w:r>
          </w:p>
          <w:p w:rsidR="00CE548F" w:rsidRPr="00CE548F" w:rsidRDefault="00CE548F" w:rsidP="00CE548F">
            <w:pPr>
              <w:contextualSpacing/>
              <w:rPr>
                <w:rFonts w:ascii="Arial" w:hAnsi="Arial" w:cs="Arial"/>
              </w:rPr>
            </w:pPr>
          </w:p>
          <w:p w:rsidR="00CE548F" w:rsidRPr="00CE548F" w:rsidRDefault="00CE548F" w:rsidP="00CE548F">
            <w:pPr>
              <w:contextualSpacing/>
              <w:rPr>
                <w:rFonts w:ascii="Arial" w:hAnsi="Arial" w:cs="Arial"/>
              </w:rPr>
            </w:pPr>
            <w:r w:rsidRPr="00CE548F">
              <w:rPr>
                <w:rFonts w:ascii="Arial" w:hAnsi="Arial" w:cs="Arial"/>
              </w:rPr>
              <w:t xml:space="preserve">The document contains essential information on the following: </w:t>
            </w:r>
          </w:p>
          <w:p w:rsidR="00CE548F" w:rsidRPr="00CE548F" w:rsidRDefault="00CE548F" w:rsidP="00CE548F">
            <w:pPr>
              <w:contextualSpacing/>
              <w:rPr>
                <w:rFonts w:ascii="Arial" w:hAnsi="Arial" w:cs="Arial"/>
              </w:rPr>
            </w:pPr>
          </w:p>
          <w:p w:rsidR="00CE548F" w:rsidRPr="00CE548F" w:rsidRDefault="00CE548F" w:rsidP="00CE548F">
            <w:pPr>
              <w:contextualSpacing/>
              <w:rPr>
                <w:rFonts w:ascii="Arial" w:hAnsi="Arial" w:cs="Arial"/>
              </w:rPr>
            </w:pPr>
            <w:r w:rsidRPr="00CE548F">
              <w:rPr>
                <w:rFonts w:ascii="Arial" w:hAnsi="Arial" w:cs="Arial"/>
              </w:rPr>
              <w:t>1. Composition of the medical gases.</w:t>
            </w:r>
          </w:p>
          <w:p w:rsidR="00CE548F" w:rsidRPr="00CE548F" w:rsidRDefault="00CE548F" w:rsidP="00CE548F">
            <w:pPr>
              <w:contextualSpacing/>
              <w:rPr>
                <w:rFonts w:ascii="Arial" w:hAnsi="Arial" w:cs="Arial"/>
              </w:rPr>
            </w:pPr>
            <w:r w:rsidRPr="00CE548F">
              <w:rPr>
                <w:rFonts w:ascii="Arial" w:hAnsi="Arial" w:cs="Arial"/>
              </w:rPr>
              <w:t>2. Indications and contraindications for use of Entonox.</w:t>
            </w:r>
          </w:p>
          <w:p w:rsidR="00CE548F" w:rsidRPr="00CE548F" w:rsidRDefault="00CE548F" w:rsidP="00CE548F">
            <w:pPr>
              <w:contextualSpacing/>
              <w:rPr>
                <w:rFonts w:ascii="Arial" w:hAnsi="Arial" w:cs="Arial"/>
              </w:rPr>
            </w:pPr>
            <w:r w:rsidRPr="00CE548F">
              <w:rPr>
                <w:rFonts w:ascii="Arial" w:hAnsi="Arial" w:cs="Arial"/>
              </w:rPr>
              <w:t>3. The equipment needed to store and administer Entonox.</w:t>
            </w:r>
          </w:p>
          <w:p w:rsidR="00CE548F" w:rsidRPr="00CE548F" w:rsidRDefault="00CE548F" w:rsidP="00CE548F">
            <w:pPr>
              <w:contextualSpacing/>
              <w:rPr>
                <w:rFonts w:ascii="Arial" w:hAnsi="Arial" w:cs="Arial"/>
              </w:rPr>
            </w:pPr>
            <w:r w:rsidRPr="00CE548F">
              <w:rPr>
                <w:rFonts w:ascii="Arial" w:hAnsi="Arial" w:cs="Arial"/>
              </w:rPr>
              <w:t>4. The procedure for administration of Entonox.</w:t>
            </w:r>
          </w:p>
          <w:p w:rsidR="00CE548F" w:rsidRPr="00CE548F" w:rsidRDefault="00CE548F" w:rsidP="00CE548F">
            <w:pPr>
              <w:contextualSpacing/>
              <w:rPr>
                <w:rFonts w:ascii="Arial" w:hAnsi="Arial" w:cs="Arial"/>
              </w:rPr>
            </w:pPr>
            <w:r w:rsidRPr="00CE548F">
              <w:rPr>
                <w:rFonts w:ascii="Arial" w:hAnsi="Arial" w:cs="Arial"/>
              </w:rPr>
              <w:t>5. Effects and side-effects, which may occur, when using Entonox.</w:t>
            </w:r>
          </w:p>
          <w:p w:rsidR="00CE548F" w:rsidRPr="00CE548F" w:rsidRDefault="00CE548F" w:rsidP="00CE548F">
            <w:pPr>
              <w:contextualSpacing/>
              <w:rPr>
                <w:rFonts w:cs="Arial"/>
              </w:rPr>
            </w:pPr>
            <w:r w:rsidRPr="00CE548F">
              <w:rPr>
                <w:rFonts w:ascii="Arial" w:hAnsi="Arial" w:cs="Arial"/>
              </w:rPr>
              <w:t>6. Management of side-effects and trouble-shooting.</w:t>
            </w:r>
          </w:p>
        </w:tc>
        <w:tc>
          <w:tcPr>
            <w:tcW w:w="3969" w:type="dxa"/>
            <w:tcBorders>
              <w:top w:val="single" w:sz="4" w:space="0" w:color="auto"/>
              <w:left w:val="nil"/>
              <w:bottom w:val="single" w:sz="4" w:space="0" w:color="auto"/>
              <w:right w:val="single" w:sz="4" w:space="0" w:color="000000"/>
            </w:tcBorders>
            <w:shd w:val="clear" w:color="auto" w:fill="auto"/>
            <w:vAlign w:val="bottom"/>
          </w:tcPr>
          <w:p w:rsidR="002826D8" w:rsidRPr="008166B4" w:rsidRDefault="00CE548F" w:rsidP="002826D8">
            <w:pPr>
              <w:rPr>
                <w:rFonts w:ascii="Arial" w:hAnsi="Arial" w:cs="Arial"/>
                <w:b/>
                <w:i/>
                <w:szCs w:val="24"/>
              </w:rPr>
            </w:pPr>
            <w:r>
              <w:rPr>
                <w:rFonts w:ascii="Arial" w:hAnsi="Arial" w:cs="Arial"/>
                <w:b/>
                <w:i/>
                <w:szCs w:val="24"/>
              </w:rPr>
              <w:t>Screened out without mitigation as is clinical/technical in nature</w:t>
            </w:r>
          </w:p>
        </w:tc>
      </w:tr>
      <w:tr w:rsidR="002826D8" w:rsidRPr="00847FAF" w:rsidTr="00C27A3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2826D8" w:rsidRDefault="002826D8" w:rsidP="002826D8">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2826D8" w:rsidRDefault="002826D8" w:rsidP="002826D8">
            <w:pPr>
              <w:rPr>
                <w:rFonts w:ascii="Arial" w:hAnsi="Arial" w:cs="Arial"/>
                <w:b/>
                <w:i/>
                <w:szCs w:val="24"/>
              </w:rPr>
            </w:pPr>
          </w:p>
        </w:tc>
      </w:tr>
    </w:tbl>
    <w:p w:rsidR="00EF0C11" w:rsidRDefault="00EF0C11">
      <w:r>
        <w:br w:type="page"/>
      </w:r>
    </w:p>
    <w:tbl>
      <w:tblPr>
        <w:tblW w:w="9782" w:type="dxa"/>
        <w:tblInd w:w="-289" w:type="dxa"/>
        <w:tblLayout w:type="fixed"/>
        <w:tblLook w:val="0000" w:firstRow="0" w:lastRow="0" w:firstColumn="0" w:lastColumn="0" w:noHBand="0" w:noVBand="0"/>
      </w:tblPr>
      <w:tblGrid>
        <w:gridCol w:w="5813"/>
        <w:gridCol w:w="3969"/>
      </w:tblGrid>
      <w:tr w:rsidR="00D92219"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D92219" w:rsidRDefault="00D92219" w:rsidP="00D92219">
            <w:pPr>
              <w:rPr>
                <w:rFonts w:ascii="Arial" w:hAnsi="Arial" w:cs="Arial"/>
                <w:b/>
              </w:rPr>
            </w:pPr>
            <w:r>
              <w:rPr>
                <w:rFonts w:ascii="Arial" w:hAnsi="Arial" w:cs="Arial"/>
                <w:b/>
              </w:rPr>
              <w:lastRenderedPageBreak/>
              <w:t>7/7/21</w:t>
            </w:r>
          </w:p>
          <w:p w:rsidR="00D92219" w:rsidRPr="00D92219" w:rsidRDefault="00063878" w:rsidP="00D92219">
            <w:pPr>
              <w:rPr>
                <w:rFonts w:ascii="Arial" w:hAnsi="Arial" w:cs="Arial"/>
                <w:b/>
                <w:szCs w:val="28"/>
              </w:rPr>
            </w:pPr>
            <w:hyperlink r:id="rId19" w:history="1">
              <w:r w:rsidR="00D92219" w:rsidRPr="00063878">
                <w:rPr>
                  <w:rStyle w:val="Hyperlink"/>
                  <w:rFonts w:ascii="Arial" w:hAnsi="Arial" w:cs="Arial"/>
                  <w:b/>
                  <w:szCs w:val="28"/>
                </w:rPr>
                <w:t>Disability Equality Policy - Regional Employment Policy</w:t>
              </w:r>
            </w:hyperlink>
          </w:p>
          <w:p w:rsidR="00D92219" w:rsidRDefault="00D92219" w:rsidP="00D92219">
            <w:pPr>
              <w:rPr>
                <w:rFonts w:ascii="Arial" w:hAnsi="Arial" w:cs="Arial"/>
                <w:b/>
              </w:rPr>
            </w:pPr>
          </w:p>
          <w:p w:rsidR="00D92219" w:rsidRPr="00D92219" w:rsidRDefault="00D92219" w:rsidP="00D92219">
            <w:pPr>
              <w:spacing w:after="120"/>
              <w:rPr>
                <w:rFonts w:ascii="Arial" w:hAnsi="Arial" w:cs="Arial"/>
              </w:rPr>
            </w:pPr>
            <w:r>
              <w:rPr>
                <w:rFonts w:ascii="Arial" w:hAnsi="Arial" w:cs="Arial"/>
              </w:rPr>
              <w:t>P</w:t>
            </w:r>
            <w:r w:rsidRPr="00D92219">
              <w:rPr>
                <w:rFonts w:ascii="Arial" w:hAnsi="Arial" w:cs="Arial"/>
              </w:rPr>
              <w:t>urpose of this policy is:</w:t>
            </w:r>
          </w:p>
          <w:p w:rsidR="00D92219" w:rsidRPr="00D92219" w:rsidRDefault="00D92219" w:rsidP="00D92219">
            <w:pPr>
              <w:numPr>
                <w:ilvl w:val="0"/>
                <w:numId w:val="38"/>
              </w:numPr>
              <w:spacing w:after="240" w:line="240" w:lineRule="atLeast"/>
              <w:rPr>
                <w:rFonts w:ascii="Arial" w:hAnsi="Arial" w:cs="Arial"/>
                <w:szCs w:val="28"/>
              </w:rPr>
            </w:pPr>
            <w:r w:rsidRPr="00D92219">
              <w:rPr>
                <w:rFonts w:ascii="Arial" w:hAnsi="Arial" w:cs="Arial"/>
                <w:szCs w:val="28"/>
              </w:rPr>
              <w:t>To set out the approach of HSC organisations in their aim to embrace a ‘social model of disability’ in line with the legislative framework including their duties to promote positive attitudes towards people with disabilities and to encourage their participation in employment.</w:t>
            </w:r>
          </w:p>
          <w:p w:rsidR="00D92219" w:rsidRPr="00D92219" w:rsidRDefault="00D92219" w:rsidP="00D92219">
            <w:pPr>
              <w:numPr>
                <w:ilvl w:val="0"/>
                <w:numId w:val="38"/>
              </w:numPr>
              <w:spacing w:after="240" w:line="240" w:lineRule="atLeast"/>
              <w:rPr>
                <w:rFonts w:ascii="Arial" w:hAnsi="Arial" w:cs="Arial"/>
                <w:szCs w:val="28"/>
              </w:rPr>
            </w:pPr>
            <w:r w:rsidRPr="00D92219">
              <w:rPr>
                <w:rFonts w:ascii="Arial" w:hAnsi="Arial" w:cs="Arial"/>
                <w:szCs w:val="28"/>
              </w:rPr>
              <w:t>To set out what HSC organisations will do to ensure that disabled staff and job applicants do not experience barriers to employment in HSC.</w:t>
            </w:r>
          </w:p>
          <w:p w:rsidR="00D92219" w:rsidRPr="00D92219" w:rsidRDefault="00D92219" w:rsidP="00D92219">
            <w:pPr>
              <w:numPr>
                <w:ilvl w:val="0"/>
                <w:numId w:val="38"/>
              </w:numPr>
              <w:spacing w:after="240" w:line="240" w:lineRule="atLeast"/>
              <w:jc w:val="both"/>
              <w:rPr>
                <w:rFonts w:ascii="Arial" w:hAnsi="Arial" w:cs="Arial"/>
                <w:szCs w:val="28"/>
              </w:rPr>
            </w:pPr>
            <w:r w:rsidRPr="00D92219">
              <w:rPr>
                <w:rFonts w:ascii="Arial" w:hAnsi="Arial" w:cs="Arial"/>
                <w:szCs w:val="28"/>
              </w:rPr>
              <w:t xml:space="preserve">To promote a supportive working environment for people with disabilities and for those staff who provide assistance to employees with disabilities.  </w:t>
            </w:r>
          </w:p>
          <w:p w:rsidR="00D92219" w:rsidRPr="00D92219" w:rsidRDefault="00D92219" w:rsidP="00D92219">
            <w:pPr>
              <w:numPr>
                <w:ilvl w:val="0"/>
                <w:numId w:val="38"/>
              </w:numPr>
              <w:spacing w:after="240" w:line="240" w:lineRule="atLeast"/>
              <w:jc w:val="both"/>
              <w:rPr>
                <w:rFonts w:ascii="Arial" w:hAnsi="Arial" w:cs="Arial"/>
                <w:szCs w:val="28"/>
              </w:rPr>
            </w:pPr>
            <w:r w:rsidRPr="00D92219">
              <w:rPr>
                <w:rFonts w:ascii="Arial" w:hAnsi="Arial" w:cs="Arial"/>
                <w:szCs w:val="28"/>
              </w:rPr>
              <w:t>To ensure that existing employees who become disabled are retained and supported in their current role, wherever possible, or in alternative suitable employment if available and provide retraining where necessary.</w:t>
            </w:r>
          </w:p>
          <w:p w:rsidR="00D92219" w:rsidRPr="00D92219" w:rsidRDefault="00D92219" w:rsidP="00D92219">
            <w:pPr>
              <w:rPr>
                <w:rFonts w:ascii="Arial" w:hAnsi="Arial" w:cs="Arial"/>
              </w:rPr>
            </w:pPr>
            <w:r w:rsidRPr="00D92219">
              <w:rPr>
                <w:rFonts w:ascii="Arial" w:hAnsi="Arial" w:cs="Arial"/>
                <w:szCs w:val="28"/>
              </w:rPr>
              <w:t>To develop and extend work placement programmes and volunteering opportunities to make sure that people with disabilities can gain real work experience within the HSC to improve their likelihood of securing future employment.</w:t>
            </w:r>
          </w:p>
          <w:p w:rsidR="00D92219" w:rsidRPr="00D92219" w:rsidRDefault="00D92219" w:rsidP="00D92219">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D92219" w:rsidRPr="008166B4" w:rsidRDefault="00D92219" w:rsidP="005664F3">
            <w:pPr>
              <w:rPr>
                <w:rFonts w:ascii="Arial" w:hAnsi="Arial" w:cs="Arial"/>
                <w:b/>
                <w:i/>
                <w:szCs w:val="24"/>
              </w:rPr>
            </w:pPr>
            <w:r>
              <w:rPr>
                <w:rFonts w:ascii="Arial" w:hAnsi="Arial" w:cs="Arial"/>
                <w:b/>
                <w:i/>
                <w:szCs w:val="24"/>
              </w:rPr>
              <w:t xml:space="preserve">Screened out </w:t>
            </w:r>
            <w:r w:rsidR="005664F3">
              <w:rPr>
                <w:rFonts w:ascii="Arial" w:hAnsi="Arial" w:cs="Arial"/>
                <w:b/>
                <w:i/>
                <w:szCs w:val="24"/>
              </w:rPr>
              <w:t>with mitigation</w:t>
            </w:r>
          </w:p>
        </w:tc>
      </w:tr>
      <w:tr w:rsidR="00D92219" w:rsidRPr="00847FAF" w:rsidTr="00D92219">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D92219" w:rsidRPr="00981C34" w:rsidRDefault="00D92219" w:rsidP="00D92219">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D92219" w:rsidRDefault="00D92219" w:rsidP="00D92219">
            <w:pPr>
              <w:rPr>
                <w:rFonts w:ascii="Arial" w:hAnsi="Arial" w:cs="Arial"/>
                <w:b/>
                <w:i/>
                <w:szCs w:val="24"/>
              </w:rPr>
            </w:pPr>
          </w:p>
        </w:tc>
      </w:tr>
      <w:tr w:rsidR="00D92219"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D92219" w:rsidRPr="00981C34" w:rsidRDefault="00D92219" w:rsidP="00D92219">
            <w:pPr>
              <w:rPr>
                <w:rFonts w:ascii="Arial" w:hAnsi="Arial" w:cs="Arial"/>
                <w:b/>
              </w:rPr>
            </w:pPr>
            <w:r w:rsidRPr="00981C34">
              <w:rPr>
                <w:rFonts w:ascii="Arial" w:hAnsi="Arial" w:cs="Arial"/>
                <w:b/>
              </w:rPr>
              <w:lastRenderedPageBreak/>
              <w:t>13/7/21</w:t>
            </w:r>
          </w:p>
          <w:p w:rsidR="00D92219" w:rsidRPr="00981C34" w:rsidRDefault="00063878" w:rsidP="00D92219">
            <w:pPr>
              <w:rPr>
                <w:rFonts w:ascii="Arial" w:hAnsi="Arial" w:cs="Arial"/>
              </w:rPr>
            </w:pPr>
            <w:hyperlink r:id="rId20" w:history="1">
              <w:r w:rsidR="00D92219" w:rsidRPr="00063878">
                <w:rPr>
                  <w:rStyle w:val="Hyperlink"/>
                  <w:rFonts w:ascii="Arial" w:hAnsi="Arial" w:cs="Arial"/>
                  <w:b/>
                </w:rPr>
                <w:t xml:space="preserve">Continuous and Intermittent Local Anaesthetic (LA) infusion for Peripheral Nerve and </w:t>
              </w:r>
              <w:proofErr w:type="spellStart"/>
              <w:r w:rsidR="00D92219" w:rsidRPr="00063878">
                <w:rPr>
                  <w:rStyle w:val="Hyperlink"/>
                  <w:rFonts w:ascii="Arial" w:hAnsi="Arial" w:cs="Arial"/>
                  <w:b/>
                </w:rPr>
                <w:t>Interfascial</w:t>
              </w:r>
              <w:proofErr w:type="spellEnd"/>
              <w:r w:rsidR="00D92219" w:rsidRPr="00063878">
                <w:rPr>
                  <w:rStyle w:val="Hyperlink"/>
                  <w:rFonts w:ascii="Arial" w:hAnsi="Arial" w:cs="Arial"/>
                  <w:b/>
                </w:rPr>
                <w:t xml:space="preserve"> Plane Blockade in Adult Patients</w:t>
              </w:r>
            </w:hyperlink>
            <w:r w:rsidR="00D92219" w:rsidRPr="00981C34">
              <w:rPr>
                <w:rFonts w:ascii="Arial" w:hAnsi="Arial" w:cs="Arial"/>
                <w:b/>
              </w:rPr>
              <w:t xml:space="preserve"> </w:t>
            </w:r>
          </w:p>
          <w:p w:rsidR="00D92219" w:rsidRPr="00981C34" w:rsidRDefault="00D92219" w:rsidP="00D92219">
            <w:pPr>
              <w:rPr>
                <w:rFonts w:ascii="Arial" w:hAnsi="Arial" w:cs="Arial"/>
              </w:rPr>
            </w:pPr>
          </w:p>
          <w:p w:rsidR="00D92219" w:rsidRPr="00981C34" w:rsidRDefault="00D92219" w:rsidP="00D92219">
            <w:pPr>
              <w:rPr>
                <w:rFonts w:ascii="Arial" w:hAnsi="Arial" w:cs="Arial"/>
                <w:b/>
                <w:u w:val="single"/>
              </w:rPr>
            </w:pPr>
            <w:r w:rsidRPr="00981C34">
              <w:rPr>
                <w:rFonts w:ascii="Arial" w:hAnsi="Arial" w:cs="Arial"/>
                <w:b/>
                <w:u w:val="single"/>
              </w:rPr>
              <w:t>Aims/objectives:</w:t>
            </w:r>
          </w:p>
          <w:p w:rsidR="00D92219" w:rsidRDefault="00D92219" w:rsidP="00D92219">
            <w:pPr>
              <w:rPr>
                <w:u w:val="single"/>
              </w:rPr>
            </w:pPr>
          </w:p>
          <w:p w:rsidR="00D92219" w:rsidRPr="00EE6E61" w:rsidRDefault="00D92219" w:rsidP="00D92219">
            <w:pPr>
              <w:pStyle w:val="NoSpacing"/>
              <w:numPr>
                <w:ilvl w:val="0"/>
                <w:numId w:val="36"/>
              </w:numPr>
              <w:ind w:left="1134" w:hanging="283"/>
              <w:jc w:val="both"/>
              <w:rPr>
                <w:rFonts w:cs="Arial"/>
                <w:szCs w:val="24"/>
              </w:rPr>
            </w:pPr>
            <w:r w:rsidRPr="00EE6E61">
              <w:rPr>
                <w:rFonts w:cs="Arial"/>
                <w:szCs w:val="24"/>
              </w:rPr>
              <w:t xml:space="preserve">To promote safe and effective use of </w:t>
            </w:r>
            <w:r w:rsidRPr="0004787C">
              <w:rPr>
                <w:rFonts w:cs="Arial"/>
                <w:color w:val="000000"/>
                <w:szCs w:val="24"/>
              </w:rPr>
              <w:t xml:space="preserve">peripheral nerve blockade, continuous and intermittent local anaesthetic </w:t>
            </w:r>
            <w:proofErr w:type="spellStart"/>
            <w:r w:rsidRPr="0004787C">
              <w:rPr>
                <w:rFonts w:cs="Arial"/>
                <w:color w:val="000000"/>
                <w:szCs w:val="24"/>
              </w:rPr>
              <w:t>interfascial</w:t>
            </w:r>
            <w:proofErr w:type="spellEnd"/>
            <w:r w:rsidRPr="0004787C">
              <w:rPr>
                <w:rFonts w:cs="Arial"/>
                <w:color w:val="000000"/>
                <w:szCs w:val="24"/>
              </w:rPr>
              <w:t xml:space="preserve"> plane blocks</w:t>
            </w:r>
            <w:r w:rsidRPr="00EE6E61">
              <w:rPr>
                <w:rFonts w:cs="Arial"/>
                <w:szCs w:val="24"/>
              </w:rPr>
              <w:t xml:space="preserve"> and continuous wound infiltration techniques for acute pain management in adult patients</w:t>
            </w:r>
          </w:p>
          <w:p w:rsidR="00D92219" w:rsidRPr="00EE6E61" w:rsidRDefault="00D92219" w:rsidP="00D92219">
            <w:pPr>
              <w:pStyle w:val="NoSpacing"/>
              <w:numPr>
                <w:ilvl w:val="0"/>
                <w:numId w:val="36"/>
              </w:numPr>
              <w:ind w:left="1134" w:hanging="283"/>
              <w:jc w:val="both"/>
              <w:rPr>
                <w:rFonts w:cs="Arial"/>
                <w:szCs w:val="24"/>
              </w:rPr>
            </w:pPr>
            <w:r w:rsidRPr="00EE6E61">
              <w:rPr>
                <w:rFonts w:cs="Arial"/>
                <w:szCs w:val="24"/>
              </w:rPr>
              <w:t>To ensure patients with peripheral nerve blockade</w:t>
            </w:r>
            <w:r w:rsidRPr="0004787C">
              <w:rPr>
                <w:rFonts w:cs="Arial"/>
                <w:color w:val="000000"/>
                <w:szCs w:val="24"/>
              </w:rPr>
              <w:t xml:space="preserve">, continuous and intermittent local anaesthetic </w:t>
            </w:r>
            <w:proofErr w:type="spellStart"/>
            <w:r w:rsidRPr="0004787C">
              <w:rPr>
                <w:rFonts w:cs="Arial"/>
                <w:color w:val="000000"/>
                <w:szCs w:val="24"/>
              </w:rPr>
              <w:t>interfascial</w:t>
            </w:r>
            <w:proofErr w:type="spellEnd"/>
            <w:r w:rsidRPr="0004787C">
              <w:rPr>
                <w:rFonts w:cs="Arial"/>
                <w:color w:val="000000"/>
                <w:szCs w:val="24"/>
              </w:rPr>
              <w:t xml:space="preserve"> plane blocks, </w:t>
            </w:r>
            <w:r w:rsidRPr="00EE6E61">
              <w:rPr>
                <w:rFonts w:cs="Arial"/>
                <w:szCs w:val="24"/>
              </w:rPr>
              <w:t>and continuous wound infiltration techniques are appropriately monitored and cared for to minimise the risk of adverse events, such as limb injury, local anaesthetic (LA) toxicity or incorrect administration</w:t>
            </w:r>
          </w:p>
          <w:p w:rsidR="00D92219" w:rsidRPr="00EE6E61" w:rsidRDefault="00D92219" w:rsidP="00D92219">
            <w:pPr>
              <w:pStyle w:val="NoSpacing"/>
              <w:numPr>
                <w:ilvl w:val="0"/>
                <w:numId w:val="36"/>
              </w:numPr>
              <w:ind w:left="1134" w:hanging="283"/>
              <w:jc w:val="both"/>
              <w:rPr>
                <w:rFonts w:cs="Arial"/>
                <w:szCs w:val="24"/>
              </w:rPr>
            </w:pPr>
            <w:r w:rsidRPr="00EE6E61">
              <w:rPr>
                <w:rFonts w:cs="Arial"/>
                <w:szCs w:val="24"/>
              </w:rPr>
              <w:t>To provide guidance on the recognition and management of LA toxicity</w:t>
            </w:r>
          </w:p>
          <w:p w:rsidR="00D92219" w:rsidRPr="00EF0C11" w:rsidRDefault="00D92219" w:rsidP="00D92219">
            <w:pPr>
              <w:pStyle w:val="NoSpacing"/>
              <w:numPr>
                <w:ilvl w:val="0"/>
                <w:numId w:val="36"/>
              </w:numPr>
              <w:ind w:left="1134" w:hanging="283"/>
              <w:jc w:val="both"/>
              <w:rPr>
                <w:rFonts w:cs="Arial"/>
                <w:szCs w:val="24"/>
              </w:rPr>
            </w:pPr>
            <w:r w:rsidRPr="00EE6E61">
              <w:rPr>
                <w:rFonts w:cs="Arial"/>
                <w:szCs w:val="24"/>
              </w:rPr>
              <w:t>To provide guidance on the use of supplementary</w:t>
            </w:r>
            <w:r>
              <w:rPr>
                <w:rFonts w:cs="Arial"/>
                <w:szCs w:val="24"/>
              </w:rPr>
              <w:t>,</w:t>
            </w:r>
            <w:r w:rsidRPr="00EE6E61">
              <w:rPr>
                <w:rFonts w:cs="Arial"/>
                <w:szCs w:val="24"/>
              </w:rPr>
              <w:t xml:space="preserve"> or rescue analgesia</w:t>
            </w:r>
            <w:r>
              <w:rPr>
                <w:rFonts w:cs="Arial"/>
                <w:szCs w:val="24"/>
              </w:rPr>
              <w:t>,</w:t>
            </w:r>
            <w:r w:rsidRPr="00EE6E61">
              <w:rPr>
                <w:rFonts w:cs="Arial"/>
                <w:szCs w:val="24"/>
              </w:rPr>
              <w:t xml:space="preserve"> for patients with peripheral nerve blockade or continuou</w:t>
            </w:r>
            <w:r>
              <w:rPr>
                <w:rFonts w:cs="Arial"/>
                <w:szCs w:val="24"/>
              </w:rPr>
              <w:t>s wound infiltration techniques.</w:t>
            </w:r>
          </w:p>
          <w:p w:rsidR="00D92219" w:rsidRPr="00EF0C11" w:rsidRDefault="00D92219" w:rsidP="00D92219">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D92219" w:rsidRDefault="00D92219" w:rsidP="00D92219">
            <w:pPr>
              <w:rPr>
                <w:rFonts w:ascii="Arial" w:hAnsi="Arial" w:cs="Arial"/>
                <w:b/>
                <w:i/>
                <w:szCs w:val="24"/>
              </w:rPr>
            </w:pPr>
            <w:r>
              <w:rPr>
                <w:rFonts w:ascii="Arial" w:hAnsi="Arial" w:cs="Arial"/>
                <w:b/>
                <w:i/>
                <w:szCs w:val="24"/>
              </w:rPr>
              <w:t>Screened out without mitigation as is clinical/technical in nature</w:t>
            </w:r>
          </w:p>
        </w:tc>
      </w:tr>
      <w:tr w:rsidR="00D92219"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D92219" w:rsidRPr="00EF0C11" w:rsidRDefault="00D92219" w:rsidP="00D92219">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D92219" w:rsidRDefault="00D92219" w:rsidP="00D92219">
            <w:pPr>
              <w:rPr>
                <w:rFonts w:ascii="Arial" w:hAnsi="Arial" w:cs="Arial"/>
                <w:b/>
                <w:i/>
                <w:szCs w:val="24"/>
              </w:rPr>
            </w:pPr>
          </w:p>
        </w:tc>
      </w:tr>
      <w:tr w:rsidR="00D92219"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D92219" w:rsidRPr="00B722B7" w:rsidRDefault="00D92219" w:rsidP="00D92219">
            <w:pPr>
              <w:rPr>
                <w:rFonts w:ascii="Arial" w:hAnsi="Arial" w:cs="Arial"/>
                <w:b/>
              </w:rPr>
            </w:pPr>
            <w:r w:rsidRPr="00B722B7">
              <w:rPr>
                <w:rFonts w:ascii="Arial" w:hAnsi="Arial" w:cs="Arial"/>
                <w:b/>
              </w:rPr>
              <w:t>13/7/21</w:t>
            </w:r>
          </w:p>
          <w:p w:rsidR="00D92219" w:rsidRDefault="00063878" w:rsidP="00D92219">
            <w:pPr>
              <w:rPr>
                <w:rFonts w:ascii="Arial" w:hAnsi="Arial" w:cs="Arial"/>
                <w:szCs w:val="24"/>
              </w:rPr>
            </w:pPr>
            <w:hyperlink r:id="rId21" w:history="1">
              <w:r w:rsidR="00D92219" w:rsidRPr="00063878">
                <w:rPr>
                  <w:rStyle w:val="Hyperlink"/>
                  <w:rFonts w:ascii="Arial" w:hAnsi="Arial" w:cs="Arial"/>
                  <w:b/>
                  <w:szCs w:val="24"/>
                </w:rPr>
                <w:t>Antimicrobial prophylaxis in specific adult surgical procedures</w:t>
              </w:r>
            </w:hyperlink>
          </w:p>
          <w:p w:rsidR="00D92219" w:rsidRDefault="00D92219" w:rsidP="00D92219">
            <w:pPr>
              <w:rPr>
                <w:rFonts w:ascii="Arial" w:hAnsi="Arial" w:cs="Arial"/>
                <w:szCs w:val="24"/>
              </w:rPr>
            </w:pPr>
          </w:p>
          <w:p w:rsidR="00D92219" w:rsidRPr="00B722B7" w:rsidRDefault="00D92219" w:rsidP="00D92219">
            <w:pPr>
              <w:rPr>
                <w:rFonts w:ascii="Arial" w:hAnsi="Arial" w:cs="Arial"/>
              </w:rPr>
            </w:pPr>
            <w:r w:rsidRPr="00B722B7">
              <w:rPr>
                <w:rFonts w:ascii="Arial" w:hAnsi="Arial" w:cs="Arial"/>
                <w:b/>
              </w:rPr>
              <w:t>Objectives:</w:t>
            </w:r>
          </w:p>
          <w:p w:rsidR="00D92219" w:rsidRPr="00B722B7" w:rsidRDefault="00D92219" w:rsidP="00D92219">
            <w:pPr>
              <w:rPr>
                <w:rFonts w:ascii="Arial" w:hAnsi="Arial" w:cs="Arial"/>
              </w:rPr>
            </w:pPr>
            <w:r w:rsidRPr="00B722B7">
              <w:rPr>
                <w:rFonts w:ascii="Arial" w:hAnsi="Arial" w:cs="Arial"/>
              </w:rPr>
              <w:t xml:space="preserve">To reduce the incidence of surgical site infections using evidence based practice, whilst at the same time minimising antimicrobial adverse events, in particular the incidence of multi-resistant pathogens such as </w:t>
            </w:r>
            <w:r w:rsidRPr="00B722B7">
              <w:rPr>
                <w:rFonts w:ascii="Arial" w:hAnsi="Arial" w:cs="Arial"/>
                <w:i/>
                <w:iCs/>
              </w:rPr>
              <w:t>C. difficile</w:t>
            </w:r>
            <w:r w:rsidRPr="00B722B7">
              <w:rPr>
                <w:rFonts w:ascii="Arial" w:hAnsi="Arial" w:cs="Arial"/>
              </w:rPr>
              <w:t xml:space="preserve"> and </w:t>
            </w:r>
            <w:smartTag w:uri="urn:schemas-microsoft-com:office:smarttags" w:element="stockticker">
              <w:r w:rsidRPr="00B722B7">
                <w:rPr>
                  <w:rFonts w:ascii="Arial" w:hAnsi="Arial" w:cs="Arial"/>
                </w:rPr>
                <w:t>MRSA</w:t>
              </w:r>
            </w:smartTag>
            <w:r w:rsidRPr="00B722B7">
              <w:rPr>
                <w:rFonts w:ascii="Arial" w:hAnsi="Arial" w:cs="Arial"/>
              </w:rPr>
              <w:t>.</w:t>
            </w:r>
          </w:p>
          <w:p w:rsidR="00D92219" w:rsidRPr="00B722B7" w:rsidRDefault="00D92219" w:rsidP="00D92219">
            <w:pPr>
              <w:rPr>
                <w:rFonts w:ascii="Arial" w:hAnsi="Arial" w:cs="Arial"/>
              </w:rPr>
            </w:pPr>
          </w:p>
          <w:p w:rsidR="00D92219" w:rsidRPr="00B722B7" w:rsidRDefault="00D92219" w:rsidP="00D92219">
            <w:pPr>
              <w:rPr>
                <w:rFonts w:cs="Arial"/>
              </w:rPr>
            </w:pPr>
            <w:r w:rsidRPr="00B722B7">
              <w:rPr>
                <w:rFonts w:ascii="Arial" w:hAnsi="Arial" w:cs="Arial"/>
              </w:rPr>
              <w:t>To complement the existing Trust policy for empirical antibiotic therapy in adults in order to improve the quality of antibiotic prescribing and standardise the use of antibiotics across the Trust.</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D92219" w:rsidRDefault="00D92219" w:rsidP="00D92219">
            <w:pPr>
              <w:rPr>
                <w:rFonts w:ascii="Arial" w:hAnsi="Arial" w:cs="Arial"/>
                <w:b/>
                <w:i/>
                <w:szCs w:val="24"/>
              </w:rPr>
            </w:pPr>
            <w:r>
              <w:rPr>
                <w:rFonts w:ascii="Arial" w:hAnsi="Arial" w:cs="Arial"/>
                <w:b/>
                <w:i/>
                <w:szCs w:val="24"/>
              </w:rPr>
              <w:t>Screened out without mitigation as is clinical/technical in nature</w:t>
            </w:r>
          </w:p>
        </w:tc>
      </w:tr>
      <w:tr w:rsidR="00D92219" w:rsidRPr="00847FAF" w:rsidTr="00B722B7">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D92219" w:rsidRPr="00B722B7" w:rsidRDefault="00D92219" w:rsidP="00D92219">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D92219" w:rsidRDefault="00D92219" w:rsidP="00D92219">
            <w:pPr>
              <w:rPr>
                <w:rFonts w:ascii="Arial" w:hAnsi="Arial" w:cs="Arial"/>
                <w:b/>
                <w:i/>
                <w:szCs w:val="24"/>
              </w:rPr>
            </w:pPr>
          </w:p>
        </w:tc>
      </w:tr>
    </w:tbl>
    <w:p w:rsidR="00B722B7" w:rsidRDefault="00B722B7">
      <w:r>
        <w:br w:type="page"/>
      </w:r>
    </w:p>
    <w:tbl>
      <w:tblPr>
        <w:tblW w:w="9782" w:type="dxa"/>
        <w:tblInd w:w="-289" w:type="dxa"/>
        <w:tblLayout w:type="fixed"/>
        <w:tblLook w:val="0000" w:firstRow="0" w:lastRow="0" w:firstColumn="0" w:lastColumn="0" w:noHBand="0" w:noVBand="0"/>
      </w:tblPr>
      <w:tblGrid>
        <w:gridCol w:w="5813"/>
        <w:gridCol w:w="3969"/>
      </w:tblGrid>
      <w:tr w:rsidR="009C6733"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9C6733" w:rsidRDefault="009C6733" w:rsidP="009C6733">
            <w:pPr>
              <w:rPr>
                <w:rFonts w:ascii="Arial" w:hAnsi="Arial" w:cs="Arial"/>
                <w:b/>
              </w:rPr>
            </w:pPr>
            <w:r>
              <w:rPr>
                <w:rFonts w:ascii="Arial" w:hAnsi="Arial" w:cs="Arial"/>
                <w:b/>
              </w:rPr>
              <w:lastRenderedPageBreak/>
              <w:t>13/7/21</w:t>
            </w:r>
          </w:p>
          <w:p w:rsidR="009C6733" w:rsidRDefault="00063878" w:rsidP="009C6733">
            <w:pPr>
              <w:rPr>
                <w:rFonts w:ascii="Arial" w:hAnsi="Arial" w:cs="Arial"/>
                <w:b/>
              </w:rPr>
            </w:pPr>
            <w:hyperlink r:id="rId22" w:history="1">
              <w:r w:rsidR="009C6733" w:rsidRPr="00063878">
                <w:rPr>
                  <w:rStyle w:val="Hyperlink"/>
                  <w:rFonts w:ascii="Arial" w:hAnsi="Arial" w:cs="Arial"/>
                  <w:b/>
                </w:rPr>
                <w:t>Homecare Medicines Policy</w:t>
              </w:r>
            </w:hyperlink>
            <w:r w:rsidR="009C6733">
              <w:rPr>
                <w:rFonts w:ascii="Arial" w:hAnsi="Arial" w:cs="Arial"/>
                <w:b/>
              </w:rPr>
              <w:t xml:space="preserve"> </w:t>
            </w:r>
          </w:p>
          <w:p w:rsidR="009C6733" w:rsidRDefault="009C6733" w:rsidP="009C6733">
            <w:pPr>
              <w:rPr>
                <w:rFonts w:ascii="Arial" w:hAnsi="Arial" w:cs="Arial"/>
                <w:b/>
              </w:rPr>
            </w:pPr>
          </w:p>
          <w:p w:rsidR="009C6733" w:rsidRPr="009C6733" w:rsidRDefault="009C6733" w:rsidP="009C6733">
            <w:pPr>
              <w:rPr>
                <w:rFonts w:ascii="Arial" w:hAnsi="Arial" w:cs="Arial"/>
                <w:b/>
              </w:rPr>
            </w:pPr>
            <w:r w:rsidRPr="009C6733">
              <w:rPr>
                <w:rFonts w:ascii="Arial" w:hAnsi="Arial" w:cs="Arial"/>
                <w:b/>
              </w:rPr>
              <w:t>Objectives:</w:t>
            </w:r>
          </w:p>
          <w:p w:rsidR="009C6733" w:rsidRPr="009C6733" w:rsidRDefault="009C6733" w:rsidP="009C6733">
            <w:pPr>
              <w:numPr>
                <w:ilvl w:val="0"/>
                <w:numId w:val="37"/>
              </w:numPr>
              <w:ind w:hanging="1047"/>
              <w:rPr>
                <w:rFonts w:ascii="Arial" w:hAnsi="Arial" w:cs="Arial"/>
              </w:rPr>
            </w:pPr>
            <w:r w:rsidRPr="009C6733">
              <w:rPr>
                <w:rFonts w:ascii="Arial" w:hAnsi="Arial" w:cs="Arial"/>
              </w:rPr>
              <w:t>To identify the responsibilities of all parties involved in all aspects of homecare medicines services at Belfast Health and Social Care Trust.</w:t>
            </w:r>
          </w:p>
          <w:p w:rsidR="009C6733" w:rsidRPr="009C6733" w:rsidRDefault="009C6733" w:rsidP="009C6733">
            <w:pPr>
              <w:numPr>
                <w:ilvl w:val="0"/>
                <w:numId w:val="37"/>
              </w:numPr>
              <w:ind w:hanging="1047"/>
              <w:rPr>
                <w:rFonts w:ascii="Arial" w:hAnsi="Arial" w:cs="Arial"/>
              </w:rPr>
            </w:pPr>
            <w:r w:rsidRPr="009C6733">
              <w:rPr>
                <w:rFonts w:ascii="Arial" w:hAnsi="Arial" w:cs="Arial"/>
              </w:rPr>
              <w:t>To identify key principles in the management of Belfast Health and Social Care Trust homecare medicines services.</w:t>
            </w:r>
          </w:p>
          <w:p w:rsidR="009C6733" w:rsidRPr="009C6733" w:rsidRDefault="009C6733" w:rsidP="009C6733">
            <w:pPr>
              <w:numPr>
                <w:ilvl w:val="0"/>
                <w:numId w:val="37"/>
              </w:numPr>
              <w:ind w:hanging="1047"/>
              <w:rPr>
                <w:rFonts w:ascii="Arial" w:hAnsi="Arial" w:cs="Arial"/>
              </w:rPr>
            </w:pPr>
            <w:r w:rsidRPr="009C6733">
              <w:rPr>
                <w:rFonts w:ascii="Arial" w:hAnsi="Arial" w:cs="Arial"/>
              </w:rPr>
              <w:t>To outline arrangements for the introduction of homecare medicine services.</w:t>
            </w:r>
          </w:p>
          <w:p w:rsidR="009C6733" w:rsidRDefault="009C6733" w:rsidP="009C6733">
            <w:pPr>
              <w:rPr>
                <w:rFonts w:ascii="Arial" w:hAnsi="Arial" w:cs="Arial"/>
                <w:color w:val="000000"/>
                <w:sz w:val="16"/>
                <w:szCs w:val="16"/>
              </w:rPr>
            </w:pPr>
            <w:r>
              <w:rPr>
                <w:rFonts w:ascii="Arial" w:hAnsi="Arial" w:cs="Arial"/>
                <w:color w:val="000000"/>
                <w:sz w:val="16"/>
                <w:szCs w:val="16"/>
              </w:rPr>
              <w:t>.</w:t>
            </w:r>
          </w:p>
          <w:p w:rsidR="009C6733" w:rsidRDefault="009C6733" w:rsidP="009C6733">
            <w:pPr>
              <w:rPr>
                <w:rFonts w:ascii="Arial" w:hAnsi="Arial" w:cs="Arial"/>
                <w:b/>
              </w:rPr>
            </w:pPr>
          </w:p>
          <w:p w:rsidR="009C6733" w:rsidRPr="00B722B7" w:rsidRDefault="009C6733" w:rsidP="009C6733">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9C6733" w:rsidRDefault="009C6733" w:rsidP="009C6733">
            <w:pPr>
              <w:rPr>
                <w:rFonts w:ascii="Arial" w:hAnsi="Arial" w:cs="Arial"/>
                <w:b/>
                <w:i/>
                <w:szCs w:val="24"/>
              </w:rPr>
            </w:pPr>
            <w:r>
              <w:rPr>
                <w:rFonts w:ascii="Arial" w:hAnsi="Arial" w:cs="Arial"/>
                <w:b/>
                <w:i/>
                <w:szCs w:val="24"/>
              </w:rPr>
              <w:t>Screened out without mitigation as is clinical/technical in nature</w:t>
            </w:r>
          </w:p>
        </w:tc>
      </w:tr>
      <w:tr w:rsidR="009C6733" w:rsidRPr="00847FAF" w:rsidTr="009C6733">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9C6733" w:rsidRDefault="009C6733" w:rsidP="009C6733">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9C6733" w:rsidRDefault="009C6733" w:rsidP="009C6733">
            <w:pPr>
              <w:rPr>
                <w:rFonts w:ascii="Arial" w:hAnsi="Arial" w:cs="Arial"/>
                <w:b/>
                <w:i/>
                <w:szCs w:val="24"/>
              </w:rPr>
            </w:pPr>
          </w:p>
        </w:tc>
      </w:tr>
      <w:tr w:rsidR="004E607E"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4E607E" w:rsidRDefault="004E607E" w:rsidP="004E607E">
            <w:pPr>
              <w:rPr>
                <w:rFonts w:ascii="Arial" w:hAnsi="Arial" w:cs="Arial"/>
                <w:b/>
              </w:rPr>
            </w:pPr>
            <w:r>
              <w:rPr>
                <w:rFonts w:ascii="Arial" w:hAnsi="Arial" w:cs="Arial"/>
                <w:b/>
              </w:rPr>
              <w:t>14/7/21</w:t>
            </w:r>
          </w:p>
          <w:p w:rsidR="004E607E" w:rsidRDefault="00063878" w:rsidP="004E607E">
            <w:pPr>
              <w:rPr>
                <w:rFonts w:ascii="Arial" w:hAnsi="Arial" w:cs="Arial"/>
                <w:b/>
              </w:rPr>
            </w:pPr>
            <w:hyperlink r:id="rId23" w:history="1">
              <w:r w:rsidR="004E607E" w:rsidRPr="00063878">
                <w:rPr>
                  <w:rStyle w:val="Hyperlink"/>
                  <w:rFonts w:ascii="Arial" w:hAnsi="Arial" w:cs="Arial"/>
                  <w:b/>
                </w:rPr>
                <w:t>Community Controlled Drugs Policy</w:t>
              </w:r>
            </w:hyperlink>
          </w:p>
          <w:p w:rsidR="004E607E" w:rsidRDefault="004E607E" w:rsidP="004E607E">
            <w:pPr>
              <w:rPr>
                <w:rFonts w:ascii="Arial" w:hAnsi="Arial" w:cs="Arial"/>
                <w:b/>
              </w:rPr>
            </w:pPr>
          </w:p>
          <w:p w:rsidR="004E607E" w:rsidRPr="004E607E" w:rsidRDefault="004E607E" w:rsidP="004E607E">
            <w:pPr>
              <w:rPr>
                <w:rFonts w:ascii="Arial" w:hAnsi="Arial" w:cs="Arial"/>
              </w:rPr>
            </w:pPr>
            <w:r w:rsidRPr="004E607E">
              <w:rPr>
                <w:rFonts w:ascii="Arial" w:hAnsi="Arial" w:cs="Arial"/>
                <w:b/>
              </w:rPr>
              <w:t xml:space="preserve">Purpose:  </w:t>
            </w:r>
            <w:r w:rsidRPr="004E607E">
              <w:rPr>
                <w:rFonts w:ascii="Arial" w:hAnsi="Arial" w:cs="Arial"/>
              </w:rPr>
              <w:t>This policy aims to define the BHSCT standards in relation to obtaining, storing, administering, recording, monitoring and disposal of controlled drugs. It does not advise on clinical choice or decision-making, but focuses on defining processes for the appropriate and safe use of controlled drugs once selected.</w:t>
            </w:r>
          </w:p>
          <w:p w:rsidR="004E607E" w:rsidRPr="004E607E" w:rsidRDefault="004E607E" w:rsidP="004E607E">
            <w:pPr>
              <w:rPr>
                <w:rFonts w:ascii="Arial" w:hAnsi="Arial" w:cs="Arial"/>
              </w:rPr>
            </w:pPr>
          </w:p>
          <w:p w:rsidR="004E607E" w:rsidRPr="004E607E" w:rsidRDefault="004E607E" w:rsidP="004E607E">
            <w:pPr>
              <w:rPr>
                <w:rFonts w:ascii="Arial" w:hAnsi="Arial" w:cs="Arial"/>
                <w:b/>
              </w:rPr>
            </w:pPr>
            <w:r w:rsidRPr="004E607E">
              <w:rPr>
                <w:rFonts w:ascii="Arial" w:hAnsi="Arial" w:cs="Arial"/>
                <w:b/>
              </w:rPr>
              <w:t xml:space="preserve">Objectives:  </w:t>
            </w:r>
          </w:p>
          <w:p w:rsidR="004E607E" w:rsidRPr="004E607E" w:rsidRDefault="004E607E" w:rsidP="004E607E">
            <w:pPr>
              <w:rPr>
                <w:rFonts w:ascii="Arial" w:hAnsi="Arial" w:cs="Arial"/>
                <w:b/>
              </w:rPr>
            </w:pPr>
          </w:p>
          <w:p w:rsidR="004E607E" w:rsidRPr="004E607E" w:rsidRDefault="004E607E" w:rsidP="004E607E">
            <w:pPr>
              <w:rPr>
                <w:rFonts w:ascii="Arial" w:hAnsi="Arial" w:cs="Arial"/>
                <w:color w:val="000000"/>
              </w:rPr>
            </w:pPr>
            <w:r w:rsidRPr="004E607E">
              <w:rPr>
                <w:rFonts w:ascii="Arial" w:hAnsi="Arial" w:cs="Arial"/>
                <w:color w:val="000000"/>
              </w:rPr>
              <w:t>To set out the principles by which Controlled Drugs are stored, prescribed, supplied, recorded, administered, transported and destroyed in accordance with the Misuse of Drugs regulations.</w:t>
            </w:r>
          </w:p>
          <w:p w:rsidR="004E607E" w:rsidRPr="004E607E" w:rsidRDefault="004E607E" w:rsidP="004E607E">
            <w:pPr>
              <w:ind w:left="720"/>
              <w:rPr>
                <w:rFonts w:ascii="Arial" w:hAnsi="Arial" w:cs="Arial"/>
                <w:color w:val="000000"/>
              </w:rPr>
            </w:pPr>
          </w:p>
          <w:p w:rsidR="004E607E" w:rsidRPr="004E607E" w:rsidRDefault="004E607E" w:rsidP="004E607E">
            <w:pPr>
              <w:rPr>
                <w:rFonts w:ascii="Arial" w:hAnsi="Arial" w:cs="Arial"/>
                <w:color w:val="000000"/>
              </w:rPr>
            </w:pPr>
            <w:r w:rsidRPr="004E607E">
              <w:rPr>
                <w:rFonts w:ascii="Arial" w:hAnsi="Arial" w:cs="Arial"/>
                <w:color w:val="000000"/>
              </w:rPr>
              <w:t>To clearly identify the responsibilities of BHSCT and BHSCT staff</w:t>
            </w:r>
          </w:p>
          <w:p w:rsidR="004E607E" w:rsidRPr="004E607E" w:rsidRDefault="004E607E" w:rsidP="004E607E">
            <w:pPr>
              <w:ind w:left="720"/>
              <w:rPr>
                <w:rFonts w:ascii="Arial" w:hAnsi="Arial" w:cs="Arial"/>
                <w:color w:val="000000"/>
              </w:rPr>
            </w:pPr>
          </w:p>
          <w:p w:rsidR="004E607E" w:rsidRPr="004E607E" w:rsidRDefault="004E607E" w:rsidP="004E607E">
            <w:pPr>
              <w:rPr>
                <w:rFonts w:ascii="Arial" w:hAnsi="Arial" w:cs="Arial"/>
                <w:color w:val="000000"/>
              </w:rPr>
            </w:pPr>
            <w:r w:rsidRPr="004E607E">
              <w:rPr>
                <w:rFonts w:ascii="Arial" w:hAnsi="Arial" w:cs="Arial"/>
                <w:color w:val="000000"/>
              </w:rPr>
              <w:t>To ensure the patient receives the correct appropriate prescribed medication and that legal requirements surrounding c</w:t>
            </w:r>
            <w:r>
              <w:rPr>
                <w:rFonts w:ascii="Arial" w:hAnsi="Arial" w:cs="Arial"/>
                <w:color w:val="000000"/>
              </w:rPr>
              <w:t>ontrolled drugs are adhered to.</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4E607E" w:rsidRDefault="004E607E" w:rsidP="004E607E">
            <w:pPr>
              <w:rPr>
                <w:rFonts w:ascii="Arial" w:hAnsi="Arial" w:cs="Arial"/>
                <w:b/>
                <w:i/>
                <w:szCs w:val="24"/>
              </w:rPr>
            </w:pPr>
            <w:r>
              <w:rPr>
                <w:rFonts w:ascii="Arial" w:hAnsi="Arial" w:cs="Arial"/>
                <w:b/>
                <w:i/>
                <w:szCs w:val="24"/>
              </w:rPr>
              <w:t>Screened out without mitigation as is clinical/technical in nature</w:t>
            </w:r>
          </w:p>
        </w:tc>
      </w:tr>
      <w:tr w:rsidR="004E607E" w:rsidRPr="00847FAF" w:rsidTr="004E607E">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4E607E" w:rsidRDefault="004E607E" w:rsidP="004E607E">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4E607E" w:rsidRDefault="004E607E" w:rsidP="004E607E">
            <w:pPr>
              <w:rPr>
                <w:rFonts w:ascii="Arial" w:hAnsi="Arial" w:cs="Arial"/>
                <w:b/>
                <w:i/>
                <w:szCs w:val="24"/>
              </w:rPr>
            </w:pPr>
          </w:p>
        </w:tc>
      </w:tr>
    </w:tbl>
    <w:p w:rsidR="004E607E" w:rsidRDefault="004E607E">
      <w:r>
        <w:br w:type="page"/>
      </w:r>
    </w:p>
    <w:tbl>
      <w:tblPr>
        <w:tblW w:w="9782" w:type="dxa"/>
        <w:tblInd w:w="-289" w:type="dxa"/>
        <w:tblLayout w:type="fixed"/>
        <w:tblLook w:val="0000" w:firstRow="0" w:lastRow="0" w:firstColumn="0" w:lastColumn="0" w:noHBand="0" w:noVBand="0"/>
      </w:tblPr>
      <w:tblGrid>
        <w:gridCol w:w="5813"/>
        <w:gridCol w:w="3969"/>
      </w:tblGrid>
      <w:tr w:rsidR="008D0FD1"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8D0FD1" w:rsidRPr="008D0FD1" w:rsidRDefault="008D0FD1" w:rsidP="008D0FD1">
            <w:pPr>
              <w:rPr>
                <w:rFonts w:ascii="Arial" w:hAnsi="Arial" w:cs="Arial"/>
                <w:b/>
              </w:rPr>
            </w:pPr>
            <w:r w:rsidRPr="008D0FD1">
              <w:rPr>
                <w:rFonts w:ascii="Arial" w:hAnsi="Arial" w:cs="Arial"/>
                <w:b/>
              </w:rPr>
              <w:lastRenderedPageBreak/>
              <w:t>15/7/21</w:t>
            </w:r>
          </w:p>
          <w:p w:rsidR="008D0FD1" w:rsidRDefault="00277A81" w:rsidP="008D0FD1">
            <w:pPr>
              <w:rPr>
                <w:rFonts w:ascii="Arial" w:hAnsi="Arial" w:cs="Arial"/>
                <w:color w:val="000000"/>
                <w:szCs w:val="27"/>
              </w:rPr>
            </w:pPr>
            <w:hyperlink r:id="rId24" w:history="1">
              <w:r w:rsidR="008D0FD1" w:rsidRPr="00277A81">
                <w:rPr>
                  <w:rStyle w:val="Hyperlink"/>
                  <w:rFonts w:ascii="Arial" w:hAnsi="Arial" w:cs="Arial"/>
                  <w:b/>
                  <w:szCs w:val="27"/>
                </w:rPr>
                <w:t>Prescribing of Potassium lowering agents in reduced frequency haemodialysis during Covid-19 pandemic</w:t>
              </w:r>
            </w:hyperlink>
          </w:p>
          <w:p w:rsidR="008D0FD1" w:rsidRPr="007861F0" w:rsidRDefault="008D0FD1" w:rsidP="008D0FD1">
            <w:pPr>
              <w:pStyle w:val="NormalWeb"/>
              <w:rPr>
                <w:rFonts w:ascii="Arial" w:hAnsi="Arial" w:cs="Arial"/>
                <w:b/>
                <w:color w:val="000000"/>
                <w:szCs w:val="27"/>
              </w:rPr>
            </w:pPr>
            <w:r w:rsidRPr="007861F0">
              <w:rPr>
                <w:rFonts w:ascii="Arial" w:hAnsi="Arial" w:cs="Arial"/>
                <w:b/>
                <w:color w:val="000000"/>
                <w:szCs w:val="27"/>
              </w:rPr>
              <w:t>Objectives:</w:t>
            </w:r>
          </w:p>
          <w:p w:rsidR="008D0FD1" w:rsidRPr="008D0FD1" w:rsidRDefault="008D0FD1" w:rsidP="008D0FD1">
            <w:pPr>
              <w:pStyle w:val="NormalWeb"/>
              <w:rPr>
                <w:rFonts w:ascii="Arial" w:hAnsi="Arial" w:cs="Arial"/>
                <w:color w:val="000000"/>
                <w:szCs w:val="27"/>
              </w:rPr>
            </w:pPr>
            <w:r w:rsidRPr="001A4F2E">
              <w:rPr>
                <w:rFonts w:ascii="Arial" w:hAnsi="Arial" w:cs="Arial"/>
                <w:color w:val="000000"/>
                <w:szCs w:val="27"/>
              </w:rPr>
              <w:t>Mitigate against hyperkalaemia in the chronic haemodialysis/</w:t>
            </w:r>
            <w:proofErr w:type="spellStart"/>
            <w:r w:rsidRPr="001A4F2E">
              <w:rPr>
                <w:rFonts w:ascii="Arial" w:hAnsi="Arial" w:cs="Arial"/>
                <w:color w:val="000000"/>
                <w:szCs w:val="27"/>
              </w:rPr>
              <w:t>haemodiafitration</w:t>
            </w:r>
            <w:proofErr w:type="spellEnd"/>
            <w:r w:rsidRPr="001A4F2E">
              <w:rPr>
                <w:rFonts w:ascii="Arial" w:hAnsi="Arial" w:cs="Arial"/>
                <w:color w:val="000000"/>
                <w:szCs w:val="27"/>
              </w:rPr>
              <w:t xml:space="preserve"> population in situations where chronic haemodialysis frequency/duration must be reduced.</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8D0FD1" w:rsidRDefault="008D0FD1" w:rsidP="008D0FD1">
            <w:pPr>
              <w:rPr>
                <w:rFonts w:ascii="Arial" w:hAnsi="Arial" w:cs="Arial"/>
                <w:b/>
                <w:i/>
                <w:szCs w:val="24"/>
              </w:rPr>
            </w:pPr>
            <w:r>
              <w:rPr>
                <w:rFonts w:ascii="Arial" w:hAnsi="Arial" w:cs="Arial"/>
                <w:b/>
                <w:i/>
                <w:szCs w:val="24"/>
              </w:rPr>
              <w:t>Screened out without mitigation as is clinical/technical in nature</w:t>
            </w:r>
          </w:p>
        </w:tc>
      </w:tr>
      <w:tr w:rsidR="008D0FD1" w:rsidRPr="00847FAF" w:rsidTr="008D0FD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8D0FD1" w:rsidRPr="008D0FD1" w:rsidRDefault="008D0FD1" w:rsidP="008D0FD1">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8D0FD1" w:rsidRDefault="008D0FD1" w:rsidP="008D0FD1">
            <w:pPr>
              <w:rPr>
                <w:rFonts w:ascii="Arial" w:hAnsi="Arial" w:cs="Arial"/>
                <w:b/>
                <w:i/>
                <w:szCs w:val="24"/>
              </w:rPr>
            </w:pPr>
          </w:p>
        </w:tc>
      </w:tr>
      <w:tr w:rsidR="005D0538"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5D0538" w:rsidRPr="005D0538" w:rsidRDefault="005D0538" w:rsidP="005D0538">
            <w:pPr>
              <w:rPr>
                <w:rFonts w:ascii="Arial" w:hAnsi="Arial" w:cs="Arial"/>
                <w:b/>
              </w:rPr>
            </w:pPr>
            <w:r w:rsidRPr="005D0538">
              <w:rPr>
                <w:rFonts w:ascii="Arial" w:hAnsi="Arial" w:cs="Arial"/>
                <w:b/>
              </w:rPr>
              <w:t>15/7/21</w:t>
            </w:r>
          </w:p>
          <w:p w:rsidR="005D0538" w:rsidRDefault="00063878" w:rsidP="005D0538">
            <w:pPr>
              <w:rPr>
                <w:rFonts w:ascii="Arial" w:eastAsia="Arial" w:hAnsi="Arial" w:cs="Arial"/>
                <w:color w:val="000000"/>
              </w:rPr>
            </w:pPr>
            <w:hyperlink r:id="rId25" w:history="1">
              <w:r w:rsidR="005D0538" w:rsidRPr="00063878">
                <w:rPr>
                  <w:rStyle w:val="Hyperlink"/>
                  <w:rFonts w:ascii="Arial" w:eastAsia="Arial" w:hAnsi="Arial" w:cs="Arial"/>
                  <w:b/>
                </w:rPr>
                <w:t>Employers Procedures required under IR(ME)R 2018 for the protection of patients undergoing Medical Exposure to Ionising Radiation: Covering BHSCT School of Dentistry (including SOD services in ENT Theatres and RBHSC) and BHSCT Community Dental Services</w:t>
              </w:r>
            </w:hyperlink>
          </w:p>
          <w:p w:rsidR="005D0538" w:rsidRDefault="005D0538" w:rsidP="005D0538">
            <w:pPr>
              <w:rPr>
                <w:rFonts w:ascii="Arial" w:eastAsia="Arial" w:hAnsi="Arial" w:cs="Arial"/>
                <w:color w:val="000000"/>
              </w:rPr>
            </w:pPr>
          </w:p>
          <w:p w:rsidR="005D0538" w:rsidRPr="00A555BD" w:rsidRDefault="005D0538" w:rsidP="005D0538">
            <w:pPr>
              <w:pStyle w:val="Default"/>
            </w:pPr>
            <w:r w:rsidRPr="00A555BD">
              <w:rPr>
                <w:b/>
              </w:rPr>
              <w:t xml:space="preserve">Purpose:  </w:t>
            </w:r>
            <w:r w:rsidRPr="00A555BD">
              <w:t xml:space="preserve">These Employer’s procedures have been revised in line with the Ionising Radiation (Medical Exposure) Regulations (Northern Ireland) 2018 [IR(ME)R] to ensure the Belfast Health and Social Care Trust (BHSCT), complies with the regulations. </w:t>
            </w:r>
          </w:p>
          <w:p w:rsidR="005D0538" w:rsidRPr="00A555BD" w:rsidRDefault="005D0538" w:rsidP="005D0538">
            <w:pPr>
              <w:pStyle w:val="Default"/>
            </w:pPr>
            <w:r w:rsidRPr="00A555BD">
              <w:t xml:space="preserve">These procedures outline the roles, responsibilities and entitlement of Referrers, Practitioners and Operators involved in dental exposures BHSCT School of Dentistry (including SOD services in E.N.T Theatres &amp; R.B.H.S.C.) and BHSCT Community Dental Services. These procedures should be read in conjunction with the BHSCT Radiation Safety Policy. </w:t>
            </w:r>
          </w:p>
          <w:p w:rsidR="005D0538" w:rsidRPr="00A555BD" w:rsidRDefault="005D0538" w:rsidP="005D0538">
            <w:pPr>
              <w:pStyle w:val="Default"/>
            </w:pPr>
          </w:p>
          <w:p w:rsidR="005D0538" w:rsidRPr="00A555BD" w:rsidRDefault="005D0538" w:rsidP="005D0538">
            <w:pPr>
              <w:pStyle w:val="Default"/>
            </w:pPr>
            <w:r w:rsidRPr="00A555BD">
              <w:t xml:space="preserve">No change to practice, rather clarification or roles, responsibilities and guidance to employer and staff. </w:t>
            </w:r>
          </w:p>
          <w:p w:rsidR="005D0538" w:rsidRPr="00A555BD" w:rsidRDefault="005D0538" w:rsidP="005D0538">
            <w:pPr>
              <w:pStyle w:val="Default"/>
            </w:pPr>
          </w:p>
          <w:p w:rsidR="005D0538" w:rsidRPr="00A555BD" w:rsidRDefault="005D0538" w:rsidP="005D0538">
            <w:pPr>
              <w:pStyle w:val="Default"/>
            </w:pPr>
            <w:r w:rsidRPr="00A555BD">
              <w:rPr>
                <w:b/>
              </w:rPr>
              <w:t xml:space="preserve">Objectives:  </w:t>
            </w:r>
            <w:r w:rsidRPr="00A555BD">
              <w:t xml:space="preserve">To meet legislative requirements of IR(ME)R. </w:t>
            </w:r>
          </w:p>
          <w:p w:rsidR="005D0538" w:rsidRPr="005D0538" w:rsidRDefault="005D0538" w:rsidP="005D0538">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5D0538" w:rsidRDefault="005D0538" w:rsidP="005D0538">
            <w:pPr>
              <w:rPr>
                <w:rFonts w:ascii="Arial" w:hAnsi="Arial" w:cs="Arial"/>
                <w:b/>
                <w:i/>
                <w:szCs w:val="24"/>
              </w:rPr>
            </w:pPr>
            <w:r>
              <w:rPr>
                <w:rFonts w:ascii="Arial" w:hAnsi="Arial" w:cs="Arial"/>
                <w:b/>
                <w:i/>
                <w:szCs w:val="24"/>
              </w:rPr>
              <w:t>Screened out without mitigation as is clinical/technical in nature</w:t>
            </w:r>
          </w:p>
        </w:tc>
      </w:tr>
      <w:tr w:rsidR="005D0538" w:rsidRPr="00847FAF" w:rsidTr="005D0538">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5D0538" w:rsidRPr="005D0538" w:rsidRDefault="005D0538" w:rsidP="005D0538">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5D0538" w:rsidRDefault="005D0538" w:rsidP="005D0538">
            <w:pPr>
              <w:rPr>
                <w:rFonts w:ascii="Arial" w:hAnsi="Arial" w:cs="Arial"/>
                <w:b/>
                <w:i/>
                <w:szCs w:val="24"/>
              </w:rPr>
            </w:pPr>
          </w:p>
        </w:tc>
      </w:tr>
      <w:tr w:rsidR="00781328"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781328" w:rsidRPr="00781328" w:rsidRDefault="00781328" w:rsidP="00781328">
            <w:pPr>
              <w:rPr>
                <w:rFonts w:ascii="Arial" w:hAnsi="Arial" w:cs="Arial"/>
                <w:b/>
              </w:rPr>
            </w:pPr>
            <w:r w:rsidRPr="00781328">
              <w:rPr>
                <w:rFonts w:ascii="Arial" w:hAnsi="Arial" w:cs="Arial"/>
                <w:b/>
              </w:rPr>
              <w:lastRenderedPageBreak/>
              <w:t>15/7/21</w:t>
            </w:r>
          </w:p>
          <w:p w:rsidR="00781328" w:rsidRDefault="00063878" w:rsidP="00781328">
            <w:pPr>
              <w:rPr>
                <w:rFonts w:ascii="Arial" w:hAnsi="Arial" w:cs="Arial"/>
              </w:rPr>
            </w:pPr>
            <w:hyperlink r:id="rId26" w:history="1">
              <w:r w:rsidR="00781328" w:rsidRPr="00063878">
                <w:rPr>
                  <w:rStyle w:val="Hyperlink"/>
                  <w:rFonts w:ascii="Arial" w:hAnsi="Arial" w:cs="Arial"/>
                  <w:b/>
                </w:rPr>
                <w:t>Foundation year 1 induction handbook-How to prescribe medicines safely in BHSCT</w:t>
              </w:r>
            </w:hyperlink>
          </w:p>
          <w:p w:rsidR="00781328" w:rsidRDefault="00781328" w:rsidP="00781328">
            <w:pPr>
              <w:rPr>
                <w:rFonts w:ascii="Arial" w:hAnsi="Arial" w:cs="Arial"/>
              </w:rPr>
            </w:pPr>
          </w:p>
          <w:p w:rsidR="00781328" w:rsidRPr="004868A1" w:rsidRDefault="00781328" w:rsidP="00781328">
            <w:r w:rsidRPr="00781328">
              <w:rPr>
                <w:rFonts w:ascii="Arial" w:hAnsi="Arial" w:cs="Arial"/>
                <w:b/>
                <w:szCs w:val="24"/>
              </w:rPr>
              <w:t>Purpose:</w:t>
            </w:r>
            <w:r w:rsidRPr="00781328">
              <w:rPr>
                <w:rFonts w:ascii="Arial" w:hAnsi="Arial" w:cs="Arial"/>
                <w:szCs w:val="24"/>
              </w:rPr>
              <w:t xml:space="preserve">  To complement the Pharmacy and medication safety element of Foundation Year 1 (FY1) induction, an induction handbook has been produced. The purpose of this policy is to provide FY1 medical staff with information on different aspects of safe prescribing and to provide guidance in certain situations such as prescribing of Controlled Drugs (CDs), high-risk medicines and administration of intravenous medicines.  All FY1s should familiarise themselves with the contents of the handbook.  This policy will not change/affect how current services are delivered</w:t>
            </w:r>
            <w:r>
              <w:t>.</w:t>
            </w:r>
          </w:p>
          <w:p w:rsidR="00781328" w:rsidRPr="00781328" w:rsidRDefault="00781328" w:rsidP="00781328">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781328" w:rsidRDefault="00781328" w:rsidP="00781328">
            <w:pPr>
              <w:rPr>
                <w:rFonts w:ascii="Arial" w:hAnsi="Arial" w:cs="Arial"/>
                <w:b/>
                <w:i/>
                <w:szCs w:val="24"/>
              </w:rPr>
            </w:pPr>
            <w:r>
              <w:rPr>
                <w:rFonts w:ascii="Arial" w:hAnsi="Arial" w:cs="Arial"/>
                <w:b/>
                <w:i/>
                <w:szCs w:val="24"/>
              </w:rPr>
              <w:t>Screened out without mitigation as is clinical/technical in nature</w:t>
            </w:r>
          </w:p>
        </w:tc>
      </w:tr>
      <w:tr w:rsidR="00781328" w:rsidRPr="00847FAF" w:rsidTr="00781328">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781328" w:rsidRPr="00781328" w:rsidRDefault="00781328" w:rsidP="00781328">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781328" w:rsidRDefault="00781328" w:rsidP="00781328">
            <w:pPr>
              <w:rPr>
                <w:rFonts w:ascii="Arial" w:hAnsi="Arial" w:cs="Arial"/>
                <w:b/>
                <w:i/>
                <w:szCs w:val="24"/>
              </w:rPr>
            </w:pPr>
          </w:p>
        </w:tc>
      </w:tr>
      <w:tr w:rsidR="00781328"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781328" w:rsidRPr="001D32C5" w:rsidRDefault="001D32C5" w:rsidP="00781328">
            <w:pPr>
              <w:rPr>
                <w:rFonts w:ascii="Arial" w:hAnsi="Arial" w:cs="Arial"/>
                <w:b/>
              </w:rPr>
            </w:pPr>
            <w:r w:rsidRPr="001D32C5">
              <w:rPr>
                <w:rFonts w:ascii="Arial" w:hAnsi="Arial" w:cs="Arial"/>
                <w:b/>
              </w:rPr>
              <w:t>19/7/21</w:t>
            </w:r>
          </w:p>
          <w:p w:rsidR="001D32C5" w:rsidRDefault="00277A81" w:rsidP="00781328">
            <w:pPr>
              <w:rPr>
                <w:rFonts w:ascii="Arial" w:hAnsi="Arial" w:cs="Arial"/>
              </w:rPr>
            </w:pPr>
            <w:hyperlink r:id="rId27" w:history="1">
              <w:r w:rsidR="001D32C5" w:rsidRPr="00277A81">
                <w:rPr>
                  <w:rStyle w:val="Hyperlink"/>
                  <w:rFonts w:ascii="Arial" w:hAnsi="Arial" w:cs="Arial"/>
                  <w:b/>
                </w:rPr>
                <w:t>Policy for the Use of Intravenous Cyclophosphamide in Nephrology Patients over 18 years of age.</w:t>
              </w:r>
            </w:hyperlink>
          </w:p>
          <w:p w:rsidR="001D32C5" w:rsidRDefault="001D32C5" w:rsidP="00781328">
            <w:pPr>
              <w:rPr>
                <w:rFonts w:ascii="Arial" w:hAnsi="Arial" w:cs="Arial"/>
              </w:rPr>
            </w:pPr>
          </w:p>
          <w:p w:rsidR="001D32C5" w:rsidRPr="001D32C5" w:rsidRDefault="001D32C5" w:rsidP="001D32C5">
            <w:pPr>
              <w:rPr>
                <w:rFonts w:ascii="Arial" w:hAnsi="Arial" w:cs="Arial"/>
              </w:rPr>
            </w:pPr>
            <w:r w:rsidRPr="001D32C5">
              <w:rPr>
                <w:rFonts w:ascii="Arial" w:hAnsi="Arial" w:cs="Arial"/>
                <w:b/>
              </w:rPr>
              <w:t xml:space="preserve">Purpose:  </w:t>
            </w:r>
            <w:r w:rsidRPr="001D32C5">
              <w:rPr>
                <w:rFonts w:ascii="Arial" w:hAnsi="Arial" w:cs="Arial"/>
              </w:rPr>
              <w:t xml:space="preserve">To establish a standard policy for the administration of pulsed intravenous Cyclophosphamide for nephrology patients managed in the entire Belfast Health and Social Care Trust that is supported by the renal pharmacy team.  </w:t>
            </w:r>
          </w:p>
          <w:p w:rsidR="001D32C5" w:rsidRPr="001D32C5" w:rsidRDefault="001D32C5" w:rsidP="00781328">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781328" w:rsidRDefault="001D32C5" w:rsidP="00781328">
            <w:pPr>
              <w:rPr>
                <w:rFonts w:ascii="Arial" w:hAnsi="Arial" w:cs="Arial"/>
                <w:b/>
                <w:i/>
                <w:szCs w:val="24"/>
              </w:rPr>
            </w:pPr>
            <w:r>
              <w:rPr>
                <w:rFonts w:ascii="Arial" w:hAnsi="Arial" w:cs="Arial"/>
                <w:b/>
                <w:i/>
                <w:szCs w:val="24"/>
              </w:rPr>
              <w:t>Screened out without mitigation as is clinical/technical in nature</w:t>
            </w:r>
          </w:p>
        </w:tc>
      </w:tr>
      <w:tr w:rsidR="001D32C5" w:rsidRPr="00847FAF" w:rsidTr="001D32C5">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1D32C5" w:rsidRPr="001D32C5" w:rsidRDefault="001D32C5" w:rsidP="00781328">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1D32C5" w:rsidRDefault="001D32C5" w:rsidP="00781328">
            <w:pPr>
              <w:rPr>
                <w:rFonts w:ascii="Arial" w:hAnsi="Arial" w:cs="Arial"/>
                <w:b/>
                <w:i/>
                <w:szCs w:val="24"/>
              </w:rPr>
            </w:pPr>
          </w:p>
        </w:tc>
      </w:tr>
      <w:tr w:rsidR="00B4341C" w:rsidRPr="00847FAF" w:rsidTr="00EF0C11">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auto"/>
          </w:tcPr>
          <w:p w:rsidR="00B4341C" w:rsidRPr="00B4341C" w:rsidRDefault="00B4341C" w:rsidP="00B4341C">
            <w:pPr>
              <w:rPr>
                <w:rFonts w:ascii="Arial" w:hAnsi="Arial" w:cs="Arial"/>
                <w:b/>
              </w:rPr>
            </w:pPr>
            <w:r w:rsidRPr="00B4341C">
              <w:rPr>
                <w:rFonts w:ascii="Arial" w:hAnsi="Arial" w:cs="Arial"/>
                <w:b/>
              </w:rPr>
              <w:lastRenderedPageBreak/>
              <w:t>19/7/21</w:t>
            </w:r>
          </w:p>
          <w:p w:rsidR="00B4341C" w:rsidRPr="00B4341C" w:rsidRDefault="00254AF9" w:rsidP="00B4341C">
            <w:pPr>
              <w:rPr>
                <w:rFonts w:ascii="Arial" w:hAnsi="Arial" w:cs="Arial"/>
                <w:b/>
              </w:rPr>
            </w:pPr>
            <w:hyperlink r:id="rId28" w:history="1">
              <w:r w:rsidRPr="00254AF9">
                <w:rPr>
                  <w:rStyle w:val="Hyperlink"/>
                  <w:rFonts w:ascii="Arial" w:hAnsi="Arial" w:cs="Arial"/>
                  <w:b/>
                </w:rPr>
                <w:t>Policy f</w:t>
              </w:r>
              <w:r w:rsidR="00B4341C" w:rsidRPr="00254AF9">
                <w:rPr>
                  <w:rStyle w:val="Hyperlink"/>
                  <w:rFonts w:ascii="Arial" w:hAnsi="Arial" w:cs="Arial"/>
                  <w:b/>
                </w:rPr>
                <w:t>or the Administration of Topical Ocular Medications by Unregistered Clinical Health Professionals.</w:t>
              </w:r>
            </w:hyperlink>
          </w:p>
          <w:p w:rsidR="00B4341C" w:rsidRPr="00B4341C" w:rsidRDefault="00B4341C" w:rsidP="00B4341C">
            <w:pPr>
              <w:rPr>
                <w:rFonts w:ascii="Arial" w:hAnsi="Arial" w:cs="Arial"/>
                <w:b/>
              </w:rPr>
            </w:pPr>
          </w:p>
          <w:p w:rsidR="00B4341C" w:rsidRPr="00B4341C" w:rsidRDefault="00B4341C" w:rsidP="00B4341C">
            <w:pPr>
              <w:rPr>
                <w:rFonts w:ascii="Arial" w:hAnsi="Arial" w:cs="Arial"/>
              </w:rPr>
            </w:pPr>
            <w:r w:rsidRPr="00B4341C">
              <w:rPr>
                <w:rFonts w:ascii="Arial" w:hAnsi="Arial" w:cs="Arial"/>
                <w:b/>
              </w:rPr>
              <w:t xml:space="preserve">Objectives:  </w:t>
            </w:r>
            <w:r w:rsidRPr="00B4341C">
              <w:rPr>
                <w:rFonts w:ascii="Arial" w:hAnsi="Arial" w:cs="Arial"/>
              </w:rPr>
              <w:t>To provide guidance to unregistered clinical healthcare professionals, to ensure safe and appropriate administration of eye drops to patients enabling timely care to be delivered.</w:t>
            </w:r>
          </w:p>
          <w:p w:rsidR="00B4341C" w:rsidRPr="00B4341C" w:rsidRDefault="00B4341C" w:rsidP="00B4341C">
            <w:pPr>
              <w:rPr>
                <w:rFonts w:ascii="Arial" w:hAnsi="Arial" w:cs="Arial"/>
              </w:rPr>
            </w:pPr>
          </w:p>
          <w:p w:rsidR="00B4341C" w:rsidRPr="00B4341C" w:rsidRDefault="00B4341C" w:rsidP="00B4341C">
            <w:pPr>
              <w:rPr>
                <w:rFonts w:ascii="Arial" w:hAnsi="Arial" w:cs="Arial"/>
              </w:rPr>
            </w:pPr>
            <w:r w:rsidRPr="00B4341C">
              <w:rPr>
                <w:rFonts w:ascii="Arial" w:hAnsi="Arial" w:cs="Arial"/>
              </w:rPr>
              <w:t xml:space="preserve">To ensure continuity of care with no disruption to treatment or examination. </w:t>
            </w:r>
          </w:p>
          <w:p w:rsidR="00B4341C" w:rsidRPr="00B4341C" w:rsidRDefault="00B4341C" w:rsidP="00B4341C">
            <w:pPr>
              <w:rPr>
                <w:rFonts w:ascii="Arial" w:hAnsi="Arial" w:cs="Arial"/>
              </w:rPr>
            </w:pPr>
            <w:bookmarkStart w:id="0" w:name="_GoBack"/>
            <w:bookmarkEnd w:id="0"/>
          </w:p>
          <w:p w:rsidR="00B4341C" w:rsidRPr="00B4341C" w:rsidRDefault="00B4341C" w:rsidP="00B4341C">
            <w:pPr>
              <w:rPr>
                <w:rFonts w:ascii="Arial" w:hAnsi="Arial" w:cs="Arial"/>
              </w:rPr>
            </w:pPr>
            <w:r w:rsidRPr="00B4341C">
              <w:rPr>
                <w:rFonts w:ascii="Arial" w:hAnsi="Arial" w:cs="Arial"/>
              </w:rPr>
              <w:t>The benefits to patient care when unregistered staff are able to administer topical   ocular medications are:</w:t>
            </w:r>
          </w:p>
          <w:p w:rsidR="00B4341C" w:rsidRPr="00B4341C" w:rsidRDefault="00B4341C" w:rsidP="00B4341C">
            <w:pPr>
              <w:rPr>
                <w:rFonts w:ascii="Arial" w:hAnsi="Arial" w:cs="Arial"/>
              </w:rPr>
            </w:pPr>
          </w:p>
          <w:p w:rsidR="00B4341C" w:rsidRPr="00B4341C" w:rsidRDefault="00B4341C" w:rsidP="00B4341C">
            <w:pPr>
              <w:rPr>
                <w:rFonts w:ascii="Arial" w:hAnsi="Arial" w:cs="Arial"/>
              </w:rPr>
            </w:pPr>
            <w:r w:rsidRPr="00B4341C">
              <w:rPr>
                <w:rFonts w:ascii="Arial" w:hAnsi="Arial" w:cs="Arial"/>
              </w:rPr>
              <w:t>•Improved patient experience</w:t>
            </w:r>
          </w:p>
          <w:p w:rsidR="00B4341C" w:rsidRPr="00B4341C" w:rsidRDefault="00B4341C" w:rsidP="00B4341C">
            <w:pPr>
              <w:rPr>
                <w:rFonts w:ascii="Arial" w:hAnsi="Arial" w:cs="Arial"/>
              </w:rPr>
            </w:pPr>
            <w:r w:rsidRPr="00B4341C">
              <w:rPr>
                <w:rFonts w:ascii="Arial" w:hAnsi="Arial" w:cs="Arial"/>
              </w:rPr>
              <w:t>•Timely progression to treatments</w:t>
            </w:r>
          </w:p>
          <w:p w:rsidR="00B4341C" w:rsidRPr="00B4341C" w:rsidRDefault="00B4341C" w:rsidP="00B4341C">
            <w:pPr>
              <w:rPr>
                <w:rFonts w:ascii="Arial" w:hAnsi="Arial" w:cs="Arial"/>
              </w:rPr>
            </w:pPr>
            <w:r w:rsidRPr="00B4341C">
              <w:rPr>
                <w:rFonts w:ascii="Arial" w:hAnsi="Arial" w:cs="Arial"/>
              </w:rPr>
              <w:t xml:space="preserve">•Enhanced communication and interpersonal relationships with patients/carers Improved   patient experience and satisfaction. </w:t>
            </w:r>
          </w:p>
          <w:p w:rsidR="00B4341C" w:rsidRPr="00B4341C" w:rsidRDefault="00B4341C" w:rsidP="00B4341C">
            <w:pPr>
              <w:rPr>
                <w:rFonts w:ascii="Arial" w:hAnsi="Arial" w:cs="Arial"/>
              </w:rPr>
            </w:pPr>
            <w:r w:rsidRPr="00B4341C">
              <w:rPr>
                <w:rFonts w:ascii="Arial" w:hAnsi="Arial" w:cs="Arial"/>
              </w:rPr>
              <w:t>no changes to working patterns or physical premises.</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B4341C" w:rsidRDefault="00B4341C" w:rsidP="00B4341C">
            <w:pPr>
              <w:rPr>
                <w:rFonts w:ascii="Arial" w:hAnsi="Arial" w:cs="Arial"/>
                <w:b/>
                <w:i/>
                <w:szCs w:val="24"/>
              </w:rPr>
            </w:pPr>
            <w:r>
              <w:rPr>
                <w:rFonts w:ascii="Arial" w:hAnsi="Arial" w:cs="Arial"/>
                <w:b/>
                <w:i/>
                <w:szCs w:val="24"/>
              </w:rPr>
              <w:t>Screened out without mitigation as is clinical/technical in nature</w:t>
            </w:r>
          </w:p>
        </w:tc>
      </w:tr>
      <w:tr w:rsidR="00B4341C" w:rsidRPr="00847FAF" w:rsidTr="00B4341C">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B4341C" w:rsidRPr="00B4341C" w:rsidRDefault="00B4341C" w:rsidP="00B4341C">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B4341C" w:rsidRDefault="00B4341C" w:rsidP="00B4341C">
            <w:pPr>
              <w:rPr>
                <w:rFonts w:ascii="Arial" w:hAnsi="Arial" w:cs="Arial"/>
                <w:b/>
                <w:i/>
                <w:szCs w:val="24"/>
              </w:rPr>
            </w:pPr>
          </w:p>
        </w:tc>
      </w:tr>
      <w:tr w:rsidR="009D41F4" w:rsidRPr="00847FAF" w:rsidTr="009D41F4">
        <w:trPr>
          <w:cantSplit/>
          <w:trHeight w:val="266"/>
        </w:trPr>
        <w:tc>
          <w:tcPr>
            <w:tcW w:w="5813" w:type="dxa"/>
            <w:tcBorders>
              <w:top w:val="single" w:sz="4" w:space="0" w:color="auto"/>
              <w:left w:val="single" w:sz="4" w:space="0" w:color="auto"/>
              <w:bottom w:val="single" w:sz="4" w:space="0" w:color="auto"/>
              <w:right w:val="single" w:sz="4" w:space="0" w:color="auto"/>
            </w:tcBorders>
            <w:shd w:val="clear" w:color="auto" w:fill="FFFFFF" w:themeFill="background1"/>
          </w:tcPr>
          <w:p w:rsidR="009D41F4" w:rsidRDefault="009D41F4" w:rsidP="009D41F4">
            <w:pPr>
              <w:rPr>
                <w:rFonts w:ascii="Arial" w:hAnsi="Arial" w:cs="Arial"/>
                <w:b/>
              </w:rPr>
            </w:pPr>
            <w:r>
              <w:rPr>
                <w:rFonts w:ascii="Arial" w:hAnsi="Arial" w:cs="Arial"/>
                <w:b/>
              </w:rPr>
              <w:t>21/7/21</w:t>
            </w:r>
          </w:p>
          <w:p w:rsidR="009D41F4" w:rsidRDefault="00277A81" w:rsidP="009D41F4">
            <w:pPr>
              <w:rPr>
                <w:rFonts w:ascii="Arial" w:hAnsi="Arial" w:cs="Arial"/>
                <w:b/>
              </w:rPr>
            </w:pPr>
            <w:hyperlink r:id="rId29" w:history="1">
              <w:r w:rsidR="009D41F4" w:rsidRPr="00277A81">
                <w:rPr>
                  <w:rStyle w:val="Hyperlink"/>
                  <w:rFonts w:ascii="Arial" w:hAnsi="Arial" w:cs="Arial"/>
                  <w:b/>
                </w:rPr>
                <w:t xml:space="preserve">Temporary relocation of </w:t>
              </w:r>
              <w:proofErr w:type="spellStart"/>
              <w:r w:rsidR="009D41F4" w:rsidRPr="00277A81">
                <w:rPr>
                  <w:rStyle w:val="Hyperlink"/>
                  <w:rFonts w:ascii="Arial" w:hAnsi="Arial" w:cs="Arial"/>
                  <w:b/>
                </w:rPr>
                <w:t>Killynure</w:t>
              </w:r>
              <w:proofErr w:type="spellEnd"/>
              <w:r w:rsidR="009D41F4" w:rsidRPr="00277A81">
                <w:rPr>
                  <w:rStyle w:val="Hyperlink"/>
                  <w:rFonts w:ascii="Arial" w:hAnsi="Arial" w:cs="Arial"/>
                  <w:b/>
                </w:rPr>
                <w:t xml:space="preserve"> residents and staff to enable planned estates works to be carried out.</w:t>
              </w:r>
            </w:hyperlink>
          </w:p>
          <w:p w:rsidR="009D41F4" w:rsidRPr="009D41F4" w:rsidRDefault="009D41F4" w:rsidP="009D41F4">
            <w:pPr>
              <w:rPr>
                <w:rFonts w:ascii="Arial" w:hAnsi="Arial" w:cs="Arial"/>
                <w:b/>
              </w:rPr>
            </w:pPr>
          </w:p>
          <w:p w:rsidR="009D41F4" w:rsidRPr="009D41F4" w:rsidRDefault="009D41F4" w:rsidP="009D41F4">
            <w:pPr>
              <w:tabs>
                <w:tab w:val="left" w:pos="720"/>
                <w:tab w:val="left" w:pos="1440"/>
                <w:tab w:val="left" w:pos="2160"/>
                <w:tab w:val="left" w:pos="2880"/>
                <w:tab w:val="left" w:pos="3840"/>
              </w:tabs>
              <w:rPr>
                <w:rFonts w:ascii="Arial" w:hAnsi="Arial" w:cs="Arial"/>
                <w:szCs w:val="28"/>
              </w:rPr>
            </w:pPr>
            <w:proofErr w:type="spellStart"/>
            <w:r w:rsidRPr="009D41F4">
              <w:rPr>
                <w:rFonts w:ascii="Arial" w:hAnsi="Arial" w:cs="Arial"/>
                <w:szCs w:val="28"/>
              </w:rPr>
              <w:t>Killynure</w:t>
            </w:r>
            <w:proofErr w:type="spellEnd"/>
            <w:r w:rsidRPr="009D41F4">
              <w:rPr>
                <w:rFonts w:ascii="Arial" w:hAnsi="Arial" w:cs="Arial"/>
                <w:szCs w:val="28"/>
              </w:rPr>
              <w:t xml:space="preserve"> Residential Home requires environmental upgrade and refurbishment. It is a 30 year old building and has, over recent years, required Estates work that cannot be completed safely and efficiently with residents residing in the unit.</w:t>
            </w:r>
          </w:p>
          <w:p w:rsidR="009D41F4" w:rsidRDefault="009D41F4" w:rsidP="00B4341C">
            <w:pPr>
              <w:rPr>
                <w:rFonts w:ascii="Arial" w:hAnsi="Arial" w:cs="Arial"/>
              </w:rPr>
            </w:pPr>
          </w:p>
          <w:p w:rsidR="009D41F4" w:rsidRPr="00B4341C" w:rsidRDefault="009D41F4" w:rsidP="00B4341C">
            <w:pPr>
              <w:rPr>
                <w:rFonts w:ascii="Arial" w:hAnsi="Arial" w:cs="Arial"/>
                <w:b/>
              </w:rPr>
            </w:pPr>
            <w:r w:rsidRPr="009D41F4">
              <w:rPr>
                <w:rFonts w:ascii="Arial" w:hAnsi="Arial" w:cs="Arial"/>
              </w:rPr>
              <w:t xml:space="preserve">Following surveys completed in 2018, and subsequent assessments by Infection Control Team (July 2020) and Trust Estates Department (November 2020) it has been confirmed that the outstanding work required to ensure the health and safety of the residents necessitated a temporary decant of the building for a period of 16-20 weeks.  </w:t>
            </w:r>
          </w:p>
        </w:tc>
        <w:tc>
          <w:tcPr>
            <w:tcW w:w="3969"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D41F4" w:rsidRDefault="009D41F4" w:rsidP="00B4341C">
            <w:pPr>
              <w:rPr>
                <w:rFonts w:ascii="Arial" w:hAnsi="Arial" w:cs="Arial"/>
                <w:b/>
                <w:i/>
                <w:szCs w:val="24"/>
              </w:rPr>
            </w:pPr>
          </w:p>
        </w:tc>
      </w:tr>
      <w:tr w:rsidR="00B4341C" w:rsidRPr="00847FAF" w:rsidTr="009D41F4">
        <w:trPr>
          <w:cantSplit/>
          <w:trHeight w:val="957"/>
        </w:trPr>
        <w:tc>
          <w:tcPr>
            <w:tcW w:w="5813" w:type="dxa"/>
            <w:tcBorders>
              <w:top w:val="single" w:sz="4" w:space="0" w:color="auto"/>
              <w:left w:val="single" w:sz="4" w:space="0" w:color="auto"/>
              <w:bottom w:val="single" w:sz="4" w:space="0" w:color="auto"/>
              <w:right w:val="single" w:sz="4" w:space="0" w:color="auto"/>
            </w:tcBorders>
            <w:shd w:val="clear" w:color="auto" w:fill="auto"/>
          </w:tcPr>
          <w:p w:rsidR="009D41F4" w:rsidRPr="009D41F4" w:rsidRDefault="009D41F4" w:rsidP="00B4341C">
            <w:r w:rsidRPr="009D41F4">
              <w:rPr>
                <w:rFonts w:ascii="Arial" w:hAnsi="Arial" w:cs="Arial"/>
              </w:rPr>
              <w:lastRenderedPageBreak/>
              <w:t>The work involved would be disturbing and disruptive to the residents within the home and will require asbestos removal, so a decant is necessary to ensure the health and safety of residents.  This will require the residents to move from the home, temporarily, until the work is completed.  Staff and management will ensure that decanting will entail minimal risk and upheaval to the residents and staff and that the work can be completed in a timely way.</w:t>
            </w:r>
            <w:r w:rsidRPr="005E4266">
              <w:t xml:space="preserve"> </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B4341C" w:rsidRPr="009D41F4" w:rsidRDefault="009D41F4" w:rsidP="007435AD">
            <w:pPr>
              <w:rPr>
                <w:rFonts w:ascii="Arial" w:hAnsi="Arial" w:cs="Arial"/>
                <w:b/>
                <w:i/>
                <w:szCs w:val="24"/>
              </w:rPr>
            </w:pPr>
            <w:r w:rsidRPr="009D41F4">
              <w:rPr>
                <w:rFonts w:ascii="Arial" w:hAnsi="Arial" w:cs="Arial"/>
                <w:b/>
                <w:i/>
                <w:szCs w:val="24"/>
              </w:rPr>
              <w:t xml:space="preserve">Screened out with mitigation </w:t>
            </w:r>
          </w:p>
        </w:tc>
      </w:tr>
      <w:tr w:rsidR="009D41F4" w:rsidRPr="00847FAF" w:rsidTr="009D41F4">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9D41F4" w:rsidRDefault="009D41F4" w:rsidP="00B4341C">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9D41F4" w:rsidRPr="009D41F4" w:rsidRDefault="009D41F4" w:rsidP="00B4341C">
            <w:pPr>
              <w:rPr>
                <w:rFonts w:ascii="Arial" w:hAnsi="Arial" w:cs="Arial"/>
                <w:b/>
                <w:i/>
                <w:szCs w:val="24"/>
              </w:rPr>
            </w:pPr>
          </w:p>
        </w:tc>
      </w:tr>
      <w:tr w:rsidR="009D41F4" w:rsidRPr="00847FAF" w:rsidTr="009D41F4">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auto"/>
          </w:tcPr>
          <w:p w:rsidR="009D41F4" w:rsidRDefault="00046B13" w:rsidP="00B4341C">
            <w:pPr>
              <w:rPr>
                <w:rFonts w:ascii="Arial" w:hAnsi="Arial" w:cs="Arial"/>
                <w:b/>
              </w:rPr>
            </w:pPr>
            <w:r>
              <w:rPr>
                <w:rFonts w:ascii="Arial" w:hAnsi="Arial" w:cs="Arial"/>
                <w:b/>
              </w:rPr>
              <w:t>22/7/21</w:t>
            </w:r>
          </w:p>
          <w:p w:rsidR="00046B13" w:rsidRDefault="00254AF9" w:rsidP="00B4341C">
            <w:pPr>
              <w:rPr>
                <w:rFonts w:ascii="Arial" w:hAnsi="Arial" w:cs="Arial"/>
              </w:rPr>
            </w:pPr>
            <w:hyperlink r:id="rId30" w:history="1">
              <w:r w:rsidR="00046B13" w:rsidRPr="00254AF9">
                <w:rPr>
                  <w:rStyle w:val="Hyperlink"/>
                  <w:rFonts w:ascii="Arial" w:hAnsi="Arial" w:cs="Arial"/>
                  <w:b/>
                </w:rPr>
                <w:t>Analgesia and pain management of patients undergoing caesarean section</w:t>
              </w:r>
            </w:hyperlink>
          </w:p>
          <w:p w:rsidR="00046B13" w:rsidRDefault="00046B13" w:rsidP="00B4341C">
            <w:pPr>
              <w:rPr>
                <w:rFonts w:ascii="Arial" w:hAnsi="Arial" w:cs="Arial"/>
              </w:rPr>
            </w:pPr>
          </w:p>
          <w:p w:rsidR="00046B13" w:rsidRPr="00046B13" w:rsidRDefault="00046B13" w:rsidP="00046B13">
            <w:pPr>
              <w:pStyle w:val="NoSpacing"/>
              <w:rPr>
                <w:rFonts w:eastAsia="Calibri" w:cs="Arial"/>
                <w:szCs w:val="24"/>
              </w:rPr>
            </w:pPr>
            <w:r>
              <w:rPr>
                <w:rFonts w:eastAsia="Calibri" w:cs="Arial"/>
                <w:b/>
                <w:szCs w:val="24"/>
              </w:rPr>
              <w:t xml:space="preserve">Aim/purpose:  </w:t>
            </w:r>
            <w:r>
              <w:rPr>
                <w:rFonts w:eastAsia="Calibri" w:cs="Arial"/>
                <w:szCs w:val="24"/>
              </w:rPr>
              <w:t>The aim of this policy is to provide a patient centred, safe, and efficacious analgesic management plan for intraoperative and postoperative care of all women having emergency or elective caesarean section.</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9D41F4" w:rsidRPr="009D41F4" w:rsidRDefault="00046B13" w:rsidP="00B4341C">
            <w:pPr>
              <w:rPr>
                <w:rFonts w:ascii="Arial" w:hAnsi="Arial" w:cs="Arial"/>
                <w:b/>
                <w:i/>
                <w:szCs w:val="24"/>
              </w:rPr>
            </w:pPr>
            <w:r>
              <w:rPr>
                <w:rFonts w:ascii="Arial" w:hAnsi="Arial" w:cs="Arial"/>
                <w:b/>
                <w:i/>
                <w:szCs w:val="24"/>
              </w:rPr>
              <w:t>Screened out without mitigation as is clinical/technical in nature.</w:t>
            </w:r>
          </w:p>
        </w:tc>
      </w:tr>
      <w:tr w:rsidR="00046B13" w:rsidRPr="00847FAF" w:rsidTr="00046B13">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046B13" w:rsidRDefault="00046B13" w:rsidP="00B4341C">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046B13" w:rsidRDefault="00046B13" w:rsidP="00B4341C">
            <w:pPr>
              <w:rPr>
                <w:rFonts w:ascii="Arial" w:hAnsi="Arial" w:cs="Arial"/>
                <w:b/>
                <w:i/>
                <w:szCs w:val="24"/>
              </w:rPr>
            </w:pPr>
          </w:p>
        </w:tc>
      </w:tr>
      <w:tr w:rsidR="004E2272" w:rsidRPr="00847FAF" w:rsidTr="009D41F4">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auto"/>
          </w:tcPr>
          <w:p w:rsidR="004E2272" w:rsidRPr="004E2272" w:rsidRDefault="004E2272" w:rsidP="004E2272">
            <w:pPr>
              <w:rPr>
                <w:rFonts w:ascii="Arial" w:hAnsi="Arial" w:cs="Arial"/>
                <w:b/>
              </w:rPr>
            </w:pPr>
            <w:r w:rsidRPr="004E2272">
              <w:rPr>
                <w:rFonts w:ascii="Arial" w:hAnsi="Arial" w:cs="Arial"/>
                <w:b/>
              </w:rPr>
              <w:t>22/7/21</w:t>
            </w:r>
          </w:p>
          <w:p w:rsidR="004E2272" w:rsidRPr="004E2272" w:rsidRDefault="00277A81" w:rsidP="004E2272">
            <w:pPr>
              <w:rPr>
                <w:rFonts w:ascii="Arial" w:hAnsi="Arial" w:cs="Arial"/>
                <w:bCs/>
              </w:rPr>
            </w:pPr>
            <w:hyperlink r:id="rId31" w:history="1">
              <w:r w:rsidR="004E2272" w:rsidRPr="00277A81">
                <w:rPr>
                  <w:rStyle w:val="Hyperlink"/>
                  <w:rFonts w:ascii="Arial" w:hAnsi="Arial" w:cs="Arial"/>
                  <w:b/>
                  <w:bCs/>
                </w:rPr>
                <w:t>Outpatient Treatment Advice Note Policy</w:t>
              </w:r>
            </w:hyperlink>
          </w:p>
          <w:p w:rsidR="004E2272" w:rsidRPr="004E2272" w:rsidRDefault="004E2272" w:rsidP="004E2272">
            <w:pPr>
              <w:rPr>
                <w:rFonts w:ascii="Arial" w:hAnsi="Arial" w:cs="Arial"/>
                <w:bCs/>
              </w:rPr>
            </w:pPr>
          </w:p>
          <w:p w:rsidR="004E2272" w:rsidRPr="004E2272" w:rsidRDefault="004E2272" w:rsidP="004E2272">
            <w:pPr>
              <w:pStyle w:val="Default"/>
              <w:rPr>
                <w:b/>
              </w:rPr>
            </w:pPr>
            <w:r w:rsidRPr="004E2272">
              <w:rPr>
                <w:b/>
              </w:rPr>
              <w:t xml:space="preserve">Objectives:  </w:t>
            </w:r>
          </w:p>
          <w:p w:rsidR="004E2272" w:rsidRPr="004E2272" w:rsidRDefault="004E2272" w:rsidP="004E2272">
            <w:pPr>
              <w:pStyle w:val="ListParagraph"/>
              <w:numPr>
                <w:ilvl w:val="0"/>
                <w:numId w:val="39"/>
              </w:numPr>
              <w:spacing w:after="0" w:line="240" w:lineRule="auto"/>
              <w:ind w:hanging="816"/>
              <w:rPr>
                <w:rFonts w:ascii="Arial" w:hAnsi="Arial" w:cs="Arial"/>
                <w:sz w:val="24"/>
              </w:rPr>
            </w:pPr>
            <w:r w:rsidRPr="004E2272">
              <w:rPr>
                <w:rFonts w:ascii="Arial" w:hAnsi="Arial" w:cs="Arial"/>
                <w:sz w:val="24"/>
              </w:rPr>
              <w:t>Promote the correct use and completion of the TAN.</w:t>
            </w:r>
          </w:p>
          <w:p w:rsidR="004E2272" w:rsidRPr="004E2272" w:rsidRDefault="004E2272" w:rsidP="004E2272">
            <w:pPr>
              <w:pStyle w:val="ListParagraph"/>
              <w:numPr>
                <w:ilvl w:val="0"/>
                <w:numId w:val="39"/>
              </w:numPr>
              <w:spacing w:after="0" w:line="240" w:lineRule="auto"/>
              <w:ind w:hanging="816"/>
              <w:rPr>
                <w:rFonts w:ascii="Arial" w:hAnsi="Arial" w:cs="Arial"/>
                <w:sz w:val="24"/>
              </w:rPr>
            </w:pPr>
            <w:r w:rsidRPr="004E2272">
              <w:rPr>
                <w:rFonts w:ascii="Arial" w:hAnsi="Arial" w:cs="Arial"/>
                <w:sz w:val="24"/>
              </w:rPr>
              <w:t>Provide guidance to Trust employees to ensure accurate information is relayed to the patient’s GP after clinic appointment.</w:t>
            </w:r>
          </w:p>
          <w:p w:rsidR="004E2272" w:rsidRPr="004E2272" w:rsidRDefault="004E2272" w:rsidP="004E2272">
            <w:pPr>
              <w:pStyle w:val="ListParagraph"/>
              <w:numPr>
                <w:ilvl w:val="0"/>
                <w:numId w:val="39"/>
              </w:numPr>
              <w:spacing w:after="0" w:line="240" w:lineRule="auto"/>
              <w:ind w:hanging="816"/>
              <w:rPr>
                <w:rFonts w:ascii="Arial" w:hAnsi="Arial" w:cs="Arial"/>
                <w:sz w:val="24"/>
              </w:rPr>
            </w:pPr>
            <w:r w:rsidRPr="004E2272">
              <w:rPr>
                <w:rFonts w:ascii="Arial" w:hAnsi="Arial" w:cs="Arial"/>
                <w:sz w:val="24"/>
              </w:rPr>
              <w:t>To ensure that patients in need of urgent medication can receive it (if TAN is taken to the hospital pharmacy for dispensing as outlined below).</w:t>
            </w:r>
          </w:p>
          <w:p w:rsidR="004E2272" w:rsidRPr="004E2272" w:rsidRDefault="004E2272" w:rsidP="004E2272">
            <w:pPr>
              <w:tabs>
                <w:tab w:val="left" w:pos="360"/>
              </w:tabs>
              <w:rPr>
                <w:rFonts w:ascii="Arial" w:hAnsi="Arial" w:cs="Arial"/>
              </w:rPr>
            </w:pPr>
          </w:p>
          <w:p w:rsidR="004E2272" w:rsidRPr="004E2272" w:rsidRDefault="004E2272" w:rsidP="004E2272">
            <w:pPr>
              <w:ind w:left="35" w:firstLine="24"/>
              <w:rPr>
                <w:rFonts w:ascii="Arial" w:hAnsi="Arial" w:cs="Arial"/>
              </w:rPr>
            </w:pPr>
            <w:r w:rsidRPr="004E2272">
              <w:rPr>
                <w:rFonts w:ascii="Arial" w:hAnsi="Arial" w:cs="Arial"/>
                <w:bCs/>
              </w:rPr>
              <w:t>Staff</w:t>
            </w:r>
            <w:r w:rsidRPr="004E2272">
              <w:rPr>
                <w:rFonts w:ascii="Arial" w:hAnsi="Arial" w:cs="Arial"/>
                <w:b/>
                <w:bCs/>
              </w:rPr>
              <w:t xml:space="preserve"> </w:t>
            </w:r>
            <w:r w:rsidRPr="004E2272">
              <w:rPr>
                <w:rFonts w:ascii="Arial" w:hAnsi="Arial" w:cs="Arial"/>
                <w:bCs/>
              </w:rPr>
              <w:t>who see patients at</w:t>
            </w:r>
            <w:r w:rsidRPr="004E2272">
              <w:rPr>
                <w:rFonts w:ascii="Arial" w:hAnsi="Arial" w:cs="Arial"/>
                <w:b/>
                <w:bCs/>
              </w:rPr>
              <w:t xml:space="preserve"> </w:t>
            </w:r>
            <w:r w:rsidRPr="004E2272">
              <w:rPr>
                <w:rFonts w:ascii="Arial" w:hAnsi="Arial" w:cs="Arial"/>
              </w:rPr>
              <w:t xml:space="preserve">outpatient clinics whereby there is direction to be given to GPs regarding diagnosis, treatment given at clinic, treatment to be discontinued, suggested medication for the patient and review arrangements must complete the TAN in accordance with this policy. </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4E2272" w:rsidRPr="009D41F4" w:rsidRDefault="004E2272" w:rsidP="004E2272">
            <w:pPr>
              <w:rPr>
                <w:rFonts w:ascii="Arial" w:hAnsi="Arial" w:cs="Arial"/>
                <w:b/>
                <w:i/>
                <w:szCs w:val="24"/>
              </w:rPr>
            </w:pPr>
            <w:r>
              <w:rPr>
                <w:rFonts w:ascii="Arial" w:hAnsi="Arial" w:cs="Arial"/>
                <w:b/>
                <w:i/>
                <w:szCs w:val="24"/>
              </w:rPr>
              <w:t>Screened out without mitigation as is clinical/technical in nature.</w:t>
            </w:r>
          </w:p>
        </w:tc>
      </w:tr>
      <w:tr w:rsidR="004E2272" w:rsidRPr="00847FAF" w:rsidTr="004E2272">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4E2272" w:rsidRPr="004E2272" w:rsidRDefault="004E2272" w:rsidP="004E2272">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4E2272" w:rsidRDefault="004E2272" w:rsidP="004E2272">
            <w:pPr>
              <w:rPr>
                <w:rFonts w:ascii="Arial" w:hAnsi="Arial" w:cs="Arial"/>
                <w:b/>
                <w:i/>
                <w:szCs w:val="24"/>
              </w:rPr>
            </w:pPr>
          </w:p>
        </w:tc>
      </w:tr>
      <w:tr w:rsidR="00F83CB1" w:rsidRPr="00847FAF" w:rsidTr="009D41F4">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auto"/>
          </w:tcPr>
          <w:p w:rsidR="00F83CB1" w:rsidRPr="00F83CB1" w:rsidRDefault="00F83CB1" w:rsidP="00F83CB1">
            <w:pPr>
              <w:rPr>
                <w:rFonts w:ascii="Arial" w:hAnsi="Arial" w:cs="Arial"/>
                <w:b/>
              </w:rPr>
            </w:pPr>
            <w:r w:rsidRPr="00F83CB1">
              <w:rPr>
                <w:rFonts w:ascii="Arial" w:hAnsi="Arial" w:cs="Arial"/>
                <w:b/>
              </w:rPr>
              <w:lastRenderedPageBreak/>
              <w:t>23/7/21</w:t>
            </w:r>
          </w:p>
          <w:p w:rsidR="00F83CB1" w:rsidRDefault="00063878" w:rsidP="00F83CB1">
            <w:pPr>
              <w:rPr>
                <w:rFonts w:ascii="Arial" w:hAnsi="Arial" w:cs="Arial"/>
                <w:bCs/>
              </w:rPr>
            </w:pPr>
            <w:hyperlink r:id="rId32" w:history="1">
              <w:r w:rsidR="00F83CB1" w:rsidRPr="00063878">
                <w:rPr>
                  <w:rStyle w:val="Hyperlink"/>
                  <w:rFonts w:ascii="Arial" w:hAnsi="Arial" w:cs="Arial"/>
                  <w:b/>
                  <w:bCs/>
                </w:rPr>
                <w:t>Clozapine Policy</w:t>
              </w:r>
            </w:hyperlink>
          </w:p>
          <w:p w:rsidR="00F83CB1" w:rsidRDefault="00F83CB1" w:rsidP="00F83CB1">
            <w:pPr>
              <w:rPr>
                <w:rFonts w:ascii="Arial" w:hAnsi="Arial" w:cs="Arial"/>
                <w:bCs/>
              </w:rPr>
            </w:pPr>
          </w:p>
          <w:p w:rsidR="00F83CB1" w:rsidRPr="00F83CB1" w:rsidRDefault="00F83CB1" w:rsidP="00F83CB1">
            <w:pPr>
              <w:rPr>
                <w:rFonts w:ascii="Arial" w:eastAsia="Calibri" w:hAnsi="Arial" w:cs="Arial"/>
                <w:bCs/>
              </w:rPr>
            </w:pPr>
            <w:r w:rsidRPr="00F83CB1">
              <w:rPr>
                <w:rFonts w:ascii="Arial" w:eastAsia="Calibri" w:hAnsi="Arial" w:cs="Arial"/>
                <w:bCs/>
              </w:rPr>
              <w:t xml:space="preserve">The purpose of this policy is to implement a system for prescribing, monitoring and communication of the physical and mental health of patients prescribed Clozapine. This involves communication within the Trust, the Haematological monitoring service, the general practitioner and the patient and carer.  </w:t>
            </w:r>
          </w:p>
          <w:p w:rsidR="00F83CB1" w:rsidRPr="00F83CB1" w:rsidRDefault="00F83CB1" w:rsidP="00F83CB1">
            <w:pPr>
              <w:rPr>
                <w:rFonts w:eastAsia="Calibri" w:cs="Arial"/>
                <w:bCs/>
              </w:rPr>
            </w:pPr>
            <w:r w:rsidRPr="00F83CB1">
              <w:rPr>
                <w:rFonts w:ascii="Arial" w:eastAsia="Calibri" w:hAnsi="Arial" w:cs="Arial"/>
                <w:bCs/>
              </w:rPr>
              <w:t>The main objective is to ensure a safe system for the treatment of patients with Clozapine.</w:t>
            </w:r>
            <w:r>
              <w:rPr>
                <w:rFonts w:eastAsia="Calibri" w:cs="Arial"/>
                <w:bCs/>
              </w:rPr>
              <w:t xml:space="preserve">  </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F83CB1" w:rsidRPr="009D41F4" w:rsidRDefault="00F83CB1" w:rsidP="00F83CB1">
            <w:pPr>
              <w:rPr>
                <w:rFonts w:ascii="Arial" w:hAnsi="Arial" w:cs="Arial"/>
                <w:b/>
                <w:i/>
                <w:szCs w:val="24"/>
              </w:rPr>
            </w:pPr>
            <w:r>
              <w:rPr>
                <w:rFonts w:ascii="Arial" w:hAnsi="Arial" w:cs="Arial"/>
                <w:b/>
                <w:i/>
                <w:szCs w:val="24"/>
              </w:rPr>
              <w:t>Screened out without mitigation as is clinical/technical in nature.</w:t>
            </w:r>
          </w:p>
        </w:tc>
      </w:tr>
      <w:tr w:rsidR="00F83CB1" w:rsidRPr="00847FAF" w:rsidTr="00F83CB1">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F83CB1" w:rsidRPr="00F83CB1" w:rsidRDefault="00F83CB1" w:rsidP="00F83CB1">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F83CB1" w:rsidRDefault="00F83CB1" w:rsidP="00F83CB1">
            <w:pPr>
              <w:rPr>
                <w:rFonts w:ascii="Arial" w:hAnsi="Arial" w:cs="Arial"/>
                <w:b/>
                <w:i/>
                <w:szCs w:val="24"/>
              </w:rPr>
            </w:pPr>
          </w:p>
        </w:tc>
      </w:tr>
      <w:tr w:rsidR="000B3B15" w:rsidRPr="00847FAF" w:rsidTr="009D41F4">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auto"/>
          </w:tcPr>
          <w:p w:rsidR="000B3B15" w:rsidRPr="000B3B15" w:rsidRDefault="000B3B15" w:rsidP="000B3B15">
            <w:pPr>
              <w:rPr>
                <w:rFonts w:ascii="Arial" w:hAnsi="Arial" w:cs="Arial"/>
                <w:b/>
              </w:rPr>
            </w:pPr>
            <w:r w:rsidRPr="000B3B15">
              <w:rPr>
                <w:rFonts w:ascii="Arial" w:hAnsi="Arial" w:cs="Arial"/>
                <w:b/>
              </w:rPr>
              <w:t>2/8/21</w:t>
            </w:r>
          </w:p>
          <w:p w:rsidR="000B3B15" w:rsidRPr="000B3B15" w:rsidRDefault="00277A81" w:rsidP="000B3B15">
            <w:pPr>
              <w:rPr>
                <w:rFonts w:ascii="Arial" w:hAnsi="Arial" w:cs="Arial"/>
              </w:rPr>
            </w:pPr>
            <w:hyperlink r:id="rId33" w:history="1">
              <w:r w:rsidR="000B3B15" w:rsidRPr="00277A81">
                <w:rPr>
                  <w:rStyle w:val="Hyperlink"/>
                  <w:rFonts w:ascii="Arial" w:hAnsi="Arial" w:cs="Arial"/>
                  <w:b/>
                </w:rPr>
                <w:t>Policy on Approval of Zero Cost and Nominal Cost Medicine Schemes</w:t>
              </w:r>
            </w:hyperlink>
          </w:p>
          <w:p w:rsidR="000B3B15" w:rsidRPr="000B3B15" w:rsidRDefault="000B3B15" w:rsidP="000B3B15">
            <w:pPr>
              <w:rPr>
                <w:rFonts w:ascii="Arial" w:hAnsi="Arial" w:cs="Arial"/>
              </w:rPr>
            </w:pPr>
          </w:p>
          <w:p w:rsidR="000B3B15" w:rsidRPr="000B3B15" w:rsidRDefault="000B3B15" w:rsidP="000B3B15">
            <w:pPr>
              <w:contextualSpacing/>
              <w:rPr>
                <w:rFonts w:ascii="Arial" w:eastAsia="Calibri" w:hAnsi="Arial" w:cs="Arial"/>
              </w:rPr>
            </w:pPr>
            <w:r w:rsidRPr="000B3B15">
              <w:rPr>
                <w:rFonts w:ascii="Arial" w:eastAsia="Calibri" w:hAnsi="Arial" w:cs="Arial"/>
              </w:rPr>
              <w:t xml:space="preserve">To ensure equity in access to treatment. In the main, zero cost schemes for specialist medicines have not undergone any formal commissioning assessment. It is essential that any Trust decision to approve must always ensure equity in access across all areas. </w:t>
            </w:r>
          </w:p>
          <w:p w:rsidR="000B3B15" w:rsidRPr="000B3B15" w:rsidRDefault="000B3B15" w:rsidP="000B3B15">
            <w:pPr>
              <w:contextualSpacing/>
              <w:rPr>
                <w:rFonts w:ascii="Arial" w:eastAsia="Calibri" w:hAnsi="Arial" w:cs="Arial"/>
              </w:rPr>
            </w:pPr>
            <w:r w:rsidRPr="000B3B15">
              <w:rPr>
                <w:rFonts w:ascii="Arial" w:eastAsia="Calibri" w:hAnsi="Arial" w:cs="Arial"/>
              </w:rPr>
              <w:t xml:space="preserve">To ensure that the impact on local service provision and capacity to deliver is considered. This includes medical, nursing, pharmacy and administrative support. </w:t>
            </w:r>
          </w:p>
          <w:p w:rsidR="000B3B15" w:rsidRPr="000B3B15" w:rsidRDefault="000B3B15" w:rsidP="000B3B15">
            <w:pPr>
              <w:rPr>
                <w:rFonts w:ascii="Arial" w:hAnsi="Arial" w:cs="Arial"/>
                <w:lang w:val="x-none"/>
              </w:rPr>
            </w:pPr>
            <w:r w:rsidRPr="000B3B15">
              <w:rPr>
                <w:rFonts w:ascii="Arial" w:hAnsi="Arial" w:cs="Arial"/>
                <w:lang w:val="x-none"/>
              </w:rPr>
              <w:t xml:space="preserve">To ensure appropriate </w:t>
            </w:r>
            <w:r w:rsidRPr="000B3B15">
              <w:rPr>
                <w:rFonts w:ascii="Arial" w:hAnsi="Arial" w:cs="Arial"/>
              </w:rPr>
              <w:t>review and assessment of the medicine and its approval for use in BHSCT</w:t>
            </w:r>
            <w:r w:rsidRPr="000B3B15">
              <w:rPr>
                <w:rFonts w:ascii="Arial" w:hAnsi="Arial" w:cs="Arial"/>
                <w:lang w:val="x-none"/>
              </w:rPr>
              <w:t xml:space="preserve"> </w:t>
            </w:r>
          </w:p>
          <w:p w:rsidR="000B3B15" w:rsidRDefault="000B3B15" w:rsidP="000B3B15">
            <w:pPr>
              <w:rPr>
                <w:rFonts w:ascii="Arial" w:hAnsi="Arial" w:cs="Arial"/>
              </w:rPr>
            </w:pPr>
            <w:r w:rsidRPr="000B3B15">
              <w:rPr>
                <w:rFonts w:ascii="Arial" w:hAnsi="Arial" w:cs="Arial"/>
              </w:rPr>
              <w:t>To ensure the zero cost medicine scheme is for direct patient benefit and addresses an unmet clinical need.</w:t>
            </w:r>
          </w:p>
          <w:p w:rsidR="000B3B15" w:rsidRPr="00DE7ABE" w:rsidRDefault="000B3B15" w:rsidP="000B3B15">
            <w:pPr>
              <w:spacing w:after="160" w:line="259" w:lineRule="auto"/>
              <w:contextualSpacing/>
              <w:rPr>
                <w:rFonts w:eastAsia="Calibri" w:cs="Arial"/>
              </w:rPr>
            </w:pPr>
            <w:r w:rsidRPr="000B3B15">
              <w:rPr>
                <w:rFonts w:ascii="Arial" w:eastAsia="Calibri" w:hAnsi="Arial" w:cs="Arial"/>
              </w:rPr>
              <w:t xml:space="preserve">To ensure there is a clear exit strategy for the zero cost scheme that aligns with interim or full commissioning arrangements for the medicine. </w:t>
            </w:r>
            <w:r w:rsidRPr="000B3B15">
              <w:rPr>
                <w:rFonts w:ascii="Arial" w:hAnsi="Arial" w:cs="Arial"/>
                <w:lang w:val="x-none"/>
              </w:rPr>
              <w:br/>
            </w:r>
            <w:r w:rsidRPr="000B3B15">
              <w:rPr>
                <w:rFonts w:ascii="Arial" w:eastAsia="Calibri" w:hAnsi="Arial" w:cs="Arial"/>
              </w:rPr>
              <w:t>To ensure that if accepted that the zero cost medicine scheme does not pose any future financial risk to the Trust or the potential financial risk is clear at the time of adoption of the</w:t>
            </w:r>
            <w:r>
              <w:rPr>
                <w:rFonts w:ascii="Arial" w:eastAsia="Calibri" w:hAnsi="Arial" w:cs="Arial"/>
              </w:rPr>
              <w:t xml:space="preserve"> </w:t>
            </w:r>
            <w:r w:rsidRPr="00DE7ABE">
              <w:rPr>
                <w:rFonts w:eastAsia="Calibri" w:cs="Arial"/>
              </w:rPr>
              <w:t xml:space="preserve">scheme. </w:t>
            </w:r>
          </w:p>
          <w:p w:rsidR="000B3B15" w:rsidRPr="000B3B15" w:rsidRDefault="000B3B15" w:rsidP="000B3B15">
            <w:pPr>
              <w:spacing w:after="160" w:line="259" w:lineRule="auto"/>
              <w:contextualSpacing/>
              <w:rPr>
                <w:rFonts w:ascii="Arial" w:eastAsia="Calibri" w:hAnsi="Arial" w:cs="Arial"/>
              </w:rPr>
            </w:pPr>
            <w:r w:rsidRPr="000B3B15">
              <w:rPr>
                <w:rFonts w:ascii="Arial" w:eastAsia="Calibri" w:hAnsi="Arial" w:cs="Arial"/>
              </w:rPr>
              <w:t xml:space="preserve">To ensure the patient is fully informed of the treatment and how the scheme will operate and the documentation of full informed consent. </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0B3B15" w:rsidRPr="009D41F4" w:rsidRDefault="000B3B15" w:rsidP="000B3B15">
            <w:pPr>
              <w:rPr>
                <w:rFonts w:ascii="Arial" w:hAnsi="Arial" w:cs="Arial"/>
                <w:b/>
                <w:i/>
                <w:szCs w:val="24"/>
              </w:rPr>
            </w:pPr>
            <w:r>
              <w:rPr>
                <w:rFonts w:ascii="Arial" w:hAnsi="Arial" w:cs="Arial"/>
                <w:b/>
                <w:i/>
                <w:szCs w:val="24"/>
              </w:rPr>
              <w:t>Screened out without mitigation as is clinical/technical in nature.</w:t>
            </w:r>
          </w:p>
        </w:tc>
      </w:tr>
      <w:tr w:rsidR="000B3B15" w:rsidRPr="00847FAF" w:rsidTr="000B3B15">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0B3B15" w:rsidRPr="000B3B15" w:rsidRDefault="000B3B15" w:rsidP="000B3B15">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0B3B15" w:rsidRDefault="000B3B15" w:rsidP="000B3B15">
            <w:pPr>
              <w:rPr>
                <w:rFonts w:ascii="Arial" w:hAnsi="Arial" w:cs="Arial"/>
                <w:b/>
                <w:i/>
                <w:szCs w:val="24"/>
              </w:rPr>
            </w:pPr>
          </w:p>
        </w:tc>
      </w:tr>
      <w:tr w:rsidR="00957137" w:rsidRPr="00847FAF" w:rsidTr="009D41F4">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auto"/>
          </w:tcPr>
          <w:p w:rsidR="00957137" w:rsidRDefault="00957137" w:rsidP="00957137">
            <w:pPr>
              <w:rPr>
                <w:rFonts w:ascii="Arial" w:hAnsi="Arial" w:cs="Arial"/>
                <w:b/>
              </w:rPr>
            </w:pPr>
            <w:r>
              <w:rPr>
                <w:rFonts w:ascii="Arial" w:hAnsi="Arial" w:cs="Arial"/>
                <w:b/>
              </w:rPr>
              <w:lastRenderedPageBreak/>
              <w:t>20/8/21</w:t>
            </w:r>
          </w:p>
          <w:p w:rsidR="00957137" w:rsidRDefault="00277A81" w:rsidP="00957137">
            <w:pPr>
              <w:rPr>
                <w:rFonts w:ascii="Arial" w:hAnsi="Arial" w:cs="Arial"/>
              </w:rPr>
            </w:pPr>
            <w:hyperlink r:id="rId34" w:history="1">
              <w:r w:rsidR="00957137" w:rsidRPr="00277A81">
                <w:rPr>
                  <w:rStyle w:val="Hyperlink"/>
                  <w:rFonts w:ascii="Arial" w:hAnsi="Arial" w:cs="Arial"/>
                  <w:b/>
                </w:rPr>
                <w:t>RBHSC Acute Kidney Injury Guideline</w:t>
              </w:r>
            </w:hyperlink>
          </w:p>
          <w:p w:rsidR="00957137" w:rsidRDefault="00957137" w:rsidP="00957137">
            <w:pPr>
              <w:rPr>
                <w:rFonts w:ascii="Arial" w:hAnsi="Arial" w:cs="Arial"/>
              </w:rPr>
            </w:pPr>
          </w:p>
          <w:p w:rsidR="00957137" w:rsidRPr="00957137" w:rsidRDefault="00957137" w:rsidP="00957137">
            <w:pPr>
              <w:rPr>
                <w:rFonts w:ascii="Arial" w:eastAsia="Calibri" w:hAnsi="Arial" w:cs="Arial"/>
              </w:rPr>
            </w:pPr>
            <w:r w:rsidRPr="00957137">
              <w:rPr>
                <w:rFonts w:ascii="Arial" w:eastAsia="Calibri" w:hAnsi="Arial" w:cs="Arial"/>
              </w:rPr>
              <w:t xml:space="preserve">The aim of this new guideline is allow identification of patients at risk of AKI and provide a framework for the investigation and management of AKI in the paediatric population. It will ensure appropriate follow up is arranged to ongoing monitoring of those at risk of chronic kidney disease as a result of AKI. There is currently no such guideline in RBHSC. </w:t>
            </w:r>
          </w:p>
          <w:p w:rsidR="00957137" w:rsidRPr="00957137" w:rsidRDefault="00957137" w:rsidP="00957137">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957137" w:rsidRPr="009D41F4" w:rsidRDefault="00957137" w:rsidP="00957137">
            <w:pPr>
              <w:rPr>
                <w:rFonts w:ascii="Arial" w:hAnsi="Arial" w:cs="Arial"/>
                <w:b/>
                <w:i/>
                <w:szCs w:val="24"/>
              </w:rPr>
            </w:pPr>
            <w:r>
              <w:rPr>
                <w:rFonts w:ascii="Arial" w:hAnsi="Arial" w:cs="Arial"/>
                <w:b/>
                <w:i/>
                <w:szCs w:val="24"/>
              </w:rPr>
              <w:t>Screened out without mitigation as is clinical/technical in nature.</w:t>
            </w:r>
          </w:p>
        </w:tc>
      </w:tr>
      <w:tr w:rsidR="00957137" w:rsidRPr="00847FAF" w:rsidTr="00957137">
        <w:trPr>
          <w:cantSplit/>
          <w:trHeight w:val="125"/>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957137" w:rsidRDefault="00957137" w:rsidP="00957137">
            <w:pPr>
              <w:rPr>
                <w:rFonts w:ascii="Arial" w:hAnsi="Arial" w:cs="Arial"/>
                <w:b/>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957137" w:rsidRDefault="00957137" w:rsidP="00957137">
            <w:pPr>
              <w:rPr>
                <w:rFonts w:ascii="Arial" w:hAnsi="Arial" w:cs="Arial"/>
                <w:b/>
                <w:i/>
                <w:szCs w:val="24"/>
              </w:rPr>
            </w:pPr>
          </w:p>
        </w:tc>
      </w:tr>
      <w:tr w:rsidR="008D7C20" w:rsidRPr="00847FAF" w:rsidTr="008D7C20">
        <w:trPr>
          <w:cantSplit/>
          <w:trHeight w:val="1302"/>
        </w:trPr>
        <w:tc>
          <w:tcPr>
            <w:tcW w:w="5813" w:type="dxa"/>
            <w:tcBorders>
              <w:top w:val="single" w:sz="4" w:space="0" w:color="auto"/>
              <w:left w:val="single" w:sz="4" w:space="0" w:color="auto"/>
              <w:bottom w:val="single" w:sz="4" w:space="0" w:color="auto"/>
              <w:right w:val="single" w:sz="4" w:space="0" w:color="auto"/>
            </w:tcBorders>
            <w:shd w:val="clear" w:color="auto" w:fill="auto"/>
          </w:tcPr>
          <w:p w:rsidR="008D7C20" w:rsidRPr="008D7C20" w:rsidRDefault="008D7C20" w:rsidP="008D7C20">
            <w:pPr>
              <w:rPr>
                <w:rFonts w:ascii="Arial" w:hAnsi="Arial" w:cs="Arial"/>
                <w:b/>
                <w:szCs w:val="24"/>
              </w:rPr>
            </w:pPr>
            <w:r w:rsidRPr="008D7C20">
              <w:rPr>
                <w:rFonts w:ascii="Arial" w:hAnsi="Arial" w:cs="Arial"/>
                <w:b/>
                <w:szCs w:val="24"/>
              </w:rPr>
              <w:t>1/9/21</w:t>
            </w:r>
          </w:p>
          <w:p w:rsidR="008D7C20" w:rsidRPr="008D7C20" w:rsidRDefault="00277A81" w:rsidP="008D7C20">
            <w:pPr>
              <w:pStyle w:val="Heading1"/>
              <w:spacing w:before="0" w:after="0"/>
              <w:rPr>
                <w:b w:val="0"/>
                <w:color w:val="000000"/>
                <w:sz w:val="24"/>
                <w:szCs w:val="24"/>
              </w:rPr>
            </w:pPr>
            <w:hyperlink r:id="rId35" w:history="1">
              <w:r w:rsidR="008D7C20" w:rsidRPr="00277A81">
                <w:rPr>
                  <w:rStyle w:val="Hyperlink"/>
                  <w:sz w:val="24"/>
                  <w:szCs w:val="24"/>
                </w:rPr>
                <w:t>Postnatal Transfer of care between the Hospital and Community Midwifery Service</w:t>
              </w:r>
            </w:hyperlink>
          </w:p>
          <w:p w:rsidR="008D7C20" w:rsidRPr="008D7C20" w:rsidRDefault="008D7C20" w:rsidP="008D7C20">
            <w:pPr>
              <w:rPr>
                <w:rFonts w:ascii="Arial" w:hAnsi="Arial" w:cs="Arial"/>
              </w:rPr>
            </w:pPr>
          </w:p>
          <w:p w:rsidR="008D7C20" w:rsidRDefault="008D7C20" w:rsidP="008D7C20">
            <w:pPr>
              <w:pStyle w:val="ListParagraph"/>
              <w:spacing w:after="0" w:line="240" w:lineRule="auto"/>
              <w:ind w:left="0"/>
              <w:rPr>
                <w:rFonts w:ascii="Arial" w:hAnsi="Arial" w:cs="Arial"/>
                <w:sz w:val="24"/>
              </w:rPr>
            </w:pPr>
            <w:r w:rsidRPr="008D7C20">
              <w:rPr>
                <w:rFonts w:ascii="Arial" w:hAnsi="Arial" w:cs="Arial"/>
                <w:sz w:val="24"/>
              </w:rPr>
              <w:t xml:space="preserve">To ensure there is effective and prompt communication between health professionals when women and babies transfer between hospital and community. </w:t>
            </w:r>
          </w:p>
          <w:p w:rsidR="008D7C20" w:rsidRPr="008D7C20" w:rsidRDefault="008D7C20" w:rsidP="008D7C20">
            <w:pPr>
              <w:pStyle w:val="ListParagraph"/>
              <w:spacing w:after="0" w:line="240" w:lineRule="auto"/>
              <w:ind w:left="0"/>
              <w:rPr>
                <w:rFonts w:ascii="Arial" w:hAnsi="Arial" w:cs="Arial"/>
                <w:b/>
                <w:bCs/>
                <w:sz w:val="24"/>
              </w:rPr>
            </w:pPr>
          </w:p>
          <w:p w:rsidR="008D7C20" w:rsidRPr="008D7C20" w:rsidRDefault="008D7C20" w:rsidP="008D7C20">
            <w:pPr>
              <w:rPr>
                <w:rFonts w:ascii="Arial" w:hAnsi="Arial" w:cs="Arial"/>
                <w:bCs/>
              </w:rPr>
            </w:pPr>
            <w:r w:rsidRPr="008D7C20">
              <w:rPr>
                <w:rFonts w:ascii="Arial" w:hAnsi="Arial" w:cs="Arial"/>
                <w:bCs/>
              </w:rPr>
              <w:t>This guideline will outline the necessary communication method and tools for ensuring women and babies are liaised to community midwife teams. It will include the important and relevant discharge information the mothers will require. It will also include liaising the need for interpreters if required.</w:t>
            </w:r>
          </w:p>
          <w:p w:rsidR="008D7C20" w:rsidRPr="008D7C20" w:rsidRDefault="008D7C20" w:rsidP="008D7C20">
            <w:pPr>
              <w:rPr>
                <w:rFonts w:ascii="Arial" w:hAnsi="Arial" w:cs="Arial"/>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8D7C20" w:rsidRPr="009D41F4" w:rsidRDefault="008D7C20" w:rsidP="008D7C20">
            <w:pPr>
              <w:rPr>
                <w:rFonts w:ascii="Arial" w:hAnsi="Arial" w:cs="Arial"/>
                <w:b/>
                <w:i/>
                <w:szCs w:val="24"/>
              </w:rPr>
            </w:pPr>
            <w:r>
              <w:rPr>
                <w:rFonts w:ascii="Arial" w:hAnsi="Arial" w:cs="Arial"/>
                <w:b/>
                <w:i/>
                <w:szCs w:val="24"/>
              </w:rPr>
              <w:t>Screened out without mitigation as is clinical/technical in nature.</w:t>
            </w:r>
          </w:p>
        </w:tc>
      </w:tr>
      <w:tr w:rsidR="00C51019"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C51019" w:rsidRPr="008D7C20" w:rsidRDefault="00C51019" w:rsidP="008D7C20">
            <w:pPr>
              <w:rPr>
                <w:rFonts w:ascii="Arial" w:hAnsi="Arial" w:cs="Arial"/>
                <w:b/>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C51019" w:rsidRDefault="00C51019" w:rsidP="008D7C20">
            <w:pPr>
              <w:rPr>
                <w:rFonts w:ascii="Arial" w:hAnsi="Arial" w:cs="Arial"/>
                <w:b/>
                <w:i/>
                <w:szCs w:val="24"/>
              </w:rPr>
            </w:pPr>
          </w:p>
        </w:tc>
      </w:tr>
      <w:tr w:rsidR="00C51019"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auto"/>
          </w:tcPr>
          <w:p w:rsidR="00C51019" w:rsidRDefault="00C51019" w:rsidP="00C51019">
            <w:pPr>
              <w:rPr>
                <w:rFonts w:ascii="Arial" w:hAnsi="Arial" w:cs="Arial"/>
                <w:b/>
                <w:szCs w:val="24"/>
              </w:rPr>
            </w:pPr>
            <w:r>
              <w:rPr>
                <w:rFonts w:ascii="Arial" w:hAnsi="Arial" w:cs="Arial"/>
                <w:b/>
                <w:szCs w:val="24"/>
              </w:rPr>
              <w:t>17/9/21</w:t>
            </w:r>
          </w:p>
          <w:p w:rsidR="00C51019" w:rsidRDefault="00063878" w:rsidP="00C51019">
            <w:pPr>
              <w:rPr>
                <w:rFonts w:ascii="Arial" w:hAnsi="Arial" w:cs="Arial"/>
                <w:b/>
                <w:bCs/>
                <w:szCs w:val="24"/>
              </w:rPr>
            </w:pPr>
            <w:hyperlink r:id="rId36" w:history="1">
              <w:r w:rsidR="00C51019" w:rsidRPr="00063878">
                <w:rPr>
                  <w:rStyle w:val="Hyperlink"/>
                  <w:rFonts w:ascii="Arial" w:hAnsi="Arial" w:cs="Arial"/>
                  <w:b/>
                  <w:bCs/>
                  <w:szCs w:val="24"/>
                </w:rPr>
                <w:t>Child Visiting Policy - Acute Mental Health Inpatient Centre AMHIC</w:t>
              </w:r>
            </w:hyperlink>
          </w:p>
          <w:p w:rsidR="00C51019" w:rsidRDefault="00C51019" w:rsidP="00C51019">
            <w:pPr>
              <w:rPr>
                <w:rFonts w:ascii="Arial" w:hAnsi="Arial" w:cs="Arial"/>
                <w:b/>
                <w:bCs/>
                <w:szCs w:val="24"/>
              </w:rPr>
            </w:pPr>
          </w:p>
          <w:p w:rsidR="00C51019" w:rsidRDefault="00C51019" w:rsidP="00C51019">
            <w:pPr>
              <w:rPr>
                <w:rFonts w:ascii="Arial" w:hAnsi="Arial" w:cs="Arial"/>
                <w:i/>
                <w:szCs w:val="24"/>
              </w:rPr>
            </w:pPr>
            <w:r>
              <w:rPr>
                <w:rFonts w:ascii="Arial" w:hAnsi="Arial" w:cs="Arial"/>
                <w:i/>
                <w:szCs w:val="24"/>
              </w:rPr>
              <w:t>Objectives:</w:t>
            </w:r>
          </w:p>
          <w:p w:rsidR="00C51019" w:rsidRDefault="00C51019" w:rsidP="00C51019">
            <w:pPr>
              <w:rPr>
                <w:rFonts w:ascii="Arial" w:hAnsi="Arial" w:cs="Arial"/>
                <w:szCs w:val="24"/>
              </w:rPr>
            </w:pPr>
          </w:p>
          <w:p w:rsidR="00C51019" w:rsidRPr="000003EC" w:rsidRDefault="00C51019" w:rsidP="00C51019">
            <w:pPr>
              <w:pStyle w:val="NoSpacing"/>
              <w:numPr>
                <w:ilvl w:val="0"/>
                <w:numId w:val="40"/>
              </w:numPr>
              <w:rPr>
                <w:b/>
                <w:szCs w:val="24"/>
              </w:rPr>
            </w:pPr>
            <w:r w:rsidRPr="000003EC">
              <w:rPr>
                <w:szCs w:val="24"/>
              </w:rPr>
              <w:t>To provide a framework to assist staff to work in partnership with patients, families and carers to support and facilitate arrangements for planned visits between children and patients, where this is in the child’s and patient’s best interests,</w:t>
            </w:r>
            <w:r w:rsidRPr="000003EC">
              <w:rPr>
                <w:color w:val="000000"/>
                <w:szCs w:val="24"/>
              </w:rPr>
              <w:t xml:space="preserve"> in accordance with the Article 8 right to respect for private and family life;</w:t>
            </w:r>
          </w:p>
          <w:p w:rsidR="00C51019" w:rsidRPr="000003EC" w:rsidRDefault="00C51019" w:rsidP="00C51019">
            <w:pPr>
              <w:pStyle w:val="NoSpacing"/>
              <w:rPr>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C51019" w:rsidRDefault="00C51019" w:rsidP="008D7C20">
            <w:pPr>
              <w:rPr>
                <w:rFonts w:ascii="Arial" w:hAnsi="Arial" w:cs="Arial"/>
                <w:b/>
                <w:i/>
                <w:szCs w:val="24"/>
              </w:rPr>
            </w:pPr>
          </w:p>
        </w:tc>
      </w:tr>
      <w:tr w:rsidR="00C51019"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auto"/>
          </w:tcPr>
          <w:p w:rsidR="00C51019" w:rsidRPr="000003EC" w:rsidRDefault="00C51019" w:rsidP="00C51019">
            <w:pPr>
              <w:pStyle w:val="NoSpacing"/>
              <w:numPr>
                <w:ilvl w:val="0"/>
                <w:numId w:val="40"/>
              </w:numPr>
              <w:rPr>
                <w:b/>
                <w:szCs w:val="24"/>
              </w:rPr>
            </w:pPr>
            <w:r w:rsidRPr="000003EC">
              <w:rPr>
                <w:szCs w:val="24"/>
              </w:rPr>
              <w:lastRenderedPageBreak/>
              <w:t>To enable staff to recognise cases where visiting may not be in the best interests of the child or patient</w:t>
            </w:r>
            <w:r w:rsidRPr="000003EC">
              <w:rPr>
                <w:b/>
                <w:szCs w:val="24"/>
              </w:rPr>
              <w:t>,</w:t>
            </w:r>
            <w:r w:rsidRPr="000003EC">
              <w:rPr>
                <w:szCs w:val="24"/>
              </w:rPr>
              <w:t xml:space="preserve"> in partnership with the family</w:t>
            </w:r>
            <w:r w:rsidRPr="000003EC">
              <w:rPr>
                <w:b/>
                <w:szCs w:val="24"/>
              </w:rPr>
              <w:t>;</w:t>
            </w:r>
          </w:p>
          <w:p w:rsidR="00C51019" w:rsidRPr="000003EC" w:rsidRDefault="00C51019" w:rsidP="00C51019">
            <w:pPr>
              <w:pStyle w:val="NoSpacing"/>
              <w:numPr>
                <w:ilvl w:val="0"/>
                <w:numId w:val="40"/>
              </w:numPr>
              <w:rPr>
                <w:szCs w:val="24"/>
              </w:rPr>
            </w:pPr>
            <w:r w:rsidRPr="000003EC">
              <w:rPr>
                <w:bCs/>
                <w:szCs w:val="24"/>
              </w:rPr>
              <w:t>To highlight areas for the MDT to consider in partnership with patients/parents/carers (and other agencies if necessary), to ascertain if visiting between a child and a patient is deemed not to be in the child’s best interests at a specific time. This should include areas of disagreement, and include plan for ongoing review of decisions and/or arrangements.</w:t>
            </w:r>
          </w:p>
          <w:p w:rsidR="00C51019" w:rsidRPr="000003EC" w:rsidRDefault="00C51019" w:rsidP="00C51019">
            <w:pPr>
              <w:pStyle w:val="NoSpacing"/>
              <w:ind w:left="720"/>
              <w:rPr>
                <w:b/>
                <w:bCs/>
                <w:i/>
                <w:szCs w:val="24"/>
              </w:rPr>
            </w:pPr>
            <w:r w:rsidRPr="000003EC">
              <w:rPr>
                <w:b/>
                <w:bCs/>
                <w:i/>
                <w:szCs w:val="24"/>
              </w:rPr>
              <w:t>(*The Children (NI) Order 1995 defines a child as anyone under the age of 18 years).</w:t>
            </w:r>
          </w:p>
          <w:p w:rsidR="00C51019" w:rsidRPr="00C51019" w:rsidRDefault="00C51019" w:rsidP="008D7C20">
            <w:pPr>
              <w:rPr>
                <w:rFonts w:ascii="Arial" w:hAnsi="Arial" w:cs="Arial"/>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C51019" w:rsidRDefault="00C51019" w:rsidP="008D7C20">
            <w:pPr>
              <w:rPr>
                <w:rFonts w:ascii="Arial" w:hAnsi="Arial" w:cs="Arial"/>
                <w:b/>
                <w:i/>
                <w:szCs w:val="24"/>
              </w:rPr>
            </w:pPr>
            <w:r>
              <w:rPr>
                <w:rFonts w:ascii="Arial" w:hAnsi="Arial" w:cs="Arial"/>
                <w:b/>
                <w:i/>
                <w:szCs w:val="24"/>
              </w:rPr>
              <w:t>Screened out with mitigation</w:t>
            </w:r>
          </w:p>
        </w:tc>
      </w:tr>
      <w:tr w:rsidR="00C51019"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C51019" w:rsidRPr="000003EC" w:rsidRDefault="00C51019" w:rsidP="00C51019">
            <w:pPr>
              <w:pStyle w:val="NoSpacing"/>
              <w:ind w:left="720"/>
              <w:rPr>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C51019" w:rsidRDefault="00C51019" w:rsidP="008D7C20">
            <w:pPr>
              <w:rPr>
                <w:rFonts w:ascii="Arial" w:hAnsi="Arial" w:cs="Arial"/>
                <w:b/>
                <w:i/>
                <w:szCs w:val="24"/>
              </w:rPr>
            </w:pPr>
          </w:p>
        </w:tc>
      </w:tr>
      <w:tr w:rsidR="003C7A8E"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auto"/>
          </w:tcPr>
          <w:p w:rsidR="003C7A8E" w:rsidRDefault="003C7A8E" w:rsidP="003C7A8E">
            <w:pPr>
              <w:pStyle w:val="NoSpacing"/>
              <w:rPr>
                <w:b/>
                <w:szCs w:val="24"/>
              </w:rPr>
            </w:pPr>
            <w:r>
              <w:rPr>
                <w:b/>
                <w:szCs w:val="24"/>
              </w:rPr>
              <w:t>23/9/21</w:t>
            </w:r>
          </w:p>
          <w:bookmarkStart w:id="1" w:name="OLE_LINK3"/>
          <w:bookmarkStart w:id="2" w:name="OLE_LINK4"/>
          <w:bookmarkStart w:id="3" w:name="OLE_LINK5"/>
          <w:bookmarkStart w:id="4" w:name="OLE_LINK6"/>
          <w:p w:rsidR="003C7A8E" w:rsidRDefault="00277A81" w:rsidP="003C7A8E">
            <w:pPr>
              <w:pStyle w:val="NoSpacing"/>
              <w:rPr>
                <w:rFonts w:cs="Arial"/>
                <w:b/>
                <w:bCs/>
                <w:color w:val="000000"/>
              </w:rPr>
            </w:pPr>
            <w:r>
              <w:rPr>
                <w:rFonts w:cs="Arial"/>
                <w:b/>
                <w:bCs/>
                <w:color w:val="000000"/>
              </w:rPr>
              <w:fldChar w:fldCharType="begin"/>
            </w:r>
            <w:r>
              <w:rPr>
                <w:rFonts w:cs="Arial"/>
                <w:b/>
                <w:bCs/>
                <w:color w:val="000000"/>
              </w:rPr>
              <w:instrText xml:space="preserve"> HYPERLINK "https://belfasttrust.hscni.net/download/433/july-september-2021/8431/self-discharge-contrary-to-medical-advice-equality-screening-2021.doc" </w:instrText>
            </w:r>
            <w:r>
              <w:rPr>
                <w:rFonts w:cs="Arial"/>
                <w:b/>
                <w:bCs/>
                <w:color w:val="000000"/>
              </w:rPr>
            </w:r>
            <w:r>
              <w:rPr>
                <w:rFonts w:cs="Arial"/>
                <w:b/>
                <w:bCs/>
                <w:color w:val="000000"/>
              </w:rPr>
              <w:fldChar w:fldCharType="separate"/>
            </w:r>
            <w:proofErr w:type="spellStart"/>
            <w:r w:rsidRPr="00277A81">
              <w:rPr>
                <w:rStyle w:val="Hyperlink"/>
                <w:rFonts w:cs="Arial"/>
                <w:b/>
                <w:bCs/>
              </w:rPr>
              <w:t xml:space="preserve">Self </w:t>
            </w:r>
            <w:r w:rsidR="003C7A8E" w:rsidRPr="00277A81">
              <w:rPr>
                <w:rStyle w:val="Hyperlink"/>
                <w:rFonts w:cs="Arial"/>
                <w:b/>
                <w:bCs/>
              </w:rPr>
              <w:t>discharge</w:t>
            </w:r>
            <w:proofErr w:type="spellEnd"/>
            <w:r w:rsidR="003C7A8E" w:rsidRPr="00277A81">
              <w:rPr>
                <w:rStyle w:val="Hyperlink"/>
                <w:rFonts w:cs="Arial"/>
                <w:b/>
                <w:bCs/>
              </w:rPr>
              <w:t xml:space="preserve"> contrary to medical advice (CTMA)</w:t>
            </w:r>
            <w:bookmarkEnd w:id="1"/>
            <w:bookmarkEnd w:id="2"/>
            <w:bookmarkEnd w:id="3"/>
            <w:bookmarkEnd w:id="4"/>
            <w:r>
              <w:rPr>
                <w:rFonts w:cs="Arial"/>
                <w:b/>
                <w:bCs/>
                <w:color w:val="000000"/>
              </w:rPr>
              <w:fldChar w:fldCharType="end"/>
            </w:r>
          </w:p>
          <w:p w:rsidR="003C7A8E" w:rsidRDefault="003C7A8E" w:rsidP="003C7A8E">
            <w:pPr>
              <w:pStyle w:val="NoSpacing"/>
              <w:rPr>
                <w:rFonts w:cs="Arial"/>
                <w:b/>
                <w:bCs/>
                <w:color w:val="000000"/>
              </w:rPr>
            </w:pPr>
          </w:p>
          <w:p w:rsidR="003C7A8E" w:rsidRDefault="003C7A8E" w:rsidP="003C7A8E">
            <w:pPr>
              <w:pStyle w:val="NoSpacing"/>
              <w:rPr>
                <w:rFonts w:cs="Arial"/>
                <w:b/>
                <w:bCs/>
                <w:color w:val="000000"/>
              </w:rPr>
            </w:pPr>
            <w:r>
              <w:rPr>
                <w:rFonts w:cs="Arial"/>
                <w:b/>
                <w:bCs/>
                <w:color w:val="000000"/>
              </w:rPr>
              <w:t>Objectives:</w:t>
            </w:r>
          </w:p>
          <w:p w:rsidR="003C7A8E" w:rsidRPr="003C7A8E" w:rsidRDefault="003C7A8E" w:rsidP="003C7A8E">
            <w:pPr>
              <w:numPr>
                <w:ilvl w:val="0"/>
                <w:numId w:val="42"/>
              </w:numPr>
              <w:autoSpaceDE w:val="0"/>
              <w:autoSpaceDN w:val="0"/>
              <w:adjustRightInd w:val="0"/>
              <w:rPr>
                <w:rFonts w:ascii="Arial" w:hAnsi="Arial" w:cs="Arial"/>
                <w:lang w:val="en-US"/>
              </w:rPr>
            </w:pPr>
            <w:r w:rsidRPr="003C7A8E">
              <w:rPr>
                <w:rFonts w:ascii="Arial" w:hAnsi="Arial" w:cs="Arial"/>
                <w:lang w:val="en-US"/>
              </w:rPr>
              <w:t>To ensure that the patient fully understands</w:t>
            </w:r>
          </w:p>
          <w:p w:rsidR="003C7A8E" w:rsidRPr="003C7A8E" w:rsidRDefault="003C7A8E" w:rsidP="003C7A8E">
            <w:pPr>
              <w:numPr>
                <w:ilvl w:val="0"/>
                <w:numId w:val="41"/>
              </w:numPr>
              <w:tabs>
                <w:tab w:val="clear" w:pos="720"/>
              </w:tabs>
              <w:autoSpaceDE w:val="0"/>
              <w:autoSpaceDN w:val="0"/>
              <w:adjustRightInd w:val="0"/>
              <w:ind w:left="1418" w:hanging="268"/>
              <w:rPr>
                <w:rFonts w:ascii="Arial" w:hAnsi="Arial" w:cs="Arial"/>
                <w:lang w:val="en-US"/>
              </w:rPr>
            </w:pPr>
            <w:r w:rsidRPr="003C7A8E">
              <w:rPr>
                <w:rFonts w:ascii="Arial" w:hAnsi="Arial" w:cs="Arial"/>
                <w:lang w:val="en-US"/>
              </w:rPr>
              <w:t>why they should remain in hospital for observation, investigation or treatment.</w:t>
            </w:r>
          </w:p>
          <w:p w:rsidR="003C7A8E" w:rsidRPr="003C7A8E" w:rsidRDefault="003C7A8E" w:rsidP="003C7A8E">
            <w:pPr>
              <w:numPr>
                <w:ilvl w:val="0"/>
                <w:numId w:val="41"/>
              </w:numPr>
              <w:tabs>
                <w:tab w:val="clear" w:pos="720"/>
              </w:tabs>
              <w:autoSpaceDE w:val="0"/>
              <w:autoSpaceDN w:val="0"/>
              <w:adjustRightInd w:val="0"/>
              <w:ind w:left="1418" w:hanging="268"/>
              <w:rPr>
                <w:rFonts w:ascii="Arial" w:hAnsi="Arial" w:cs="Arial"/>
                <w:lang w:val="en-US"/>
              </w:rPr>
            </w:pPr>
            <w:r w:rsidRPr="003C7A8E">
              <w:rPr>
                <w:rFonts w:ascii="Arial" w:hAnsi="Arial" w:cs="Arial"/>
                <w:lang w:val="en-US"/>
              </w:rPr>
              <w:t>what treatment is being offered.</w:t>
            </w:r>
          </w:p>
          <w:p w:rsidR="003C7A8E" w:rsidRPr="003C7A8E" w:rsidRDefault="003C7A8E" w:rsidP="003C7A8E">
            <w:pPr>
              <w:numPr>
                <w:ilvl w:val="0"/>
                <w:numId w:val="41"/>
              </w:numPr>
              <w:tabs>
                <w:tab w:val="clear" w:pos="720"/>
              </w:tabs>
              <w:autoSpaceDE w:val="0"/>
              <w:autoSpaceDN w:val="0"/>
              <w:adjustRightInd w:val="0"/>
              <w:ind w:left="1418" w:hanging="268"/>
              <w:rPr>
                <w:rFonts w:ascii="Arial" w:hAnsi="Arial" w:cs="Arial"/>
                <w:lang w:val="en-US"/>
              </w:rPr>
            </w:pPr>
            <w:r w:rsidRPr="003C7A8E">
              <w:rPr>
                <w:rFonts w:ascii="Arial" w:hAnsi="Arial" w:cs="Arial"/>
                <w:lang w:val="en-US"/>
              </w:rPr>
              <w:t>the likely consequences of refusing this treatment by discharging themselves.</w:t>
            </w:r>
          </w:p>
          <w:p w:rsidR="003C7A8E" w:rsidRPr="003C7A8E" w:rsidRDefault="003C7A8E" w:rsidP="003C7A8E">
            <w:pPr>
              <w:autoSpaceDE w:val="0"/>
              <w:autoSpaceDN w:val="0"/>
              <w:adjustRightInd w:val="0"/>
              <w:rPr>
                <w:rFonts w:ascii="Arial" w:hAnsi="Arial" w:cs="Arial"/>
                <w:lang w:val="en-US"/>
              </w:rPr>
            </w:pPr>
          </w:p>
          <w:p w:rsidR="003C7A8E" w:rsidRPr="003C7A8E" w:rsidRDefault="003C7A8E" w:rsidP="003C7A8E">
            <w:pPr>
              <w:numPr>
                <w:ilvl w:val="0"/>
                <w:numId w:val="42"/>
              </w:numPr>
              <w:autoSpaceDE w:val="0"/>
              <w:autoSpaceDN w:val="0"/>
              <w:adjustRightInd w:val="0"/>
              <w:rPr>
                <w:rFonts w:ascii="Arial" w:hAnsi="Arial" w:cs="Arial"/>
                <w:lang w:val="en-US"/>
              </w:rPr>
            </w:pPr>
            <w:r w:rsidRPr="003C7A8E">
              <w:rPr>
                <w:rFonts w:ascii="Arial" w:hAnsi="Arial" w:cs="Arial"/>
                <w:lang w:val="en-US"/>
              </w:rPr>
              <w:t>To ensure that the correct documentation is completed if a patient chooses to decline the care being offered and leaves the hospital despite the staff’s best efforts.</w:t>
            </w:r>
          </w:p>
          <w:p w:rsidR="003C7A8E" w:rsidRPr="003C7A8E" w:rsidRDefault="003C7A8E" w:rsidP="003C7A8E">
            <w:pPr>
              <w:autoSpaceDE w:val="0"/>
              <w:autoSpaceDN w:val="0"/>
              <w:adjustRightInd w:val="0"/>
              <w:ind w:left="720"/>
              <w:rPr>
                <w:rFonts w:ascii="Arial" w:hAnsi="Arial" w:cs="Arial"/>
                <w:lang w:val="en-US"/>
              </w:rPr>
            </w:pPr>
          </w:p>
          <w:p w:rsidR="003C7A8E" w:rsidRPr="003C7A8E" w:rsidRDefault="003C7A8E" w:rsidP="003C7A8E">
            <w:pPr>
              <w:numPr>
                <w:ilvl w:val="0"/>
                <w:numId w:val="42"/>
              </w:numPr>
              <w:autoSpaceDE w:val="0"/>
              <w:autoSpaceDN w:val="0"/>
              <w:adjustRightInd w:val="0"/>
              <w:rPr>
                <w:rFonts w:ascii="Arial" w:hAnsi="Arial" w:cs="Arial"/>
                <w:lang w:val="en-US"/>
              </w:rPr>
            </w:pPr>
            <w:r w:rsidRPr="003C7A8E">
              <w:rPr>
                <w:rFonts w:ascii="Arial" w:hAnsi="Arial" w:cs="Arial"/>
                <w:lang w:val="en-US"/>
              </w:rPr>
              <w:t>Further steps, if any, that are deemed necessary to keep other sections of the healthcare services or the patient’s family and/or next of kin informed about the patient’s actions and their continuing care.</w:t>
            </w:r>
          </w:p>
          <w:p w:rsidR="003C7A8E" w:rsidRPr="003C7A8E" w:rsidRDefault="003C7A8E" w:rsidP="003C7A8E">
            <w:pPr>
              <w:pStyle w:val="NoSpacing"/>
              <w:rPr>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3C7A8E" w:rsidRDefault="003C7A8E" w:rsidP="003C7A8E">
            <w:pPr>
              <w:rPr>
                <w:rFonts w:ascii="Arial" w:hAnsi="Arial" w:cs="Arial"/>
                <w:b/>
                <w:i/>
                <w:szCs w:val="24"/>
              </w:rPr>
            </w:pPr>
            <w:r>
              <w:rPr>
                <w:rFonts w:ascii="Arial" w:hAnsi="Arial" w:cs="Arial"/>
                <w:b/>
                <w:i/>
                <w:szCs w:val="24"/>
              </w:rPr>
              <w:t>Screened out with mitigation</w:t>
            </w:r>
          </w:p>
        </w:tc>
      </w:tr>
      <w:tr w:rsidR="003C7A8E" w:rsidRPr="00847FAF" w:rsidTr="003C7A8E">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3C7A8E" w:rsidRDefault="003C7A8E" w:rsidP="003C7A8E">
            <w:pPr>
              <w:pStyle w:val="NoSpacing"/>
              <w:rPr>
                <w:b/>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3C7A8E" w:rsidRDefault="003C7A8E" w:rsidP="003C7A8E">
            <w:pPr>
              <w:rPr>
                <w:rFonts w:ascii="Arial" w:hAnsi="Arial" w:cs="Arial"/>
                <w:b/>
                <w:i/>
                <w:szCs w:val="24"/>
              </w:rPr>
            </w:pPr>
          </w:p>
        </w:tc>
      </w:tr>
    </w:tbl>
    <w:p w:rsidR="0064482F" w:rsidRDefault="0064482F">
      <w:r>
        <w:br w:type="page"/>
      </w:r>
    </w:p>
    <w:tbl>
      <w:tblPr>
        <w:tblW w:w="9782" w:type="dxa"/>
        <w:tblInd w:w="-289" w:type="dxa"/>
        <w:tblLayout w:type="fixed"/>
        <w:tblLook w:val="0000" w:firstRow="0" w:lastRow="0" w:firstColumn="0" w:lastColumn="0" w:noHBand="0" w:noVBand="0"/>
      </w:tblPr>
      <w:tblGrid>
        <w:gridCol w:w="5813"/>
        <w:gridCol w:w="3969"/>
      </w:tblGrid>
      <w:tr w:rsidR="001518C8"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auto"/>
          </w:tcPr>
          <w:p w:rsidR="001518C8" w:rsidRDefault="001518C8" w:rsidP="001518C8">
            <w:pPr>
              <w:pStyle w:val="NoSpacing"/>
              <w:rPr>
                <w:b/>
                <w:szCs w:val="24"/>
              </w:rPr>
            </w:pPr>
            <w:r>
              <w:rPr>
                <w:b/>
                <w:szCs w:val="24"/>
              </w:rPr>
              <w:lastRenderedPageBreak/>
              <w:t>23/9/21</w:t>
            </w:r>
          </w:p>
          <w:p w:rsidR="001518C8" w:rsidRPr="00277A81" w:rsidRDefault="00277A81" w:rsidP="001518C8">
            <w:pPr>
              <w:spacing w:line="259" w:lineRule="auto"/>
              <w:rPr>
                <w:rStyle w:val="Hyperlink"/>
                <w:rFonts w:ascii="Arial" w:eastAsia="Arial" w:hAnsi="Arial" w:cs="Arial"/>
                <w:b/>
                <w:szCs w:val="22"/>
              </w:rPr>
            </w:pPr>
            <w:r>
              <w:rPr>
                <w:rFonts w:ascii="Arial" w:eastAsia="Arial" w:hAnsi="Arial" w:cs="Arial"/>
                <w:b/>
                <w:color w:val="000000"/>
                <w:szCs w:val="22"/>
              </w:rPr>
              <w:fldChar w:fldCharType="begin"/>
            </w:r>
            <w:r>
              <w:rPr>
                <w:rFonts w:ascii="Arial" w:eastAsia="Arial" w:hAnsi="Arial" w:cs="Arial"/>
                <w:b/>
                <w:color w:val="000000"/>
                <w:szCs w:val="22"/>
              </w:rPr>
              <w:instrText xml:space="preserve"> HYPERLINK "https://belfasttrust.hscni.net/download/433/july-september-2021/8423/intrathecal-opioids-for-use-in-postoperative-pain-management-in-adult-non-obstetric-patients-screening.doc" </w:instrText>
            </w:r>
            <w:r>
              <w:rPr>
                <w:rFonts w:ascii="Arial" w:eastAsia="Arial" w:hAnsi="Arial" w:cs="Arial"/>
                <w:b/>
                <w:color w:val="000000"/>
                <w:szCs w:val="22"/>
              </w:rPr>
            </w:r>
            <w:r>
              <w:rPr>
                <w:rFonts w:ascii="Arial" w:eastAsia="Arial" w:hAnsi="Arial" w:cs="Arial"/>
                <w:b/>
                <w:color w:val="000000"/>
                <w:szCs w:val="22"/>
              </w:rPr>
              <w:fldChar w:fldCharType="separate"/>
            </w:r>
            <w:r w:rsidR="001518C8" w:rsidRPr="00277A81">
              <w:rPr>
                <w:rStyle w:val="Hyperlink"/>
                <w:rFonts w:ascii="Arial" w:eastAsia="Arial" w:hAnsi="Arial" w:cs="Arial"/>
                <w:b/>
                <w:szCs w:val="22"/>
              </w:rPr>
              <w:t>Intrathecal opioids for use in post-operative</w:t>
            </w:r>
          </w:p>
          <w:p w:rsidR="001518C8" w:rsidRDefault="001518C8" w:rsidP="001518C8">
            <w:pPr>
              <w:spacing w:line="259" w:lineRule="auto"/>
              <w:rPr>
                <w:rFonts w:ascii="Arial" w:eastAsia="Arial" w:hAnsi="Arial" w:cs="Arial"/>
                <w:color w:val="000000"/>
                <w:szCs w:val="22"/>
              </w:rPr>
            </w:pPr>
            <w:r w:rsidRPr="00277A81">
              <w:rPr>
                <w:rStyle w:val="Hyperlink"/>
                <w:rFonts w:ascii="Arial" w:eastAsia="Arial" w:hAnsi="Arial" w:cs="Arial"/>
                <w:b/>
                <w:szCs w:val="22"/>
              </w:rPr>
              <w:t>pain management in adult (non-obstetric) patients</w:t>
            </w:r>
            <w:r w:rsidR="00277A81">
              <w:rPr>
                <w:rFonts w:ascii="Arial" w:eastAsia="Arial" w:hAnsi="Arial" w:cs="Arial"/>
                <w:b/>
                <w:color w:val="000000"/>
                <w:szCs w:val="22"/>
              </w:rPr>
              <w:fldChar w:fldCharType="end"/>
            </w:r>
          </w:p>
          <w:p w:rsidR="001518C8" w:rsidRDefault="001518C8" w:rsidP="001518C8">
            <w:pPr>
              <w:spacing w:line="259" w:lineRule="auto"/>
              <w:rPr>
                <w:rFonts w:ascii="Arial" w:eastAsia="Arial" w:hAnsi="Arial" w:cs="Arial"/>
                <w:color w:val="000000"/>
                <w:szCs w:val="22"/>
              </w:rPr>
            </w:pPr>
          </w:p>
          <w:p w:rsidR="001518C8" w:rsidRPr="001518C8" w:rsidRDefault="001518C8" w:rsidP="001518C8">
            <w:pPr>
              <w:rPr>
                <w:rFonts w:ascii="Arial" w:hAnsi="Arial" w:cs="Arial"/>
                <w:b/>
                <w:color w:val="0070C0"/>
              </w:rPr>
            </w:pPr>
            <w:r w:rsidRPr="001518C8">
              <w:rPr>
                <w:rFonts w:ascii="Arial" w:hAnsi="Arial" w:cs="Arial"/>
                <w:b/>
              </w:rPr>
              <w:t>Aims/objectives :</w:t>
            </w:r>
          </w:p>
          <w:p w:rsidR="001518C8" w:rsidRPr="001518C8" w:rsidRDefault="001518C8" w:rsidP="001518C8">
            <w:pPr>
              <w:rPr>
                <w:rFonts w:ascii="Arial" w:hAnsi="Arial" w:cs="Arial"/>
                <w:u w:val="single"/>
              </w:rPr>
            </w:pPr>
          </w:p>
          <w:p w:rsidR="001518C8" w:rsidRPr="001518C8" w:rsidRDefault="001518C8" w:rsidP="001518C8">
            <w:pPr>
              <w:numPr>
                <w:ilvl w:val="0"/>
                <w:numId w:val="43"/>
              </w:numPr>
              <w:rPr>
                <w:rFonts w:ascii="Arial" w:hAnsi="Arial" w:cs="Arial"/>
              </w:rPr>
            </w:pPr>
            <w:r w:rsidRPr="001518C8">
              <w:rPr>
                <w:rFonts w:ascii="Arial" w:hAnsi="Arial" w:cs="Arial"/>
              </w:rPr>
              <w:t>Promote safe and effective pain management for adult patients having had intrathecal opioids administered.</w:t>
            </w:r>
          </w:p>
          <w:p w:rsidR="001518C8" w:rsidRPr="001518C8" w:rsidRDefault="001518C8" w:rsidP="001518C8">
            <w:pPr>
              <w:numPr>
                <w:ilvl w:val="0"/>
                <w:numId w:val="43"/>
              </w:numPr>
              <w:rPr>
                <w:rFonts w:ascii="Arial" w:hAnsi="Arial" w:cs="Arial"/>
              </w:rPr>
            </w:pPr>
            <w:r w:rsidRPr="001518C8">
              <w:rPr>
                <w:rFonts w:ascii="Arial" w:hAnsi="Arial" w:cs="Arial"/>
              </w:rPr>
              <w:t>Provide guidance on recognition and management of adverse effects, such as respiratory depression</w:t>
            </w:r>
          </w:p>
          <w:p w:rsidR="001518C8" w:rsidRPr="001518C8" w:rsidRDefault="001518C8" w:rsidP="001518C8">
            <w:pPr>
              <w:numPr>
                <w:ilvl w:val="0"/>
                <w:numId w:val="43"/>
              </w:numPr>
              <w:rPr>
                <w:rFonts w:ascii="Arial" w:hAnsi="Arial" w:cs="Arial"/>
                <w:u w:val="single"/>
              </w:rPr>
            </w:pPr>
            <w:r w:rsidRPr="001518C8">
              <w:rPr>
                <w:rFonts w:ascii="Arial" w:hAnsi="Arial" w:cs="Arial"/>
              </w:rPr>
              <w:t>Guidance on use of supplementary analgesia for patients having had intrathecal analgesia</w:t>
            </w:r>
          </w:p>
          <w:p w:rsidR="001518C8" w:rsidRPr="001518C8" w:rsidRDefault="001518C8" w:rsidP="001518C8">
            <w:pPr>
              <w:pStyle w:val="NoSpacing"/>
              <w:numPr>
                <w:ilvl w:val="0"/>
                <w:numId w:val="43"/>
              </w:numPr>
              <w:spacing w:line="360" w:lineRule="auto"/>
              <w:jc w:val="both"/>
              <w:rPr>
                <w:rFonts w:cs="Arial"/>
                <w:szCs w:val="24"/>
              </w:rPr>
            </w:pPr>
            <w:r w:rsidRPr="001518C8">
              <w:rPr>
                <w:rFonts w:cs="Arial"/>
                <w:szCs w:val="24"/>
              </w:rPr>
              <w:t>Guidance on the recognition and management of opioid toxicity.</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1518C8" w:rsidRPr="009D41F4" w:rsidRDefault="001518C8" w:rsidP="001518C8">
            <w:pPr>
              <w:rPr>
                <w:rFonts w:ascii="Arial" w:hAnsi="Arial" w:cs="Arial"/>
                <w:b/>
                <w:i/>
                <w:szCs w:val="24"/>
              </w:rPr>
            </w:pPr>
            <w:r>
              <w:rPr>
                <w:rFonts w:ascii="Arial" w:hAnsi="Arial" w:cs="Arial"/>
                <w:b/>
                <w:i/>
                <w:szCs w:val="24"/>
              </w:rPr>
              <w:t>Screened out without mitigation as is clinical/technical in nature.</w:t>
            </w:r>
          </w:p>
        </w:tc>
      </w:tr>
      <w:tr w:rsidR="001518C8" w:rsidRPr="00847FAF" w:rsidTr="001518C8">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1518C8" w:rsidRDefault="001518C8" w:rsidP="001518C8">
            <w:pPr>
              <w:pStyle w:val="NoSpacing"/>
              <w:rPr>
                <w:b/>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1518C8" w:rsidRDefault="001518C8" w:rsidP="001518C8">
            <w:pPr>
              <w:rPr>
                <w:rFonts w:ascii="Arial" w:hAnsi="Arial" w:cs="Arial"/>
                <w:b/>
                <w:i/>
                <w:szCs w:val="24"/>
              </w:rPr>
            </w:pPr>
          </w:p>
        </w:tc>
      </w:tr>
      <w:tr w:rsidR="001518C8"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auto"/>
          </w:tcPr>
          <w:p w:rsidR="001518C8" w:rsidRDefault="001518C8" w:rsidP="001518C8">
            <w:pPr>
              <w:pStyle w:val="NoSpacing"/>
              <w:rPr>
                <w:b/>
                <w:szCs w:val="24"/>
              </w:rPr>
            </w:pPr>
            <w:r>
              <w:rPr>
                <w:b/>
                <w:szCs w:val="24"/>
              </w:rPr>
              <w:t>25/9/21</w:t>
            </w:r>
          </w:p>
          <w:p w:rsidR="001518C8" w:rsidRDefault="00277A81" w:rsidP="001518C8">
            <w:pPr>
              <w:pStyle w:val="NoSpacing"/>
              <w:rPr>
                <w:rFonts w:cs="Arial"/>
              </w:rPr>
            </w:pPr>
            <w:hyperlink r:id="rId37" w:history="1">
              <w:r w:rsidR="001518C8" w:rsidRPr="00277A81">
                <w:rPr>
                  <w:rStyle w:val="Hyperlink"/>
                  <w:rFonts w:cs="Arial"/>
                  <w:b/>
                </w:rPr>
                <w:t xml:space="preserve">Administration of IM </w:t>
              </w:r>
              <w:proofErr w:type="spellStart"/>
              <w:r w:rsidR="001518C8" w:rsidRPr="00277A81">
                <w:rPr>
                  <w:rStyle w:val="Hyperlink"/>
                  <w:rFonts w:cs="Arial"/>
                  <w:b/>
                </w:rPr>
                <w:t>Prenoxad</w:t>
              </w:r>
              <w:proofErr w:type="spellEnd"/>
              <w:r w:rsidR="001518C8" w:rsidRPr="00277A81">
                <w:rPr>
                  <w:rStyle w:val="Hyperlink"/>
                  <w:rFonts w:cs="Arial"/>
                  <w:b/>
                </w:rPr>
                <w:t xml:space="preserve"> Injection (Naloxone) to Reverse Opiate Overdose in Mental Health Inpatient Wards and Community Mental Health Teams</w:t>
              </w:r>
            </w:hyperlink>
          </w:p>
          <w:p w:rsidR="001518C8" w:rsidRDefault="001518C8" w:rsidP="001518C8">
            <w:pPr>
              <w:pStyle w:val="NoSpacing"/>
              <w:rPr>
                <w:rFonts w:cs="Arial"/>
              </w:rPr>
            </w:pPr>
          </w:p>
          <w:p w:rsidR="001518C8" w:rsidRPr="0064482F" w:rsidRDefault="001518C8" w:rsidP="001518C8">
            <w:pPr>
              <w:rPr>
                <w:rFonts w:ascii="Arial" w:hAnsi="Arial" w:cs="Arial"/>
              </w:rPr>
            </w:pPr>
            <w:r w:rsidRPr="0064482F">
              <w:rPr>
                <w:rFonts w:ascii="Arial" w:hAnsi="Arial" w:cs="Arial"/>
              </w:rPr>
              <w:t xml:space="preserve">This Policy is needed to provides a framework for the safe administration of </w:t>
            </w:r>
            <w:proofErr w:type="spellStart"/>
            <w:r w:rsidRPr="0064482F">
              <w:rPr>
                <w:rFonts w:ascii="Arial" w:hAnsi="Arial" w:cs="Arial"/>
              </w:rPr>
              <w:t>Prenoxad</w:t>
            </w:r>
            <w:proofErr w:type="spellEnd"/>
            <w:r w:rsidRPr="0064482F">
              <w:rPr>
                <w:rFonts w:ascii="Arial" w:hAnsi="Arial" w:cs="Arial"/>
              </w:rPr>
              <w:t xml:space="preserve"> by registered nurses working in mental health inpatient wards and community mental health teams to reverse the life threatening respiratory depression caused by an opiate overdose.</w:t>
            </w:r>
          </w:p>
          <w:p w:rsidR="001518C8" w:rsidRPr="0064482F" w:rsidRDefault="001518C8" w:rsidP="001518C8">
            <w:pPr>
              <w:pStyle w:val="NoSpacing"/>
              <w:rPr>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1518C8" w:rsidRPr="009D41F4" w:rsidRDefault="001518C8" w:rsidP="001518C8">
            <w:pPr>
              <w:rPr>
                <w:rFonts w:ascii="Arial" w:hAnsi="Arial" w:cs="Arial"/>
                <w:b/>
                <w:i/>
                <w:szCs w:val="24"/>
              </w:rPr>
            </w:pPr>
            <w:r>
              <w:rPr>
                <w:rFonts w:ascii="Arial" w:hAnsi="Arial" w:cs="Arial"/>
                <w:b/>
                <w:i/>
                <w:szCs w:val="24"/>
              </w:rPr>
              <w:t>Screened out without mitigation as is clinical/technical in nature.</w:t>
            </w:r>
          </w:p>
        </w:tc>
      </w:tr>
      <w:tr w:rsidR="001518C8" w:rsidRPr="00847FAF" w:rsidTr="0064482F">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1518C8" w:rsidRDefault="001518C8" w:rsidP="001518C8">
            <w:pPr>
              <w:pStyle w:val="NoSpacing"/>
              <w:rPr>
                <w:b/>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1518C8" w:rsidRDefault="001518C8" w:rsidP="001518C8">
            <w:pPr>
              <w:rPr>
                <w:rFonts w:ascii="Arial" w:hAnsi="Arial" w:cs="Arial"/>
                <w:b/>
                <w:i/>
                <w:szCs w:val="24"/>
              </w:rPr>
            </w:pPr>
          </w:p>
        </w:tc>
      </w:tr>
      <w:tr w:rsidR="001518C8" w:rsidRPr="00847FAF" w:rsidTr="00C51019">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auto"/>
          </w:tcPr>
          <w:p w:rsidR="001518C8" w:rsidRDefault="002F7F88" w:rsidP="001518C8">
            <w:pPr>
              <w:pStyle w:val="NoSpacing"/>
              <w:rPr>
                <w:b/>
                <w:szCs w:val="24"/>
              </w:rPr>
            </w:pPr>
            <w:r>
              <w:rPr>
                <w:b/>
                <w:szCs w:val="24"/>
              </w:rPr>
              <w:lastRenderedPageBreak/>
              <w:t>28/9/21</w:t>
            </w:r>
          </w:p>
          <w:p w:rsidR="002F7F88" w:rsidRDefault="00277A81" w:rsidP="001518C8">
            <w:pPr>
              <w:pStyle w:val="NoSpacing"/>
              <w:rPr>
                <w:rFonts w:cs="Arial"/>
                <w:bCs/>
              </w:rPr>
            </w:pPr>
            <w:hyperlink r:id="rId38" w:history="1">
              <w:r w:rsidR="002F7F88" w:rsidRPr="00277A81">
                <w:rPr>
                  <w:rStyle w:val="Hyperlink"/>
                  <w:rFonts w:cs="Arial"/>
                  <w:b/>
                  <w:bCs/>
                </w:rPr>
                <w:t>Procedure for the Search of Patients, their Belongings and the Environment of Care within Adult Mental Health and Learning Disability Inpatient facilities (excluding CAMHS &amp; Iveagh)</w:t>
              </w:r>
            </w:hyperlink>
          </w:p>
          <w:p w:rsidR="002F7F88" w:rsidRDefault="002F7F88" w:rsidP="001518C8">
            <w:pPr>
              <w:pStyle w:val="NoSpacing"/>
              <w:rPr>
                <w:rFonts w:cs="Arial"/>
                <w:bCs/>
              </w:rPr>
            </w:pPr>
          </w:p>
          <w:p w:rsidR="002F7F88" w:rsidRPr="002F7F88" w:rsidRDefault="002F7F88" w:rsidP="002F7F88">
            <w:pPr>
              <w:rPr>
                <w:rFonts w:ascii="Arial" w:hAnsi="Arial" w:cs="Arial"/>
              </w:rPr>
            </w:pPr>
            <w:r w:rsidRPr="002F7F88">
              <w:rPr>
                <w:rFonts w:ascii="Arial" w:hAnsi="Arial" w:cs="Arial"/>
              </w:rPr>
              <w:t>The Policy aims to: -</w:t>
            </w:r>
          </w:p>
          <w:p w:rsidR="002F7F88" w:rsidRPr="002F7F88" w:rsidRDefault="002F7F88" w:rsidP="002F7F88">
            <w:pPr>
              <w:ind w:left="720"/>
              <w:rPr>
                <w:rFonts w:ascii="Arial" w:hAnsi="Arial" w:cs="Arial"/>
              </w:rPr>
            </w:pPr>
          </w:p>
          <w:p w:rsidR="002F7F88" w:rsidRPr="002F7F88" w:rsidRDefault="002F7F88" w:rsidP="002F7F88">
            <w:pPr>
              <w:numPr>
                <w:ilvl w:val="0"/>
                <w:numId w:val="44"/>
              </w:numPr>
              <w:rPr>
                <w:rFonts w:ascii="Arial" w:hAnsi="Arial" w:cs="Arial"/>
              </w:rPr>
            </w:pPr>
            <w:r w:rsidRPr="002F7F88">
              <w:rPr>
                <w:rFonts w:ascii="Arial" w:hAnsi="Arial" w:cs="Arial"/>
              </w:rPr>
              <w:t xml:space="preserve">Support the  creation and maintenance  of a therapeutic environment  in which treatment may safely  take place; </w:t>
            </w:r>
          </w:p>
          <w:p w:rsidR="002F7F88" w:rsidRPr="002F7F88" w:rsidRDefault="002F7F88" w:rsidP="002F7F88">
            <w:pPr>
              <w:numPr>
                <w:ilvl w:val="0"/>
                <w:numId w:val="44"/>
              </w:numPr>
              <w:rPr>
                <w:rFonts w:ascii="Arial" w:hAnsi="Arial" w:cs="Arial"/>
              </w:rPr>
            </w:pPr>
            <w:r w:rsidRPr="002F7F88">
              <w:rPr>
                <w:rFonts w:ascii="Arial" w:hAnsi="Arial" w:cs="Arial"/>
              </w:rPr>
              <w:t>Provide staff with standard guidance where a search of any patient, visitor or the environment is being considered;</w:t>
            </w:r>
          </w:p>
          <w:p w:rsidR="002F7F88" w:rsidRPr="002F7F88" w:rsidRDefault="002F7F88" w:rsidP="002F7F88">
            <w:pPr>
              <w:numPr>
                <w:ilvl w:val="0"/>
                <w:numId w:val="44"/>
              </w:numPr>
              <w:rPr>
                <w:rFonts w:ascii="Arial" w:hAnsi="Arial" w:cs="Arial"/>
              </w:rPr>
            </w:pPr>
            <w:r w:rsidRPr="002F7F88">
              <w:rPr>
                <w:rFonts w:ascii="Arial" w:hAnsi="Arial" w:cs="Arial"/>
              </w:rPr>
              <w:t>Reduce the likelihood of patients having access to items, which may be harmful or inappropriate to themselves or others</w:t>
            </w:r>
          </w:p>
          <w:p w:rsidR="002F7F88" w:rsidRPr="002F7F88" w:rsidRDefault="002F7F88" w:rsidP="002F7F88">
            <w:pPr>
              <w:numPr>
                <w:ilvl w:val="0"/>
                <w:numId w:val="44"/>
              </w:numPr>
              <w:rPr>
                <w:rFonts w:ascii="Arial" w:hAnsi="Arial" w:cs="Arial"/>
              </w:rPr>
            </w:pPr>
            <w:r w:rsidRPr="002F7F88">
              <w:rPr>
                <w:rFonts w:ascii="Arial" w:hAnsi="Arial" w:cs="Arial"/>
              </w:rPr>
              <w:t>Maintain the security of the establishment and the safety of patients, visitors and staff within the mental health or learning disability inpatient facility.</w:t>
            </w:r>
          </w:p>
          <w:p w:rsidR="002F7F88" w:rsidRPr="002F7F88" w:rsidRDefault="002F7F88" w:rsidP="001518C8">
            <w:pPr>
              <w:pStyle w:val="NoSpacing"/>
              <w:rPr>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1518C8" w:rsidRDefault="002F7F88" w:rsidP="001518C8">
            <w:pPr>
              <w:rPr>
                <w:rFonts w:ascii="Arial" w:hAnsi="Arial" w:cs="Arial"/>
                <w:b/>
                <w:i/>
                <w:szCs w:val="24"/>
              </w:rPr>
            </w:pPr>
            <w:r>
              <w:rPr>
                <w:rFonts w:ascii="Arial" w:hAnsi="Arial" w:cs="Arial"/>
                <w:b/>
                <w:i/>
                <w:szCs w:val="24"/>
              </w:rPr>
              <w:t>Screened out with mitigation</w:t>
            </w:r>
          </w:p>
        </w:tc>
      </w:tr>
      <w:tr w:rsidR="002F7F88" w:rsidRPr="00847FAF" w:rsidTr="002F7F88">
        <w:trPr>
          <w:cantSplit/>
          <w:trHeight w:val="278"/>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2F7F88" w:rsidRDefault="002F7F88" w:rsidP="001518C8">
            <w:pPr>
              <w:pStyle w:val="NoSpacing"/>
              <w:rPr>
                <w:b/>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2F7F88" w:rsidRDefault="002F7F88" w:rsidP="001518C8">
            <w:pPr>
              <w:rPr>
                <w:rFonts w:ascii="Arial" w:hAnsi="Arial" w:cs="Arial"/>
                <w:b/>
                <w:i/>
                <w:szCs w:val="24"/>
              </w:rPr>
            </w:pPr>
          </w:p>
        </w:tc>
      </w:tr>
      <w:tr w:rsidR="002B42F4" w:rsidRPr="00847FAF" w:rsidTr="002B42F4">
        <w:trPr>
          <w:cantSplit/>
          <w:trHeight w:val="737"/>
        </w:trPr>
        <w:tc>
          <w:tcPr>
            <w:tcW w:w="5813" w:type="dxa"/>
            <w:tcBorders>
              <w:top w:val="single" w:sz="4" w:space="0" w:color="auto"/>
              <w:left w:val="single" w:sz="4" w:space="0" w:color="auto"/>
              <w:bottom w:val="single" w:sz="4" w:space="0" w:color="auto"/>
              <w:right w:val="single" w:sz="4" w:space="0" w:color="auto"/>
            </w:tcBorders>
            <w:shd w:val="clear" w:color="auto" w:fill="auto"/>
          </w:tcPr>
          <w:p w:rsidR="002B42F4" w:rsidRDefault="002B42F4" w:rsidP="002B42F4">
            <w:pPr>
              <w:pStyle w:val="NoSpacing"/>
              <w:rPr>
                <w:b/>
                <w:szCs w:val="24"/>
              </w:rPr>
            </w:pPr>
            <w:r>
              <w:rPr>
                <w:b/>
                <w:szCs w:val="24"/>
              </w:rPr>
              <w:t>29/9/21</w:t>
            </w:r>
          </w:p>
          <w:p w:rsidR="002B42F4" w:rsidRDefault="00063878" w:rsidP="002B42F4">
            <w:pPr>
              <w:pStyle w:val="NoSpacing"/>
              <w:rPr>
                <w:rFonts w:cs="Arial"/>
                <w:b/>
                <w:iCs/>
                <w:color w:val="000000"/>
              </w:rPr>
            </w:pPr>
            <w:hyperlink r:id="rId39" w:history="1">
              <w:r w:rsidR="002B42F4" w:rsidRPr="00063878">
                <w:rPr>
                  <w:rStyle w:val="Hyperlink"/>
                  <w:rFonts w:cs="Arial"/>
                  <w:b/>
                  <w:iCs/>
                </w:rPr>
                <w:t>Guideline for nursing staff in the Regional Neonatal Unit (RNU) when caring for a baby undergoing therapeutic hypothermia</w:t>
              </w:r>
            </w:hyperlink>
          </w:p>
          <w:p w:rsidR="002B42F4" w:rsidRDefault="002B42F4" w:rsidP="002B42F4">
            <w:pPr>
              <w:pStyle w:val="NoSpacing"/>
              <w:rPr>
                <w:rFonts w:cs="Arial"/>
                <w:b/>
                <w:iCs/>
                <w:color w:val="000000"/>
              </w:rPr>
            </w:pPr>
          </w:p>
          <w:p w:rsidR="002B42F4" w:rsidRPr="002B42F4" w:rsidRDefault="002B42F4" w:rsidP="002B42F4">
            <w:pPr>
              <w:rPr>
                <w:rFonts w:ascii="Arial" w:hAnsi="Arial" w:cs="Arial"/>
              </w:rPr>
            </w:pPr>
            <w:r w:rsidRPr="002B42F4">
              <w:rPr>
                <w:rFonts w:ascii="Arial" w:hAnsi="Arial" w:cs="Arial"/>
                <w:b/>
              </w:rPr>
              <w:t>Objectives</w:t>
            </w:r>
            <w:r w:rsidRPr="002B42F4">
              <w:rPr>
                <w:rFonts w:ascii="Arial" w:hAnsi="Arial" w:cs="Arial"/>
              </w:rPr>
              <w:t xml:space="preserve"> </w:t>
            </w:r>
          </w:p>
          <w:p w:rsidR="002B42F4" w:rsidRPr="002B42F4" w:rsidRDefault="002B42F4" w:rsidP="002B42F4">
            <w:pPr>
              <w:numPr>
                <w:ilvl w:val="0"/>
                <w:numId w:val="45"/>
              </w:numPr>
              <w:rPr>
                <w:rFonts w:ascii="Arial" w:hAnsi="Arial" w:cs="Arial"/>
              </w:rPr>
            </w:pPr>
            <w:r w:rsidRPr="002B42F4">
              <w:rPr>
                <w:rFonts w:ascii="Arial" w:hAnsi="Arial" w:cs="Arial"/>
              </w:rPr>
              <w:t xml:space="preserve">To ensure that babies with perinatal </w:t>
            </w:r>
            <w:proofErr w:type="spellStart"/>
            <w:r w:rsidRPr="002B42F4">
              <w:rPr>
                <w:rFonts w:ascii="Arial" w:hAnsi="Arial" w:cs="Arial"/>
              </w:rPr>
              <w:t>asphyxial</w:t>
            </w:r>
            <w:proofErr w:type="spellEnd"/>
            <w:r w:rsidRPr="002B42F4">
              <w:rPr>
                <w:rFonts w:ascii="Arial" w:hAnsi="Arial" w:cs="Arial"/>
              </w:rPr>
              <w:t xml:space="preserve"> encephalopathy and suspected hypoxic ischaemic encephalopathy are appropriately assessed and managed clinically.</w:t>
            </w:r>
          </w:p>
          <w:p w:rsidR="002B42F4" w:rsidRPr="002B42F4" w:rsidRDefault="002B42F4" w:rsidP="002B42F4">
            <w:pPr>
              <w:numPr>
                <w:ilvl w:val="0"/>
                <w:numId w:val="45"/>
              </w:numPr>
              <w:rPr>
                <w:rFonts w:ascii="Arial" w:hAnsi="Arial" w:cs="Arial"/>
              </w:rPr>
            </w:pPr>
            <w:r w:rsidRPr="002B42F4">
              <w:rPr>
                <w:rFonts w:ascii="Arial" w:hAnsi="Arial" w:cs="Arial"/>
              </w:rPr>
              <w:t xml:space="preserve">To provide appropriate nursing care when </w:t>
            </w:r>
            <w:r w:rsidRPr="002B42F4">
              <w:rPr>
                <w:rFonts w:ascii="Arial" w:hAnsi="Arial" w:cs="Arial"/>
                <w:iCs/>
                <w:color w:val="000000"/>
              </w:rPr>
              <w:t xml:space="preserve">using therapeutic hypothermia to treat perinatal </w:t>
            </w:r>
            <w:proofErr w:type="spellStart"/>
            <w:r w:rsidRPr="002B42F4">
              <w:rPr>
                <w:rFonts w:ascii="Arial" w:hAnsi="Arial" w:cs="Arial"/>
                <w:iCs/>
                <w:color w:val="000000"/>
              </w:rPr>
              <w:t>asphyxial</w:t>
            </w:r>
            <w:proofErr w:type="spellEnd"/>
            <w:r w:rsidRPr="002B42F4">
              <w:rPr>
                <w:rFonts w:ascii="Arial" w:hAnsi="Arial" w:cs="Arial"/>
                <w:iCs/>
                <w:color w:val="000000"/>
              </w:rPr>
              <w:t xml:space="preserve"> encephalopathy.</w:t>
            </w:r>
          </w:p>
          <w:p w:rsidR="002B42F4" w:rsidRPr="002B42F4" w:rsidRDefault="002B42F4" w:rsidP="002B42F4">
            <w:pPr>
              <w:pStyle w:val="NoSpacing"/>
              <w:rPr>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rsidR="002B42F4" w:rsidRPr="009D41F4" w:rsidRDefault="002B42F4" w:rsidP="002B42F4">
            <w:pPr>
              <w:rPr>
                <w:rFonts w:ascii="Arial" w:hAnsi="Arial" w:cs="Arial"/>
                <w:b/>
                <w:i/>
                <w:szCs w:val="24"/>
              </w:rPr>
            </w:pPr>
            <w:r>
              <w:rPr>
                <w:rFonts w:ascii="Arial" w:hAnsi="Arial" w:cs="Arial"/>
                <w:b/>
                <w:i/>
                <w:szCs w:val="24"/>
              </w:rPr>
              <w:t>Screened out without mitigation as is clinical/technical in nature.</w:t>
            </w:r>
          </w:p>
        </w:tc>
      </w:tr>
      <w:tr w:rsidR="002B42F4" w:rsidRPr="00847FAF" w:rsidTr="002B42F4">
        <w:trPr>
          <w:cantSplit/>
          <w:trHeight w:val="240"/>
        </w:trPr>
        <w:tc>
          <w:tcPr>
            <w:tcW w:w="5813" w:type="dxa"/>
            <w:tcBorders>
              <w:top w:val="single" w:sz="4" w:space="0" w:color="auto"/>
              <w:left w:val="single" w:sz="4" w:space="0" w:color="auto"/>
              <w:bottom w:val="single" w:sz="4" w:space="0" w:color="auto"/>
              <w:right w:val="single" w:sz="4" w:space="0" w:color="auto"/>
            </w:tcBorders>
            <w:shd w:val="clear" w:color="auto" w:fill="0070C0"/>
          </w:tcPr>
          <w:p w:rsidR="002B42F4" w:rsidRDefault="002B42F4" w:rsidP="002B42F4">
            <w:pPr>
              <w:pStyle w:val="NoSpacing"/>
              <w:rPr>
                <w:b/>
                <w:szCs w:val="24"/>
              </w:rPr>
            </w:pPr>
          </w:p>
        </w:tc>
        <w:tc>
          <w:tcPr>
            <w:tcW w:w="3969" w:type="dxa"/>
            <w:tcBorders>
              <w:top w:val="single" w:sz="4" w:space="0" w:color="auto"/>
              <w:left w:val="single" w:sz="4" w:space="0" w:color="auto"/>
              <w:bottom w:val="single" w:sz="4" w:space="0" w:color="auto"/>
              <w:right w:val="single" w:sz="4" w:space="0" w:color="auto"/>
            </w:tcBorders>
            <w:shd w:val="clear" w:color="auto" w:fill="0070C0"/>
            <w:vAlign w:val="bottom"/>
          </w:tcPr>
          <w:p w:rsidR="002B42F4" w:rsidRDefault="002B42F4" w:rsidP="002B42F4">
            <w:pPr>
              <w:rPr>
                <w:rFonts w:ascii="Arial" w:hAnsi="Arial" w:cs="Arial"/>
                <w:b/>
                <w:i/>
                <w:szCs w:val="24"/>
              </w:rPr>
            </w:pPr>
          </w:p>
        </w:tc>
      </w:tr>
    </w:tbl>
    <w:p w:rsidR="00BA6E90" w:rsidRDefault="00BA6E90"/>
    <w:sectPr w:rsidR="00BA6E90" w:rsidSect="00107C2C">
      <w:pgSz w:w="11906" w:h="16838" w:code="9"/>
      <w:pgMar w:top="1247" w:right="1418" w:bottom="993"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7A0" w:rsidRDefault="000E17A0" w:rsidP="00D923DB">
      <w:r>
        <w:separator/>
      </w:r>
    </w:p>
  </w:endnote>
  <w:endnote w:type="continuationSeparator" w:id="0">
    <w:p w:rsidR="000E17A0" w:rsidRDefault="000E17A0" w:rsidP="00D92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E17A0" w:rsidRDefault="000E17A0" w:rsidP="00107C2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54AF9">
      <w:rPr>
        <w:rStyle w:val="PageNumber"/>
        <w:noProof/>
      </w:rPr>
      <w:t>6</w:t>
    </w:r>
    <w:r>
      <w:rPr>
        <w:rStyle w:val="PageNumber"/>
      </w:rPr>
      <w:fldChar w:fldCharType="end"/>
    </w:r>
  </w:p>
  <w:p w:rsidR="000E17A0" w:rsidRDefault="000E17A0" w:rsidP="00107C2C">
    <w:pPr>
      <w:pStyle w:val="Footer"/>
      <w:framePr w:wrap="around" w:vAnchor="text" w:hAnchor="margin" w:y="1"/>
      <w:ind w:right="360"/>
      <w:rPr>
        <w:rStyle w:val="PageNumber"/>
      </w:rPr>
    </w:pPr>
  </w:p>
  <w:p w:rsidR="000E17A0" w:rsidRDefault="000E17A0" w:rsidP="00107C2C">
    <w:pPr>
      <w:pStyle w:val="Footer"/>
      <w:framePr w:wrap="around" w:vAnchor="text" w:hAnchor="margin" w:xAlign="right" w:y="1"/>
      <w:ind w:right="360"/>
      <w:rPr>
        <w:rStyle w:val="PageNumber"/>
      </w:rPr>
    </w:pPr>
  </w:p>
  <w:p w:rsidR="000E17A0" w:rsidRDefault="000E17A0" w:rsidP="00107C2C">
    <w:pPr>
      <w:pStyle w:val="Footer"/>
      <w:ind w:right="360"/>
    </w:pPr>
  </w:p>
  <w:p w:rsidR="000E17A0" w:rsidRDefault="000E17A0" w:rsidP="00107C2C">
    <w:pPr>
      <w:pStyle w:val="Footer"/>
      <w:ind w:right="360"/>
    </w:pPr>
    <w:r>
      <w:rPr>
        <w:noProof/>
      </w:rPr>
      <mc:AlternateContent>
        <mc:Choice Requires="wps">
          <w:drawing>
            <wp:anchor distT="0" distB="0" distL="114300" distR="114300" simplePos="0" relativeHeight="251660288" behindDoc="0" locked="0" layoutInCell="1" allowOverlap="1" wp14:anchorId="14BA1F67" wp14:editId="435373C1">
              <wp:simplePos x="0" y="0"/>
              <wp:positionH relativeFrom="column">
                <wp:posOffset>-1143000</wp:posOffset>
              </wp:positionH>
              <wp:positionV relativeFrom="paragraph">
                <wp:posOffset>114300</wp:posOffset>
              </wp:positionV>
              <wp:extent cx="10974705" cy="1270"/>
              <wp:effectExtent l="10160" t="7620" r="698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974705" cy="1270"/>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EA15F"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9pt" to="774.1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" strokecolor="aqua"/>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7A0" w:rsidRDefault="000E17A0" w:rsidP="00D923DB">
      <w:r>
        <w:separator/>
      </w:r>
    </w:p>
  </w:footnote>
  <w:footnote w:type="continuationSeparator" w:id="0">
    <w:p w:rsidR="000E17A0" w:rsidRDefault="000E17A0" w:rsidP="00D923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jc w:val="right"/>
      <w:rPr>
        <w:color w:val="00FFFF"/>
        <w:sz w:val="16"/>
        <w:szCs w:val="16"/>
      </w:rPr>
    </w:pPr>
    <w:r>
      <w:rPr>
        <w:rFonts w:ascii="Arial" w:hAnsi="Arial" w:cs="Arial"/>
        <w:sz w:val="28"/>
        <w:szCs w:val="28"/>
      </w:rPr>
      <w:t xml:space="preserve">Screening Outcome Report – 1 </w:t>
    </w:r>
    <w:r w:rsidR="00155E40">
      <w:rPr>
        <w:rFonts w:ascii="Arial" w:hAnsi="Arial" w:cs="Arial"/>
        <w:sz w:val="28"/>
        <w:szCs w:val="28"/>
      </w:rPr>
      <w:t>July</w:t>
    </w:r>
    <w:r w:rsidR="008166B4">
      <w:rPr>
        <w:rFonts w:ascii="Arial" w:hAnsi="Arial" w:cs="Arial"/>
        <w:sz w:val="28"/>
        <w:szCs w:val="28"/>
      </w:rPr>
      <w:t xml:space="preserve"> – 30 </w:t>
    </w:r>
    <w:r w:rsidR="00155E40">
      <w:rPr>
        <w:rFonts w:ascii="Arial" w:hAnsi="Arial" w:cs="Arial"/>
        <w:sz w:val="28"/>
        <w:szCs w:val="28"/>
      </w:rPr>
      <w:t>September</w:t>
    </w:r>
    <w:r w:rsidR="008166B4">
      <w:rPr>
        <w:rFonts w:ascii="Arial" w:hAnsi="Arial" w:cs="Arial"/>
        <w:sz w:val="28"/>
        <w:szCs w:val="28"/>
      </w:rPr>
      <w:t xml:space="preserve"> 2021</w:t>
    </w:r>
  </w:p>
  <w:p w:rsidR="000E17A0" w:rsidRPr="00B7077F" w:rsidRDefault="000E17A0" w:rsidP="00107C2C">
    <w:pPr>
      <w:jc w:val="right"/>
      <w:rPr>
        <w:color w:val="00FFFF"/>
        <w:sz w:val="16"/>
        <w:szCs w:val="16"/>
      </w:rPr>
    </w:pPr>
  </w:p>
  <w:p w:rsidR="000E17A0" w:rsidRPr="00046D38" w:rsidRDefault="000E17A0">
    <w:pPr>
      <w:pStyle w:val="Header"/>
      <w:rPr>
        <w:color w:val="00FFFF"/>
        <w:sz w:val="20"/>
      </w:rPr>
    </w:pPr>
    <w:r w:rsidRPr="00046D38">
      <w:rPr>
        <w:noProof/>
        <w:color w:val="00FFFF"/>
        <w:sz w:val="20"/>
      </w:rPr>
      <mc:AlternateContent>
        <mc:Choice Requires="wps">
          <w:drawing>
            <wp:anchor distT="0" distB="0" distL="114300" distR="114300" simplePos="0" relativeHeight="251659264" behindDoc="0" locked="0" layoutInCell="1" allowOverlap="1" wp14:anchorId="4D69AA5E" wp14:editId="69B9B74E">
              <wp:simplePos x="0" y="0"/>
              <wp:positionH relativeFrom="column">
                <wp:posOffset>-1143000</wp:posOffset>
              </wp:positionH>
              <wp:positionV relativeFrom="paragraph">
                <wp:posOffset>56515</wp:posOffset>
              </wp:positionV>
              <wp:extent cx="10058400" cy="1905"/>
              <wp:effectExtent l="10160" t="5715" r="889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0" cy="1905"/>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E1C74" id="Line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45pt" to="702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" strokecolor="aqua"/>
          </w:pict>
        </mc:Fallback>
      </mc:AlternateContent>
    </w:r>
  </w:p>
  <w:p w:rsidR="000E17A0" w:rsidRPr="00046D38" w:rsidRDefault="000E17A0">
    <w:pPr>
      <w:pStyle w:val="Header"/>
      <w:rPr>
        <w:color w:val="33CCCC"/>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pPr>
      <w:pStyle w:val="Header"/>
    </w:pPr>
    <w:r>
      <w:rPr>
        <w:snapToGrid w:val="0"/>
        <w:lang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multilevel"/>
    <w:tmpl w:val="0000000C"/>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1AB2210"/>
    <w:multiLevelType w:val="hybridMultilevel"/>
    <w:tmpl w:val="D0AE28D0"/>
    <w:lvl w:ilvl="0" w:tplc="3E78E5DA">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0849852">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8B88A6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2A55DC">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F01E34">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20CC89E">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5964EB6">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B9ECDBE">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CB44ACA">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2A176D0"/>
    <w:multiLevelType w:val="hybridMultilevel"/>
    <w:tmpl w:val="CA468B50"/>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3" w15:restartNumberingAfterBreak="0">
    <w:nsid w:val="05BE6804"/>
    <w:multiLevelType w:val="hybridMultilevel"/>
    <w:tmpl w:val="4DD096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6E22F76"/>
    <w:multiLevelType w:val="hybridMultilevel"/>
    <w:tmpl w:val="F6E69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736448"/>
    <w:multiLevelType w:val="hybridMultilevel"/>
    <w:tmpl w:val="DEEEE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FC6F07"/>
    <w:multiLevelType w:val="hybridMultilevel"/>
    <w:tmpl w:val="765C37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32796F"/>
    <w:multiLevelType w:val="hybridMultilevel"/>
    <w:tmpl w:val="C4F0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333D1A"/>
    <w:multiLevelType w:val="multilevel"/>
    <w:tmpl w:val="B314AEC8"/>
    <w:lvl w:ilvl="0">
      <w:start w:val="1"/>
      <w:numFmt w:val="upperRoman"/>
      <w:lvlText w:val="%1."/>
      <w:lvlJc w:val="right"/>
      <w:pPr>
        <w:ind w:left="1440" w:hanging="360"/>
      </w:pPr>
    </w:lvl>
    <w:lvl w:ilvl="1">
      <w:start w:val="1"/>
      <w:numFmt w:val="lowerRoman"/>
      <w:lvlText w:val="%2."/>
      <w:lvlJc w:val="righ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9" w15:restartNumberingAfterBreak="0">
    <w:nsid w:val="1BFF4D18"/>
    <w:multiLevelType w:val="hybridMultilevel"/>
    <w:tmpl w:val="B69C2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8A7F9A"/>
    <w:multiLevelType w:val="hybridMultilevel"/>
    <w:tmpl w:val="35683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E4461C"/>
    <w:multiLevelType w:val="hybridMultilevel"/>
    <w:tmpl w:val="AF0C1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992FA2"/>
    <w:multiLevelType w:val="hybridMultilevel"/>
    <w:tmpl w:val="52C0E2DC"/>
    <w:lvl w:ilvl="0" w:tplc="61F44400">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BA063A9"/>
    <w:multiLevelType w:val="hybridMultilevel"/>
    <w:tmpl w:val="B58644D0"/>
    <w:lvl w:ilvl="0" w:tplc="87042DF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EA5E83"/>
    <w:multiLevelType w:val="hybridMultilevel"/>
    <w:tmpl w:val="675E194A"/>
    <w:lvl w:ilvl="0" w:tplc="87A8C4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61C1B2D"/>
    <w:multiLevelType w:val="hybridMultilevel"/>
    <w:tmpl w:val="EFCAA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3F3D59"/>
    <w:multiLevelType w:val="hybridMultilevel"/>
    <w:tmpl w:val="45F07ACE"/>
    <w:lvl w:ilvl="0" w:tplc="6CA0D82A">
      <w:numFmt w:val="bullet"/>
      <w:lvlText w:val="-"/>
      <w:lvlJc w:val="left"/>
      <w:pPr>
        <w:ind w:left="360" w:hanging="360"/>
      </w:pPr>
      <w:rPr>
        <w:rFonts w:ascii="Arial" w:eastAsia="Calibr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2697027"/>
    <w:multiLevelType w:val="hybridMultilevel"/>
    <w:tmpl w:val="D644671E"/>
    <w:lvl w:ilvl="0" w:tplc="04090001">
      <w:start w:val="1"/>
      <w:numFmt w:val="bullet"/>
      <w:lvlText w:val=""/>
      <w:lvlJc w:val="left"/>
      <w:pPr>
        <w:tabs>
          <w:tab w:val="num" w:pos="229"/>
        </w:tabs>
        <w:ind w:left="229" w:hanging="360"/>
      </w:pPr>
      <w:rPr>
        <w:rFonts w:ascii="Symbol" w:hAnsi="Symbol" w:hint="default"/>
      </w:rPr>
    </w:lvl>
    <w:lvl w:ilvl="1" w:tplc="04090003" w:tentative="1">
      <w:start w:val="1"/>
      <w:numFmt w:val="bullet"/>
      <w:lvlText w:val="o"/>
      <w:lvlJc w:val="left"/>
      <w:pPr>
        <w:tabs>
          <w:tab w:val="num" w:pos="949"/>
        </w:tabs>
        <w:ind w:left="949" w:hanging="360"/>
      </w:pPr>
      <w:rPr>
        <w:rFonts w:ascii="Courier New" w:hAnsi="Courier New" w:hint="default"/>
      </w:rPr>
    </w:lvl>
    <w:lvl w:ilvl="2" w:tplc="04090005" w:tentative="1">
      <w:start w:val="1"/>
      <w:numFmt w:val="bullet"/>
      <w:lvlText w:val=""/>
      <w:lvlJc w:val="left"/>
      <w:pPr>
        <w:tabs>
          <w:tab w:val="num" w:pos="1669"/>
        </w:tabs>
        <w:ind w:left="1669" w:hanging="360"/>
      </w:pPr>
      <w:rPr>
        <w:rFonts w:ascii="Wingdings" w:hAnsi="Wingdings" w:hint="default"/>
      </w:rPr>
    </w:lvl>
    <w:lvl w:ilvl="3" w:tplc="04090001" w:tentative="1">
      <w:start w:val="1"/>
      <w:numFmt w:val="bullet"/>
      <w:lvlText w:val=""/>
      <w:lvlJc w:val="left"/>
      <w:pPr>
        <w:tabs>
          <w:tab w:val="num" w:pos="2389"/>
        </w:tabs>
        <w:ind w:left="2389" w:hanging="360"/>
      </w:pPr>
      <w:rPr>
        <w:rFonts w:ascii="Symbol" w:hAnsi="Symbol" w:hint="default"/>
      </w:rPr>
    </w:lvl>
    <w:lvl w:ilvl="4" w:tplc="04090003" w:tentative="1">
      <w:start w:val="1"/>
      <w:numFmt w:val="bullet"/>
      <w:lvlText w:val="o"/>
      <w:lvlJc w:val="left"/>
      <w:pPr>
        <w:tabs>
          <w:tab w:val="num" w:pos="3109"/>
        </w:tabs>
        <w:ind w:left="3109" w:hanging="360"/>
      </w:pPr>
      <w:rPr>
        <w:rFonts w:ascii="Courier New" w:hAnsi="Courier New" w:hint="default"/>
      </w:rPr>
    </w:lvl>
    <w:lvl w:ilvl="5" w:tplc="04090005" w:tentative="1">
      <w:start w:val="1"/>
      <w:numFmt w:val="bullet"/>
      <w:lvlText w:val=""/>
      <w:lvlJc w:val="left"/>
      <w:pPr>
        <w:tabs>
          <w:tab w:val="num" w:pos="3829"/>
        </w:tabs>
        <w:ind w:left="3829" w:hanging="360"/>
      </w:pPr>
      <w:rPr>
        <w:rFonts w:ascii="Wingdings" w:hAnsi="Wingdings" w:hint="default"/>
      </w:rPr>
    </w:lvl>
    <w:lvl w:ilvl="6" w:tplc="04090001" w:tentative="1">
      <w:start w:val="1"/>
      <w:numFmt w:val="bullet"/>
      <w:lvlText w:val=""/>
      <w:lvlJc w:val="left"/>
      <w:pPr>
        <w:tabs>
          <w:tab w:val="num" w:pos="4549"/>
        </w:tabs>
        <w:ind w:left="4549" w:hanging="360"/>
      </w:pPr>
      <w:rPr>
        <w:rFonts w:ascii="Symbol" w:hAnsi="Symbol" w:hint="default"/>
      </w:rPr>
    </w:lvl>
    <w:lvl w:ilvl="7" w:tplc="04090003" w:tentative="1">
      <w:start w:val="1"/>
      <w:numFmt w:val="bullet"/>
      <w:lvlText w:val="o"/>
      <w:lvlJc w:val="left"/>
      <w:pPr>
        <w:tabs>
          <w:tab w:val="num" w:pos="5269"/>
        </w:tabs>
        <w:ind w:left="5269" w:hanging="360"/>
      </w:pPr>
      <w:rPr>
        <w:rFonts w:ascii="Courier New" w:hAnsi="Courier New" w:hint="default"/>
      </w:rPr>
    </w:lvl>
    <w:lvl w:ilvl="8" w:tplc="04090005" w:tentative="1">
      <w:start w:val="1"/>
      <w:numFmt w:val="bullet"/>
      <w:lvlText w:val=""/>
      <w:lvlJc w:val="left"/>
      <w:pPr>
        <w:tabs>
          <w:tab w:val="num" w:pos="5989"/>
        </w:tabs>
        <w:ind w:left="5989" w:hanging="360"/>
      </w:pPr>
      <w:rPr>
        <w:rFonts w:ascii="Wingdings" w:hAnsi="Wingdings" w:hint="default"/>
      </w:rPr>
    </w:lvl>
  </w:abstractNum>
  <w:abstractNum w:abstractNumId="21"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B636BD2"/>
    <w:multiLevelType w:val="hybridMultilevel"/>
    <w:tmpl w:val="3A1CA6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68216B"/>
    <w:multiLevelType w:val="hybridMultilevel"/>
    <w:tmpl w:val="E13069B8"/>
    <w:lvl w:ilvl="0" w:tplc="9F10C5BA">
      <w:start w:val="1"/>
      <w:numFmt w:val="bullet"/>
      <w:lvlText w:val=""/>
      <w:lvlJc w:val="left"/>
      <w:pPr>
        <w:ind w:left="1069" w:hanging="360"/>
      </w:pPr>
      <w:rPr>
        <w:rFonts w:ascii="Symbol" w:hAnsi="Symbol" w:hint="default"/>
        <w:color w:val="auto"/>
      </w:rPr>
    </w:lvl>
    <w:lvl w:ilvl="1" w:tplc="08090019">
      <w:start w:val="1"/>
      <w:numFmt w:val="lowerLetter"/>
      <w:lvlText w:val="%2."/>
      <w:lvlJc w:val="left"/>
      <w:pPr>
        <w:ind w:left="1789" w:hanging="360"/>
      </w:pPr>
    </w:lvl>
    <w:lvl w:ilvl="2" w:tplc="23CE02A2">
      <w:numFmt w:val="bullet"/>
      <w:lvlText w:val="•"/>
      <w:lvlJc w:val="left"/>
      <w:pPr>
        <w:ind w:left="2689" w:hanging="360"/>
      </w:pPr>
      <w:rPr>
        <w:rFonts w:ascii="Arial" w:eastAsia="Calibri" w:hAnsi="Arial" w:cs="Arial" w:hint="default"/>
      </w:r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4" w15:restartNumberingAfterBreak="0">
    <w:nsid w:val="4E8C27BA"/>
    <w:multiLevelType w:val="hybridMultilevel"/>
    <w:tmpl w:val="9B88230A"/>
    <w:lvl w:ilvl="0" w:tplc="D352A4D2">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5" w15:restartNumberingAfterBreak="0">
    <w:nsid w:val="4EBD77CC"/>
    <w:multiLevelType w:val="hybridMultilevel"/>
    <w:tmpl w:val="4E3E2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473150"/>
    <w:multiLevelType w:val="hybridMultilevel"/>
    <w:tmpl w:val="E80A713E"/>
    <w:lvl w:ilvl="0" w:tplc="08090003">
      <w:start w:val="1"/>
      <w:numFmt w:val="bullet"/>
      <w:lvlText w:val="o"/>
      <w:lvlJc w:val="left"/>
      <w:pPr>
        <w:tabs>
          <w:tab w:val="num" w:pos="720"/>
        </w:tabs>
        <w:ind w:left="720" w:hanging="360"/>
      </w:pPr>
      <w:rPr>
        <w:rFonts w:ascii="Courier New" w:hAnsi="Courier New" w:cs="Courier New"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2F302BF"/>
    <w:multiLevelType w:val="hybridMultilevel"/>
    <w:tmpl w:val="0DC6CB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123174"/>
    <w:multiLevelType w:val="hybridMultilevel"/>
    <w:tmpl w:val="B28C40B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9" w15:restartNumberingAfterBreak="0">
    <w:nsid w:val="554201AA"/>
    <w:multiLevelType w:val="hybridMultilevel"/>
    <w:tmpl w:val="35CC53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561B0C83"/>
    <w:multiLevelType w:val="hybridMultilevel"/>
    <w:tmpl w:val="6FFCA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692A75"/>
    <w:multiLevelType w:val="hybridMultilevel"/>
    <w:tmpl w:val="F614F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3612ED"/>
    <w:multiLevelType w:val="hybridMultilevel"/>
    <w:tmpl w:val="806AE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5719A2"/>
    <w:multiLevelType w:val="hybridMultilevel"/>
    <w:tmpl w:val="954ACADC"/>
    <w:lvl w:ilvl="0" w:tplc="621057D2">
      <w:numFmt w:val="bullet"/>
      <w:lvlText w:val="-"/>
      <w:lvlJc w:val="left"/>
      <w:pPr>
        <w:ind w:left="502" w:hanging="360"/>
      </w:pPr>
      <w:rPr>
        <w:rFonts w:ascii="Arial" w:eastAsia="Times New Roman" w:hAnsi="Arial" w:cs="Aria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34" w15:restartNumberingAfterBreak="0">
    <w:nsid w:val="672E1CFB"/>
    <w:multiLevelType w:val="hybridMultilevel"/>
    <w:tmpl w:val="2404E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75203D3"/>
    <w:multiLevelType w:val="hybridMultilevel"/>
    <w:tmpl w:val="48E4E6DE"/>
    <w:lvl w:ilvl="0" w:tplc="951A7CD2">
      <w:start w:val="1"/>
      <w:numFmt w:val="bullet"/>
      <w:lvlText w:val=""/>
      <w:lvlJc w:val="left"/>
      <w:pPr>
        <w:tabs>
          <w:tab w:val="num" w:pos="720"/>
        </w:tabs>
        <w:ind w:left="720" w:hanging="360"/>
      </w:pPr>
      <w:rPr>
        <w:rFonts w:ascii="Wingdings" w:hAnsi="Wingdings" w:hint="default"/>
      </w:rPr>
    </w:lvl>
    <w:lvl w:ilvl="1" w:tplc="09E0378A" w:tentative="1">
      <w:start w:val="1"/>
      <w:numFmt w:val="bullet"/>
      <w:lvlText w:val=""/>
      <w:lvlJc w:val="left"/>
      <w:pPr>
        <w:tabs>
          <w:tab w:val="num" w:pos="1440"/>
        </w:tabs>
        <w:ind w:left="1440" w:hanging="360"/>
      </w:pPr>
      <w:rPr>
        <w:rFonts w:ascii="Wingdings" w:hAnsi="Wingdings" w:hint="default"/>
      </w:rPr>
    </w:lvl>
    <w:lvl w:ilvl="2" w:tplc="050A9FC2" w:tentative="1">
      <w:start w:val="1"/>
      <w:numFmt w:val="bullet"/>
      <w:lvlText w:val=""/>
      <w:lvlJc w:val="left"/>
      <w:pPr>
        <w:tabs>
          <w:tab w:val="num" w:pos="2160"/>
        </w:tabs>
        <w:ind w:left="2160" w:hanging="360"/>
      </w:pPr>
      <w:rPr>
        <w:rFonts w:ascii="Wingdings" w:hAnsi="Wingdings" w:hint="default"/>
      </w:rPr>
    </w:lvl>
    <w:lvl w:ilvl="3" w:tplc="4B86C804" w:tentative="1">
      <w:start w:val="1"/>
      <w:numFmt w:val="bullet"/>
      <w:lvlText w:val=""/>
      <w:lvlJc w:val="left"/>
      <w:pPr>
        <w:tabs>
          <w:tab w:val="num" w:pos="2880"/>
        </w:tabs>
        <w:ind w:left="2880" w:hanging="360"/>
      </w:pPr>
      <w:rPr>
        <w:rFonts w:ascii="Wingdings" w:hAnsi="Wingdings" w:hint="default"/>
      </w:rPr>
    </w:lvl>
    <w:lvl w:ilvl="4" w:tplc="F6969CA0" w:tentative="1">
      <w:start w:val="1"/>
      <w:numFmt w:val="bullet"/>
      <w:lvlText w:val=""/>
      <w:lvlJc w:val="left"/>
      <w:pPr>
        <w:tabs>
          <w:tab w:val="num" w:pos="3600"/>
        </w:tabs>
        <w:ind w:left="3600" w:hanging="360"/>
      </w:pPr>
      <w:rPr>
        <w:rFonts w:ascii="Wingdings" w:hAnsi="Wingdings" w:hint="default"/>
      </w:rPr>
    </w:lvl>
    <w:lvl w:ilvl="5" w:tplc="3AE27402" w:tentative="1">
      <w:start w:val="1"/>
      <w:numFmt w:val="bullet"/>
      <w:lvlText w:val=""/>
      <w:lvlJc w:val="left"/>
      <w:pPr>
        <w:tabs>
          <w:tab w:val="num" w:pos="4320"/>
        </w:tabs>
        <w:ind w:left="4320" w:hanging="360"/>
      </w:pPr>
      <w:rPr>
        <w:rFonts w:ascii="Wingdings" w:hAnsi="Wingdings" w:hint="default"/>
      </w:rPr>
    </w:lvl>
    <w:lvl w:ilvl="6" w:tplc="DCC65AF2" w:tentative="1">
      <w:start w:val="1"/>
      <w:numFmt w:val="bullet"/>
      <w:lvlText w:val=""/>
      <w:lvlJc w:val="left"/>
      <w:pPr>
        <w:tabs>
          <w:tab w:val="num" w:pos="5040"/>
        </w:tabs>
        <w:ind w:left="5040" w:hanging="360"/>
      </w:pPr>
      <w:rPr>
        <w:rFonts w:ascii="Wingdings" w:hAnsi="Wingdings" w:hint="default"/>
      </w:rPr>
    </w:lvl>
    <w:lvl w:ilvl="7" w:tplc="87B4928A" w:tentative="1">
      <w:start w:val="1"/>
      <w:numFmt w:val="bullet"/>
      <w:lvlText w:val=""/>
      <w:lvlJc w:val="left"/>
      <w:pPr>
        <w:tabs>
          <w:tab w:val="num" w:pos="5760"/>
        </w:tabs>
        <w:ind w:left="5760" w:hanging="360"/>
      </w:pPr>
      <w:rPr>
        <w:rFonts w:ascii="Wingdings" w:hAnsi="Wingdings" w:hint="default"/>
      </w:rPr>
    </w:lvl>
    <w:lvl w:ilvl="8" w:tplc="2F88C1A6"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7C37E94"/>
    <w:multiLevelType w:val="hybridMultilevel"/>
    <w:tmpl w:val="2320D7EA"/>
    <w:lvl w:ilvl="0" w:tplc="3306FA8C">
      <w:start w:val="1"/>
      <w:numFmt w:val="bullet"/>
      <w:lvlText w:val=""/>
      <w:lvlJc w:val="left"/>
      <w:pPr>
        <w:tabs>
          <w:tab w:val="num" w:pos="720"/>
        </w:tabs>
        <w:ind w:left="720" w:hanging="360"/>
      </w:pPr>
      <w:rPr>
        <w:rFonts w:ascii="Symbol" w:hAnsi="Symbol" w:hint="default"/>
        <w:color w:val="auto"/>
        <w:lang w:val="en-US"/>
      </w:rPr>
    </w:lvl>
    <w:lvl w:ilvl="1" w:tplc="0409000F">
      <w:start w:val="1"/>
      <w:numFmt w:val="decimal"/>
      <w:lvlText w:val="%2."/>
      <w:lvlJc w:val="left"/>
      <w:pPr>
        <w:tabs>
          <w:tab w:val="num" w:pos="1440"/>
        </w:tabs>
        <w:ind w:left="1440" w:hanging="360"/>
      </w:pPr>
      <w:rPr>
        <w:rFonts w:hint="default"/>
        <w:color w:val="auto"/>
        <w:lang w:val="en-US"/>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A18621A"/>
    <w:multiLevelType w:val="hybridMultilevel"/>
    <w:tmpl w:val="B8B4471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B051F6"/>
    <w:multiLevelType w:val="hybridMultilevel"/>
    <w:tmpl w:val="EE9A12D6"/>
    <w:numStyleLink w:val="ImportedStyle7"/>
  </w:abstractNum>
  <w:abstractNum w:abstractNumId="39" w15:restartNumberingAfterBreak="0">
    <w:nsid w:val="6F1720BC"/>
    <w:multiLevelType w:val="hybridMultilevel"/>
    <w:tmpl w:val="EE9A12D6"/>
    <w:styleLink w:val="ImportedStyle7"/>
    <w:lvl w:ilvl="0" w:tplc="0E1CA5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B4DBA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34E5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D5ACD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4F5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74A0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C328E8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0C98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AE75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72A57886"/>
    <w:multiLevelType w:val="hybridMultilevel"/>
    <w:tmpl w:val="EE3065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334538E"/>
    <w:multiLevelType w:val="hybridMultilevel"/>
    <w:tmpl w:val="1A5487B6"/>
    <w:numStyleLink w:val="ImportedStyle2"/>
  </w:abstractNum>
  <w:abstractNum w:abstractNumId="42" w15:restartNumberingAfterBreak="0">
    <w:nsid w:val="756B5DCF"/>
    <w:multiLevelType w:val="hybridMultilevel"/>
    <w:tmpl w:val="1A5487B6"/>
    <w:styleLink w:val="ImportedStyle2"/>
    <w:lvl w:ilvl="0" w:tplc="BA6E9E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CFA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C443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53813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89257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B5C04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B08A0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F692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5257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3" w15:restartNumberingAfterBreak="0">
    <w:nsid w:val="794F2E30"/>
    <w:multiLevelType w:val="hybridMultilevel"/>
    <w:tmpl w:val="68F613F4"/>
    <w:styleLink w:val="ImportedStyle1"/>
    <w:lvl w:ilvl="0" w:tplc="D83E85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085A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DECA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C00C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FE5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262B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4258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F2AC3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30F7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4" w15:restartNumberingAfterBreak="0">
    <w:nsid w:val="7EE729EB"/>
    <w:multiLevelType w:val="hybridMultilevel"/>
    <w:tmpl w:val="C4DCE7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F275884"/>
    <w:multiLevelType w:val="hybridMultilevel"/>
    <w:tmpl w:val="86C83B68"/>
    <w:lvl w:ilvl="0" w:tplc="8DAC7BD2">
      <w:start w:val="1"/>
      <w:numFmt w:val="bullet"/>
      <w:lvlText w:val=""/>
      <w:lvlJc w:val="left"/>
      <w:pPr>
        <w:ind w:left="851" w:firstLine="229"/>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35"/>
  </w:num>
  <w:num w:numId="2">
    <w:abstractNumId w:val="27"/>
  </w:num>
  <w:num w:numId="3">
    <w:abstractNumId w:val="7"/>
  </w:num>
  <w:num w:numId="4">
    <w:abstractNumId w:val="15"/>
  </w:num>
  <w:num w:numId="5">
    <w:abstractNumId w:val="43"/>
  </w:num>
  <w:num w:numId="6">
    <w:abstractNumId w:val="23"/>
  </w:num>
  <w:num w:numId="7">
    <w:abstractNumId w:val="42"/>
  </w:num>
  <w:num w:numId="8">
    <w:abstractNumId w:val="41"/>
  </w:num>
  <w:num w:numId="9">
    <w:abstractNumId w:val="31"/>
  </w:num>
  <w:num w:numId="10">
    <w:abstractNumId w:val="10"/>
  </w:num>
  <w:num w:numId="11">
    <w:abstractNumId w:val="19"/>
  </w:num>
  <w:num w:numId="12">
    <w:abstractNumId w:val="17"/>
  </w:num>
  <w:num w:numId="13">
    <w:abstractNumId w:val="34"/>
  </w:num>
  <w:num w:numId="14">
    <w:abstractNumId w:val="24"/>
  </w:num>
  <w:num w:numId="15">
    <w:abstractNumId w:val="36"/>
  </w:num>
  <w:num w:numId="16">
    <w:abstractNumId w:val="9"/>
  </w:num>
  <w:num w:numId="17">
    <w:abstractNumId w:val="5"/>
  </w:num>
  <w:num w:numId="18">
    <w:abstractNumId w:val="40"/>
  </w:num>
  <w:num w:numId="19">
    <w:abstractNumId w:val="3"/>
  </w:num>
  <w:num w:numId="20">
    <w:abstractNumId w:val="28"/>
  </w:num>
  <w:num w:numId="21">
    <w:abstractNumId w:val="16"/>
  </w:num>
  <w:num w:numId="22">
    <w:abstractNumId w:val="30"/>
  </w:num>
  <w:num w:numId="23">
    <w:abstractNumId w:val="32"/>
  </w:num>
  <w:num w:numId="24">
    <w:abstractNumId w:val="2"/>
  </w:num>
  <w:num w:numId="25">
    <w:abstractNumId w:val="8"/>
  </w:num>
  <w:num w:numId="26">
    <w:abstractNumId w:val="20"/>
  </w:num>
  <w:num w:numId="27">
    <w:abstractNumId w:val="11"/>
  </w:num>
  <w:num w:numId="28">
    <w:abstractNumId w:val="12"/>
  </w:num>
  <w:num w:numId="29">
    <w:abstractNumId w:val="39"/>
  </w:num>
  <w:num w:numId="30">
    <w:abstractNumId w:val="38"/>
  </w:num>
  <w:num w:numId="31">
    <w:abstractNumId w:val="29"/>
  </w:num>
  <w:num w:numId="32">
    <w:abstractNumId w:val="25"/>
  </w:num>
  <w:num w:numId="33">
    <w:abstractNumId w:val="33"/>
  </w:num>
  <w:num w:numId="34">
    <w:abstractNumId w:val="14"/>
  </w:num>
  <w:num w:numId="35">
    <w:abstractNumId w:val="1"/>
  </w:num>
  <w:num w:numId="36">
    <w:abstractNumId w:val="13"/>
  </w:num>
  <w:num w:numId="37">
    <w:abstractNumId w:val="21"/>
  </w:num>
  <w:num w:numId="38">
    <w:abstractNumId w:val="6"/>
  </w:num>
  <w:num w:numId="39">
    <w:abstractNumId w:val="45"/>
  </w:num>
  <w:num w:numId="40">
    <w:abstractNumId w:val="22"/>
  </w:num>
  <w:num w:numId="41">
    <w:abstractNumId w:val="26"/>
  </w:num>
  <w:num w:numId="42">
    <w:abstractNumId w:val="18"/>
  </w:num>
  <w:num w:numId="43">
    <w:abstractNumId w:val="4"/>
  </w:num>
  <w:num w:numId="44">
    <w:abstractNumId w:val="37"/>
  </w:num>
  <w:num w:numId="45">
    <w:abstractNumId w:val="4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46"/>
    <w:rsid w:val="00011450"/>
    <w:rsid w:val="00011698"/>
    <w:rsid w:val="000223F0"/>
    <w:rsid w:val="00027F70"/>
    <w:rsid w:val="00030E17"/>
    <w:rsid w:val="0003117A"/>
    <w:rsid w:val="00037685"/>
    <w:rsid w:val="0004537B"/>
    <w:rsid w:val="00046B13"/>
    <w:rsid w:val="0005180A"/>
    <w:rsid w:val="0005262E"/>
    <w:rsid w:val="000553BC"/>
    <w:rsid w:val="0005707B"/>
    <w:rsid w:val="000571F8"/>
    <w:rsid w:val="00063878"/>
    <w:rsid w:val="00070F86"/>
    <w:rsid w:val="00074E6D"/>
    <w:rsid w:val="00075F8D"/>
    <w:rsid w:val="00076240"/>
    <w:rsid w:val="00077268"/>
    <w:rsid w:val="00077624"/>
    <w:rsid w:val="00084360"/>
    <w:rsid w:val="000909C5"/>
    <w:rsid w:val="00091F4F"/>
    <w:rsid w:val="00092136"/>
    <w:rsid w:val="0009654D"/>
    <w:rsid w:val="000A3CCA"/>
    <w:rsid w:val="000B0A72"/>
    <w:rsid w:val="000B1F37"/>
    <w:rsid w:val="000B3B15"/>
    <w:rsid w:val="000C58F7"/>
    <w:rsid w:val="000C6CB6"/>
    <w:rsid w:val="000E17A0"/>
    <w:rsid w:val="000E57F1"/>
    <w:rsid w:val="001043EE"/>
    <w:rsid w:val="00107C2C"/>
    <w:rsid w:val="00110E36"/>
    <w:rsid w:val="001148A0"/>
    <w:rsid w:val="00115043"/>
    <w:rsid w:val="00117FEE"/>
    <w:rsid w:val="00120325"/>
    <w:rsid w:val="001206F7"/>
    <w:rsid w:val="00123AEB"/>
    <w:rsid w:val="00130314"/>
    <w:rsid w:val="0013370E"/>
    <w:rsid w:val="001422C7"/>
    <w:rsid w:val="00144E28"/>
    <w:rsid w:val="00151526"/>
    <w:rsid w:val="001518C8"/>
    <w:rsid w:val="00155E40"/>
    <w:rsid w:val="00160A03"/>
    <w:rsid w:val="00162E77"/>
    <w:rsid w:val="00163FEC"/>
    <w:rsid w:val="001643FD"/>
    <w:rsid w:val="00164F91"/>
    <w:rsid w:val="001652A8"/>
    <w:rsid w:val="00166579"/>
    <w:rsid w:val="00175C8D"/>
    <w:rsid w:val="00181112"/>
    <w:rsid w:val="00181FCD"/>
    <w:rsid w:val="001850F3"/>
    <w:rsid w:val="00186D2A"/>
    <w:rsid w:val="0019094E"/>
    <w:rsid w:val="00191EDD"/>
    <w:rsid w:val="001A1590"/>
    <w:rsid w:val="001A5CD8"/>
    <w:rsid w:val="001A6E2B"/>
    <w:rsid w:val="001A7D78"/>
    <w:rsid w:val="001B6B63"/>
    <w:rsid w:val="001C1664"/>
    <w:rsid w:val="001C17F6"/>
    <w:rsid w:val="001C2DE5"/>
    <w:rsid w:val="001C3C18"/>
    <w:rsid w:val="001D32C5"/>
    <w:rsid w:val="001D717E"/>
    <w:rsid w:val="001E639C"/>
    <w:rsid w:val="001E6564"/>
    <w:rsid w:val="001F11E9"/>
    <w:rsid w:val="001F42A6"/>
    <w:rsid w:val="001F67B6"/>
    <w:rsid w:val="001F708E"/>
    <w:rsid w:val="00202A62"/>
    <w:rsid w:val="00204E18"/>
    <w:rsid w:val="00205C99"/>
    <w:rsid w:val="002079E4"/>
    <w:rsid w:val="00210207"/>
    <w:rsid w:val="002113C1"/>
    <w:rsid w:val="00214942"/>
    <w:rsid w:val="00217602"/>
    <w:rsid w:val="0022412C"/>
    <w:rsid w:val="00234F87"/>
    <w:rsid w:val="00237BE5"/>
    <w:rsid w:val="00251558"/>
    <w:rsid w:val="00251A27"/>
    <w:rsid w:val="00251E12"/>
    <w:rsid w:val="00254AF9"/>
    <w:rsid w:val="00263976"/>
    <w:rsid w:val="0026706B"/>
    <w:rsid w:val="00267C52"/>
    <w:rsid w:val="00273C43"/>
    <w:rsid w:val="002778F0"/>
    <w:rsid w:val="00277A81"/>
    <w:rsid w:val="002826D8"/>
    <w:rsid w:val="00287843"/>
    <w:rsid w:val="0029210D"/>
    <w:rsid w:val="00292F85"/>
    <w:rsid w:val="00296961"/>
    <w:rsid w:val="002A001E"/>
    <w:rsid w:val="002A14C2"/>
    <w:rsid w:val="002B12A2"/>
    <w:rsid w:val="002B3332"/>
    <w:rsid w:val="002B3396"/>
    <w:rsid w:val="002B42F4"/>
    <w:rsid w:val="002B7F77"/>
    <w:rsid w:val="002C0508"/>
    <w:rsid w:val="002C6FD8"/>
    <w:rsid w:val="002C7BAC"/>
    <w:rsid w:val="002D1DF5"/>
    <w:rsid w:val="002D4765"/>
    <w:rsid w:val="002E1845"/>
    <w:rsid w:val="002E607D"/>
    <w:rsid w:val="002E7F81"/>
    <w:rsid w:val="002F4069"/>
    <w:rsid w:val="002F7D0F"/>
    <w:rsid w:val="002F7F88"/>
    <w:rsid w:val="003013AD"/>
    <w:rsid w:val="00301493"/>
    <w:rsid w:val="0030424D"/>
    <w:rsid w:val="00307B5D"/>
    <w:rsid w:val="003135C5"/>
    <w:rsid w:val="003161BB"/>
    <w:rsid w:val="00323834"/>
    <w:rsid w:val="003248BF"/>
    <w:rsid w:val="00324C69"/>
    <w:rsid w:val="0033029B"/>
    <w:rsid w:val="0033274D"/>
    <w:rsid w:val="00340214"/>
    <w:rsid w:val="0034442F"/>
    <w:rsid w:val="00344DC0"/>
    <w:rsid w:val="00346347"/>
    <w:rsid w:val="003509F0"/>
    <w:rsid w:val="003530BC"/>
    <w:rsid w:val="00355578"/>
    <w:rsid w:val="00357599"/>
    <w:rsid w:val="00360699"/>
    <w:rsid w:val="003612D0"/>
    <w:rsid w:val="00362552"/>
    <w:rsid w:val="003641AA"/>
    <w:rsid w:val="003663D4"/>
    <w:rsid w:val="00367EAB"/>
    <w:rsid w:val="00370836"/>
    <w:rsid w:val="00372608"/>
    <w:rsid w:val="0037348F"/>
    <w:rsid w:val="00381228"/>
    <w:rsid w:val="00385B3E"/>
    <w:rsid w:val="003862F4"/>
    <w:rsid w:val="00386E32"/>
    <w:rsid w:val="00392D0B"/>
    <w:rsid w:val="003A3F5F"/>
    <w:rsid w:val="003B26B9"/>
    <w:rsid w:val="003B50DC"/>
    <w:rsid w:val="003B65C1"/>
    <w:rsid w:val="003C4F55"/>
    <w:rsid w:val="003C654C"/>
    <w:rsid w:val="003C65DA"/>
    <w:rsid w:val="003C65E5"/>
    <w:rsid w:val="003C7960"/>
    <w:rsid w:val="003C7A8E"/>
    <w:rsid w:val="003D14C7"/>
    <w:rsid w:val="003D1FB1"/>
    <w:rsid w:val="003D4745"/>
    <w:rsid w:val="003E187C"/>
    <w:rsid w:val="003E343B"/>
    <w:rsid w:val="003E4B10"/>
    <w:rsid w:val="003F3E37"/>
    <w:rsid w:val="003F6DD0"/>
    <w:rsid w:val="004022A3"/>
    <w:rsid w:val="00407C0C"/>
    <w:rsid w:val="00414404"/>
    <w:rsid w:val="0041773C"/>
    <w:rsid w:val="00421457"/>
    <w:rsid w:val="00424F3F"/>
    <w:rsid w:val="00425709"/>
    <w:rsid w:val="00431AE6"/>
    <w:rsid w:val="0044412B"/>
    <w:rsid w:val="00445A59"/>
    <w:rsid w:val="0045046D"/>
    <w:rsid w:val="00455FC9"/>
    <w:rsid w:val="0045698F"/>
    <w:rsid w:val="00475E5E"/>
    <w:rsid w:val="004762B1"/>
    <w:rsid w:val="004772CB"/>
    <w:rsid w:val="00481965"/>
    <w:rsid w:val="00482252"/>
    <w:rsid w:val="00492129"/>
    <w:rsid w:val="00495C98"/>
    <w:rsid w:val="004A0495"/>
    <w:rsid w:val="004A2641"/>
    <w:rsid w:val="004A69D3"/>
    <w:rsid w:val="004A7BD2"/>
    <w:rsid w:val="004B0952"/>
    <w:rsid w:val="004B477D"/>
    <w:rsid w:val="004C407D"/>
    <w:rsid w:val="004C448B"/>
    <w:rsid w:val="004D1473"/>
    <w:rsid w:val="004D2552"/>
    <w:rsid w:val="004D5F64"/>
    <w:rsid w:val="004D66B1"/>
    <w:rsid w:val="004D6FE4"/>
    <w:rsid w:val="004E2272"/>
    <w:rsid w:val="004E607E"/>
    <w:rsid w:val="004E7863"/>
    <w:rsid w:val="00500C2F"/>
    <w:rsid w:val="00500DCA"/>
    <w:rsid w:val="00501B5B"/>
    <w:rsid w:val="00503D99"/>
    <w:rsid w:val="0051090E"/>
    <w:rsid w:val="00510F89"/>
    <w:rsid w:val="00512109"/>
    <w:rsid w:val="005132F4"/>
    <w:rsid w:val="005136DF"/>
    <w:rsid w:val="00516483"/>
    <w:rsid w:val="00516E4B"/>
    <w:rsid w:val="005217D8"/>
    <w:rsid w:val="00522513"/>
    <w:rsid w:val="005237C7"/>
    <w:rsid w:val="00525F6E"/>
    <w:rsid w:val="005323F4"/>
    <w:rsid w:val="00542E70"/>
    <w:rsid w:val="005469E4"/>
    <w:rsid w:val="0055040B"/>
    <w:rsid w:val="00551017"/>
    <w:rsid w:val="00552E77"/>
    <w:rsid w:val="0055604E"/>
    <w:rsid w:val="00557C2F"/>
    <w:rsid w:val="0056024A"/>
    <w:rsid w:val="005659F5"/>
    <w:rsid w:val="005664F3"/>
    <w:rsid w:val="005700C4"/>
    <w:rsid w:val="0057023A"/>
    <w:rsid w:val="00570690"/>
    <w:rsid w:val="00573F30"/>
    <w:rsid w:val="00575D64"/>
    <w:rsid w:val="005804CE"/>
    <w:rsid w:val="00581DC4"/>
    <w:rsid w:val="0058479B"/>
    <w:rsid w:val="005915C9"/>
    <w:rsid w:val="00593439"/>
    <w:rsid w:val="005A13C4"/>
    <w:rsid w:val="005A244A"/>
    <w:rsid w:val="005A2BFC"/>
    <w:rsid w:val="005A3124"/>
    <w:rsid w:val="005A4E71"/>
    <w:rsid w:val="005A6CBE"/>
    <w:rsid w:val="005B149A"/>
    <w:rsid w:val="005C2B66"/>
    <w:rsid w:val="005D0538"/>
    <w:rsid w:val="005D353B"/>
    <w:rsid w:val="005D6BD3"/>
    <w:rsid w:val="005D70E2"/>
    <w:rsid w:val="005F44E9"/>
    <w:rsid w:val="00600B88"/>
    <w:rsid w:val="00601F9C"/>
    <w:rsid w:val="006058D5"/>
    <w:rsid w:val="00607B2F"/>
    <w:rsid w:val="00610F95"/>
    <w:rsid w:val="006147F2"/>
    <w:rsid w:val="0062072E"/>
    <w:rsid w:val="00627276"/>
    <w:rsid w:val="006334FE"/>
    <w:rsid w:val="00637685"/>
    <w:rsid w:val="0063770D"/>
    <w:rsid w:val="00642538"/>
    <w:rsid w:val="0064482F"/>
    <w:rsid w:val="0064775F"/>
    <w:rsid w:val="0065034F"/>
    <w:rsid w:val="00650A29"/>
    <w:rsid w:val="00654FDA"/>
    <w:rsid w:val="0065629D"/>
    <w:rsid w:val="00662979"/>
    <w:rsid w:val="00663A8A"/>
    <w:rsid w:val="0067155B"/>
    <w:rsid w:val="00686C93"/>
    <w:rsid w:val="006B04D1"/>
    <w:rsid w:val="006B1E7A"/>
    <w:rsid w:val="006B2E36"/>
    <w:rsid w:val="006B448D"/>
    <w:rsid w:val="006B6E87"/>
    <w:rsid w:val="006B791F"/>
    <w:rsid w:val="006C1010"/>
    <w:rsid w:val="006C3590"/>
    <w:rsid w:val="006C61B6"/>
    <w:rsid w:val="006C782C"/>
    <w:rsid w:val="006D08D7"/>
    <w:rsid w:val="006D2633"/>
    <w:rsid w:val="006E7AF4"/>
    <w:rsid w:val="006F09E7"/>
    <w:rsid w:val="006F4E02"/>
    <w:rsid w:val="00703267"/>
    <w:rsid w:val="00705268"/>
    <w:rsid w:val="00706B08"/>
    <w:rsid w:val="00710788"/>
    <w:rsid w:val="00711DFB"/>
    <w:rsid w:val="00722732"/>
    <w:rsid w:val="00727467"/>
    <w:rsid w:val="00732295"/>
    <w:rsid w:val="00734B13"/>
    <w:rsid w:val="007372D6"/>
    <w:rsid w:val="00742F30"/>
    <w:rsid w:val="007435AD"/>
    <w:rsid w:val="00745A2D"/>
    <w:rsid w:val="00751A63"/>
    <w:rsid w:val="00756566"/>
    <w:rsid w:val="007712EF"/>
    <w:rsid w:val="0077652B"/>
    <w:rsid w:val="00777200"/>
    <w:rsid w:val="00781328"/>
    <w:rsid w:val="00782F01"/>
    <w:rsid w:val="00786DFC"/>
    <w:rsid w:val="00792385"/>
    <w:rsid w:val="007A308D"/>
    <w:rsid w:val="007A3ECA"/>
    <w:rsid w:val="007A4630"/>
    <w:rsid w:val="007A5277"/>
    <w:rsid w:val="007B609C"/>
    <w:rsid w:val="007B6A75"/>
    <w:rsid w:val="007C129E"/>
    <w:rsid w:val="007C2A43"/>
    <w:rsid w:val="007C2C2E"/>
    <w:rsid w:val="007C453B"/>
    <w:rsid w:val="007D2F28"/>
    <w:rsid w:val="007E0F59"/>
    <w:rsid w:val="007E64CC"/>
    <w:rsid w:val="007F04A8"/>
    <w:rsid w:val="007F33D6"/>
    <w:rsid w:val="007F54AA"/>
    <w:rsid w:val="007F59C0"/>
    <w:rsid w:val="008024D6"/>
    <w:rsid w:val="0080261C"/>
    <w:rsid w:val="00804D8D"/>
    <w:rsid w:val="008113F8"/>
    <w:rsid w:val="008122CF"/>
    <w:rsid w:val="00815254"/>
    <w:rsid w:val="008166B4"/>
    <w:rsid w:val="00823D4A"/>
    <w:rsid w:val="00823E41"/>
    <w:rsid w:val="00836E04"/>
    <w:rsid w:val="00842130"/>
    <w:rsid w:val="008470F7"/>
    <w:rsid w:val="008477F9"/>
    <w:rsid w:val="008519E9"/>
    <w:rsid w:val="00855700"/>
    <w:rsid w:val="00863EB1"/>
    <w:rsid w:val="00863F12"/>
    <w:rsid w:val="00882A56"/>
    <w:rsid w:val="008860A2"/>
    <w:rsid w:val="00891686"/>
    <w:rsid w:val="008A0093"/>
    <w:rsid w:val="008A5A40"/>
    <w:rsid w:val="008B48D5"/>
    <w:rsid w:val="008B7446"/>
    <w:rsid w:val="008C478A"/>
    <w:rsid w:val="008C6E6C"/>
    <w:rsid w:val="008D0FD1"/>
    <w:rsid w:val="008D7C20"/>
    <w:rsid w:val="008E0493"/>
    <w:rsid w:val="008E04CF"/>
    <w:rsid w:val="008E78A2"/>
    <w:rsid w:val="008F1CB8"/>
    <w:rsid w:val="008F2758"/>
    <w:rsid w:val="008F516C"/>
    <w:rsid w:val="008F6659"/>
    <w:rsid w:val="008F69F7"/>
    <w:rsid w:val="009055E6"/>
    <w:rsid w:val="009106FE"/>
    <w:rsid w:val="009162BA"/>
    <w:rsid w:val="0092354A"/>
    <w:rsid w:val="009311CC"/>
    <w:rsid w:val="00931FC4"/>
    <w:rsid w:val="00936D4E"/>
    <w:rsid w:val="009372BE"/>
    <w:rsid w:val="009404AC"/>
    <w:rsid w:val="00940C9C"/>
    <w:rsid w:val="00945BEC"/>
    <w:rsid w:val="009549A6"/>
    <w:rsid w:val="009551D7"/>
    <w:rsid w:val="00957137"/>
    <w:rsid w:val="0096126D"/>
    <w:rsid w:val="00961287"/>
    <w:rsid w:val="009663CF"/>
    <w:rsid w:val="00981C34"/>
    <w:rsid w:val="009823CB"/>
    <w:rsid w:val="009845FA"/>
    <w:rsid w:val="00986EF0"/>
    <w:rsid w:val="00991784"/>
    <w:rsid w:val="00992950"/>
    <w:rsid w:val="009956D0"/>
    <w:rsid w:val="009A1923"/>
    <w:rsid w:val="009A763C"/>
    <w:rsid w:val="009B41A8"/>
    <w:rsid w:val="009C0CAC"/>
    <w:rsid w:val="009C1058"/>
    <w:rsid w:val="009C6733"/>
    <w:rsid w:val="009C7404"/>
    <w:rsid w:val="009D41F4"/>
    <w:rsid w:val="009D430E"/>
    <w:rsid w:val="009E06B1"/>
    <w:rsid w:val="009E2F86"/>
    <w:rsid w:val="009E5001"/>
    <w:rsid w:val="009E5EBA"/>
    <w:rsid w:val="009F0736"/>
    <w:rsid w:val="009F29D3"/>
    <w:rsid w:val="009F5194"/>
    <w:rsid w:val="00A061B6"/>
    <w:rsid w:val="00A06DB3"/>
    <w:rsid w:val="00A1436D"/>
    <w:rsid w:val="00A14E3A"/>
    <w:rsid w:val="00A15946"/>
    <w:rsid w:val="00A230B9"/>
    <w:rsid w:val="00A237AE"/>
    <w:rsid w:val="00A26AC7"/>
    <w:rsid w:val="00A27906"/>
    <w:rsid w:val="00A30407"/>
    <w:rsid w:val="00A44B88"/>
    <w:rsid w:val="00A53EA2"/>
    <w:rsid w:val="00A5446C"/>
    <w:rsid w:val="00A55B8F"/>
    <w:rsid w:val="00A56EA1"/>
    <w:rsid w:val="00A62FEA"/>
    <w:rsid w:val="00A643CA"/>
    <w:rsid w:val="00A6485F"/>
    <w:rsid w:val="00A65108"/>
    <w:rsid w:val="00A66E9B"/>
    <w:rsid w:val="00A70F8E"/>
    <w:rsid w:val="00A7312B"/>
    <w:rsid w:val="00A7336B"/>
    <w:rsid w:val="00A74F32"/>
    <w:rsid w:val="00A802F6"/>
    <w:rsid w:val="00A80C59"/>
    <w:rsid w:val="00A845C5"/>
    <w:rsid w:val="00A94EA4"/>
    <w:rsid w:val="00AA029D"/>
    <w:rsid w:val="00AB0971"/>
    <w:rsid w:val="00AB3BF6"/>
    <w:rsid w:val="00AB4D8A"/>
    <w:rsid w:val="00AC0A08"/>
    <w:rsid w:val="00AC1F6F"/>
    <w:rsid w:val="00AD563B"/>
    <w:rsid w:val="00AD6222"/>
    <w:rsid w:val="00AE0EF6"/>
    <w:rsid w:val="00AE25D9"/>
    <w:rsid w:val="00AE4E9E"/>
    <w:rsid w:val="00AF0675"/>
    <w:rsid w:val="00AF1ACF"/>
    <w:rsid w:val="00AF1CA7"/>
    <w:rsid w:val="00AF3B17"/>
    <w:rsid w:val="00AF3DC5"/>
    <w:rsid w:val="00AF674D"/>
    <w:rsid w:val="00B00C6F"/>
    <w:rsid w:val="00B107E9"/>
    <w:rsid w:val="00B111A5"/>
    <w:rsid w:val="00B123F8"/>
    <w:rsid w:val="00B13C9E"/>
    <w:rsid w:val="00B1527D"/>
    <w:rsid w:val="00B17AA5"/>
    <w:rsid w:val="00B207ED"/>
    <w:rsid w:val="00B25477"/>
    <w:rsid w:val="00B25EAF"/>
    <w:rsid w:val="00B35F94"/>
    <w:rsid w:val="00B422D7"/>
    <w:rsid w:val="00B4341C"/>
    <w:rsid w:val="00B54562"/>
    <w:rsid w:val="00B61F36"/>
    <w:rsid w:val="00B70245"/>
    <w:rsid w:val="00B722B7"/>
    <w:rsid w:val="00B73097"/>
    <w:rsid w:val="00B74820"/>
    <w:rsid w:val="00B818CD"/>
    <w:rsid w:val="00B92F91"/>
    <w:rsid w:val="00BA55E8"/>
    <w:rsid w:val="00BA6E90"/>
    <w:rsid w:val="00BB0F83"/>
    <w:rsid w:val="00BB372A"/>
    <w:rsid w:val="00BB5AD1"/>
    <w:rsid w:val="00BB5FB2"/>
    <w:rsid w:val="00BB673D"/>
    <w:rsid w:val="00BB7F5F"/>
    <w:rsid w:val="00BC0409"/>
    <w:rsid w:val="00BD014F"/>
    <w:rsid w:val="00BD3431"/>
    <w:rsid w:val="00BD3647"/>
    <w:rsid w:val="00BE53F9"/>
    <w:rsid w:val="00BF42D1"/>
    <w:rsid w:val="00BF4F58"/>
    <w:rsid w:val="00BF68FF"/>
    <w:rsid w:val="00C047D9"/>
    <w:rsid w:val="00C06FCF"/>
    <w:rsid w:val="00C10E1E"/>
    <w:rsid w:val="00C11D94"/>
    <w:rsid w:val="00C12EBC"/>
    <w:rsid w:val="00C13EA1"/>
    <w:rsid w:val="00C259A5"/>
    <w:rsid w:val="00C27A31"/>
    <w:rsid w:val="00C324C8"/>
    <w:rsid w:val="00C359C8"/>
    <w:rsid w:val="00C36F3E"/>
    <w:rsid w:val="00C43F9A"/>
    <w:rsid w:val="00C4516E"/>
    <w:rsid w:val="00C47828"/>
    <w:rsid w:val="00C47C36"/>
    <w:rsid w:val="00C51019"/>
    <w:rsid w:val="00C60949"/>
    <w:rsid w:val="00C63D99"/>
    <w:rsid w:val="00C64A0B"/>
    <w:rsid w:val="00C660CC"/>
    <w:rsid w:val="00C7389A"/>
    <w:rsid w:val="00C82E5E"/>
    <w:rsid w:val="00C83071"/>
    <w:rsid w:val="00C83F57"/>
    <w:rsid w:val="00C937D4"/>
    <w:rsid w:val="00C94F0C"/>
    <w:rsid w:val="00CC1D37"/>
    <w:rsid w:val="00CC4720"/>
    <w:rsid w:val="00CC6D3F"/>
    <w:rsid w:val="00CD3D70"/>
    <w:rsid w:val="00CE3F1C"/>
    <w:rsid w:val="00CE4981"/>
    <w:rsid w:val="00CE548F"/>
    <w:rsid w:val="00CF3CBA"/>
    <w:rsid w:val="00CF5F7E"/>
    <w:rsid w:val="00D069CB"/>
    <w:rsid w:val="00D079A4"/>
    <w:rsid w:val="00D07C90"/>
    <w:rsid w:val="00D104B5"/>
    <w:rsid w:val="00D11418"/>
    <w:rsid w:val="00D13B4B"/>
    <w:rsid w:val="00D166FD"/>
    <w:rsid w:val="00D17999"/>
    <w:rsid w:val="00D20885"/>
    <w:rsid w:val="00D2188A"/>
    <w:rsid w:val="00D260A2"/>
    <w:rsid w:val="00D26E6C"/>
    <w:rsid w:val="00D3766F"/>
    <w:rsid w:val="00D426C8"/>
    <w:rsid w:val="00D42F89"/>
    <w:rsid w:val="00D437F3"/>
    <w:rsid w:val="00D46D19"/>
    <w:rsid w:val="00D5058E"/>
    <w:rsid w:val="00D5557E"/>
    <w:rsid w:val="00D61A85"/>
    <w:rsid w:val="00D65F0A"/>
    <w:rsid w:val="00D67602"/>
    <w:rsid w:val="00D830B0"/>
    <w:rsid w:val="00D92219"/>
    <w:rsid w:val="00D923DB"/>
    <w:rsid w:val="00D95C47"/>
    <w:rsid w:val="00D96C36"/>
    <w:rsid w:val="00D976AB"/>
    <w:rsid w:val="00D97C1C"/>
    <w:rsid w:val="00DA5066"/>
    <w:rsid w:val="00DA5DD0"/>
    <w:rsid w:val="00DC0F92"/>
    <w:rsid w:val="00DD5533"/>
    <w:rsid w:val="00DD6529"/>
    <w:rsid w:val="00DE06C2"/>
    <w:rsid w:val="00DE172D"/>
    <w:rsid w:val="00DE41EE"/>
    <w:rsid w:val="00DE65CC"/>
    <w:rsid w:val="00DF4C0F"/>
    <w:rsid w:val="00DF5FDA"/>
    <w:rsid w:val="00DF7025"/>
    <w:rsid w:val="00E03810"/>
    <w:rsid w:val="00E11B27"/>
    <w:rsid w:val="00E120ED"/>
    <w:rsid w:val="00E17B23"/>
    <w:rsid w:val="00E203C8"/>
    <w:rsid w:val="00E21964"/>
    <w:rsid w:val="00E220A3"/>
    <w:rsid w:val="00E270C2"/>
    <w:rsid w:val="00E27CB9"/>
    <w:rsid w:val="00E32AEB"/>
    <w:rsid w:val="00E3308E"/>
    <w:rsid w:val="00E40E0B"/>
    <w:rsid w:val="00E42B67"/>
    <w:rsid w:val="00E45972"/>
    <w:rsid w:val="00E5273E"/>
    <w:rsid w:val="00E53375"/>
    <w:rsid w:val="00E627C5"/>
    <w:rsid w:val="00E629D0"/>
    <w:rsid w:val="00E645BE"/>
    <w:rsid w:val="00E718BE"/>
    <w:rsid w:val="00E74342"/>
    <w:rsid w:val="00E84F98"/>
    <w:rsid w:val="00E85E37"/>
    <w:rsid w:val="00E902D0"/>
    <w:rsid w:val="00E906B9"/>
    <w:rsid w:val="00E90AD4"/>
    <w:rsid w:val="00E91DBB"/>
    <w:rsid w:val="00E93910"/>
    <w:rsid w:val="00E94CFC"/>
    <w:rsid w:val="00E9568E"/>
    <w:rsid w:val="00E97E04"/>
    <w:rsid w:val="00EA100E"/>
    <w:rsid w:val="00EB0801"/>
    <w:rsid w:val="00EB5AC0"/>
    <w:rsid w:val="00EB78B6"/>
    <w:rsid w:val="00EC1875"/>
    <w:rsid w:val="00EC3172"/>
    <w:rsid w:val="00EC6918"/>
    <w:rsid w:val="00ED239D"/>
    <w:rsid w:val="00ED7162"/>
    <w:rsid w:val="00EF0C11"/>
    <w:rsid w:val="00EF3467"/>
    <w:rsid w:val="00F00FBE"/>
    <w:rsid w:val="00F04793"/>
    <w:rsid w:val="00F04CB7"/>
    <w:rsid w:val="00F101B5"/>
    <w:rsid w:val="00F13F37"/>
    <w:rsid w:val="00F205AB"/>
    <w:rsid w:val="00F20FDA"/>
    <w:rsid w:val="00F23C22"/>
    <w:rsid w:val="00F33C0E"/>
    <w:rsid w:val="00F34E2B"/>
    <w:rsid w:val="00F34E5E"/>
    <w:rsid w:val="00F4027B"/>
    <w:rsid w:val="00F407A4"/>
    <w:rsid w:val="00F43F3A"/>
    <w:rsid w:val="00F448F0"/>
    <w:rsid w:val="00F45A31"/>
    <w:rsid w:val="00F47543"/>
    <w:rsid w:val="00F50153"/>
    <w:rsid w:val="00F51B60"/>
    <w:rsid w:val="00F52CFA"/>
    <w:rsid w:val="00F64DA2"/>
    <w:rsid w:val="00F65D36"/>
    <w:rsid w:val="00F72CD7"/>
    <w:rsid w:val="00F76A3F"/>
    <w:rsid w:val="00F83CB1"/>
    <w:rsid w:val="00F84710"/>
    <w:rsid w:val="00F92AC6"/>
    <w:rsid w:val="00F95C49"/>
    <w:rsid w:val="00FA22F9"/>
    <w:rsid w:val="00FA4A8F"/>
    <w:rsid w:val="00FA710F"/>
    <w:rsid w:val="00FB2F14"/>
    <w:rsid w:val="00FB3405"/>
    <w:rsid w:val="00FB542E"/>
    <w:rsid w:val="00FC60B6"/>
    <w:rsid w:val="00FC6880"/>
    <w:rsid w:val="00FC733D"/>
    <w:rsid w:val="00FD01D9"/>
    <w:rsid w:val="00FD040D"/>
    <w:rsid w:val="00FD603B"/>
    <w:rsid w:val="00FE485D"/>
    <w:rsid w:val="00FE7E24"/>
    <w:rsid w:val="00FE7FBA"/>
    <w:rsid w:val="00FF1550"/>
    <w:rsid w:val="00FF61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713C230"/>
  <w15:chartTrackingRefBased/>
  <w15:docId w15:val="{863FDC3C-2297-439C-998F-0B9BD4F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7446"/>
    <w:pPr>
      <w:spacing w:after="0" w:line="240" w:lineRule="auto"/>
    </w:pPr>
    <w:rPr>
      <w:rFonts w:ascii="Verdana" w:eastAsia="Times New Roman" w:hAnsi="Verdana" w:cs="Times New Roman"/>
      <w:sz w:val="24"/>
      <w:szCs w:val="20"/>
      <w:lang w:eastAsia="en-GB"/>
    </w:rPr>
  </w:style>
  <w:style w:type="paragraph" w:styleId="Heading1">
    <w:name w:val="heading 1"/>
    <w:basedOn w:val="Normal"/>
    <w:next w:val="Normal"/>
    <w:link w:val="Heading1Char"/>
    <w:qFormat/>
    <w:rsid w:val="008B744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7446"/>
    <w:rPr>
      <w:rFonts w:ascii="Arial" w:eastAsia="Times New Roman" w:hAnsi="Arial" w:cs="Arial"/>
      <w:b/>
      <w:bCs/>
      <w:kern w:val="32"/>
      <w:sz w:val="32"/>
      <w:szCs w:val="32"/>
      <w:lang w:eastAsia="en-GB"/>
    </w:rPr>
  </w:style>
  <w:style w:type="character" w:styleId="Hyperlink">
    <w:name w:val="Hyperlink"/>
    <w:basedOn w:val="DefaultParagraphFont"/>
    <w:rsid w:val="008B7446"/>
    <w:rPr>
      <w:color w:val="0000FF"/>
      <w:u w:val="single"/>
    </w:rPr>
  </w:style>
  <w:style w:type="paragraph" w:styleId="Header">
    <w:name w:val="header"/>
    <w:basedOn w:val="Normal"/>
    <w:link w:val="HeaderChar"/>
    <w:uiPriority w:val="99"/>
    <w:rsid w:val="008B7446"/>
    <w:pPr>
      <w:tabs>
        <w:tab w:val="center" w:pos="4153"/>
        <w:tab w:val="right" w:pos="8306"/>
      </w:tabs>
    </w:pPr>
  </w:style>
  <w:style w:type="character" w:customStyle="1" w:styleId="HeaderChar">
    <w:name w:val="Header Char"/>
    <w:basedOn w:val="DefaultParagraphFont"/>
    <w:link w:val="Header"/>
    <w:uiPriority w:val="99"/>
    <w:rsid w:val="008B7446"/>
    <w:rPr>
      <w:rFonts w:ascii="Verdana" w:eastAsia="Times New Roman" w:hAnsi="Verdana" w:cs="Times New Roman"/>
      <w:sz w:val="24"/>
      <w:szCs w:val="20"/>
      <w:lang w:eastAsia="en-GB"/>
    </w:rPr>
  </w:style>
  <w:style w:type="paragraph" w:styleId="Footer">
    <w:name w:val="footer"/>
    <w:basedOn w:val="Normal"/>
    <w:link w:val="FooterChar"/>
    <w:uiPriority w:val="99"/>
    <w:rsid w:val="008B7446"/>
    <w:pPr>
      <w:tabs>
        <w:tab w:val="center" w:pos="4153"/>
        <w:tab w:val="right" w:pos="8306"/>
      </w:tabs>
    </w:pPr>
  </w:style>
  <w:style w:type="character" w:customStyle="1" w:styleId="FooterChar">
    <w:name w:val="Footer Char"/>
    <w:basedOn w:val="DefaultParagraphFont"/>
    <w:link w:val="Footer"/>
    <w:uiPriority w:val="99"/>
    <w:rsid w:val="008B7446"/>
    <w:rPr>
      <w:rFonts w:ascii="Verdana" w:eastAsia="Times New Roman" w:hAnsi="Verdana" w:cs="Times New Roman"/>
      <w:sz w:val="24"/>
      <w:szCs w:val="20"/>
      <w:lang w:eastAsia="en-GB"/>
    </w:rPr>
  </w:style>
  <w:style w:type="character" w:styleId="PageNumber">
    <w:name w:val="page number"/>
    <w:basedOn w:val="DefaultParagraphFont"/>
    <w:rsid w:val="008B7446"/>
  </w:style>
  <w:style w:type="paragraph" w:customStyle="1" w:styleId="Default">
    <w:name w:val="Default"/>
    <w:rsid w:val="008B7446"/>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2">
    <w:name w:val="Body Text Indent 2"/>
    <w:basedOn w:val="Normal"/>
    <w:link w:val="BodyTextIndent2Char"/>
    <w:rsid w:val="009162BA"/>
    <w:pPr>
      <w:spacing w:after="120" w:line="480" w:lineRule="auto"/>
      <w:ind w:left="283"/>
    </w:pPr>
    <w:rPr>
      <w:rFonts w:ascii="Arial" w:hAnsi="Arial"/>
      <w:sz w:val="28"/>
      <w:szCs w:val="24"/>
      <w:lang w:eastAsia="en-US"/>
    </w:rPr>
  </w:style>
  <w:style w:type="character" w:customStyle="1" w:styleId="BodyTextIndent2Char">
    <w:name w:val="Body Text Indent 2 Char"/>
    <w:basedOn w:val="DefaultParagraphFont"/>
    <w:link w:val="BodyTextIndent2"/>
    <w:rsid w:val="009162BA"/>
    <w:rPr>
      <w:rFonts w:ascii="Arial" w:eastAsia="Times New Roman" w:hAnsi="Arial" w:cs="Times New Roman"/>
      <w:sz w:val="28"/>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uiPriority w:val="34"/>
    <w:qFormat/>
    <w:rsid w:val="003E187C"/>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1F67B6"/>
    <w:pPr>
      <w:spacing w:after="120" w:line="240" w:lineRule="atLeast"/>
    </w:pPr>
    <w:rPr>
      <w:rFonts w:ascii="Arial" w:hAnsi="Arial"/>
      <w:sz w:val="28"/>
      <w:szCs w:val="24"/>
      <w:lang w:eastAsia="en-US"/>
    </w:rPr>
  </w:style>
  <w:style w:type="character" w:customStyle="1" w:styleId="BodyTextChar">
    <w:name w:val="Body Text Char"/>
    <w:basedOn w:val="DefaultParagraphFont"/>
    <w:link w:val="BodyText"/>
    <w:rsid w:val="001F67B6"/>
    <w:rPr>
      <w:rFonts w:ascii="Arial" w:eastAsia="Times New Roman" w:hAnsi="Arial" w:cs="Times New Roman"/>
      <w:sz w:val="28"/>
      <w:szCs w:val="24"/>
    </w:rPr>
  </w:style>
  <w:style w:type="paragraph" w:styleId="FootnoteText">
    <w:name w:val="footnote text"/>
    <w:basedOn w:val="Normal"/>
    <w:link w:val="FootnoteTextChar"/>
    <w:uiPriority w:val="99"/>
    <w:unhideWhenUsed/>
    <w:rsid w:val="005A4E71"/>
    <w:rPr>
      <w:rFonts w:ascii="Arial" w:hAnsi="Arial"/>
      <w:sz w:val="20"/>
      <w:lang w:eastAsia="en-US"/>
    </w:rPr>
  </w:style>
  <w:style w:type="character" w:customStyle="1" w:styleId="FootnoteTextChar">
    <w:name w:val="Footnote Text Char"/>
    <w:basedOn w:val="DefaultParagraphFont"/>
    <w:link w:val="FootnoteText"/>
    <w:uiPriority w:val="99"/>
    <w:rsid w:val="005A4E71"/>
    <w:rPr>
      <w:rFonts w:ascii="Arial" w:eastAsia="Times New Roman" w:hAnsi="Arial" w:cs="Times New Roman"/>
      <w:sz w:val="20"/>
      <w:szCs w:val="20"/>
    </w:rPr>
  </w:style>
  <w:style w:type="character" w:styleId="FootnoteReference">
    <w:name w:val="footnote reference"/>
    <w:uiPriority w:val="99"/>
    <w:unhideWhenUsed/>
    <w:rsid w:val="005A4E71"/>
    <w:rPr>
      <w:vertAlign w:val="superscript"/>
    </w:rPr>
  </w:style>
  <w:style w:type="paragraph" w:styleId="BalloonText">
    <w:name w:val="Balloon Text"/>
    <w:basedOn w:val="Normal"/>
    <w:link w:val="BalloonTextChar"/>
    <w:uiPriority w:val="99"/>
    <w:semiHidden/>
    <w:unhideWhenUsed/>
    <w:rsid w:val="007923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385"/>
    <w:rPr>
      <w:rFonts w:ascii="Segoe UI" w:eastAsia="Times New Roman" w:hAnsi="Segoe UI" w:cs="Segoe UI"/>
      <w:sz w:val="18"/>
      <w:szCs w:val="18"/>
      <w:lang w:eastAsia="en-GB"/>
    </w:rPr>
  </w:style>
  <w:style w:type="paragraph" w:styleId="NormalWeb">
    <w:name w:val="Normal (Web)"/>
    <w:basedOn w:val="Normal"/>
    <w:uiPriority w:val="99"/>
    <w:unhideWhenUsed/>
    <w:rsid w:val="002B3396"/>
    <w:pPr>
      <w:spacing w:before="100" w:beforeAutospacing="1" w:after="100" w:afterAutospacing="1"/>
    </w:pPr>
    <w:rPr>
      <w:rFonts w:ascii="Times New Roman" w:hAnsi="Times New Roman"/>
      <w:szCs w:val="24"/>
      <w:lang w:eastAsia="en-US"/>
    </w:rPr>
  </w:style>
  <w:style w:type="character" w:styleId="FollowedHyperlink">
    <w:name w:val="FollowedHyperlink"/>
    <w:basedOn w:val="DefaultParagraphFont"/>
    <w:uiPriority w:val="99"/>
    <w:semiHidden/>
    <w:unhideWhenUsed/>
    <w:rsid w:val="0077652B"/>
    <w:rPr>
      <w:color w:val="800080" w:themeColor="followedHyperlink"/>
      <w:u w:val="single"/>
    </w:rPr>
  </w:style>
  <w:style w:type="paragraph" w:customStyle="1" w:styleId="Body">
    <w:name w:val="Body"/>
    <w:rsid w:val="007B609C"/>
    <w:pPr>
      <w:pBdr>
        <w:top w:val="nil"/>
        <w:left w:val="nil"/>
        <w:bottom w:val="nil"/>
        <w:right w:val="nil"/>
        <w:between w:val="nil"/>
        <w:bar w:val="nil"/>
      </w:pBdr>
    </w:pPr>
    <w:rPr>
      <w:rFonts w:ascii="Calibri" w:eastAsia="Calibri" w:hAnsi="Calibri" w:cs="Calibri"/>
      <w:color w:val="000000"/>
      <w:u w:color="000000"/>
      <w:bdr w:val="nil"/>
      <w:lang w:val="en-US"/>
    </w:rPr>
  </w:style>
  <w:style w:type="numbering" w:customStyle="1" w:styleId="ImportedStyle1">
    <w:name w:val="Imported Style 1"/>
    <w:rsid w:val="007B609C"/>
    <w:pPr>
      <w:numPr>
        <w:numId w:val="5"/>
      </w:numPr>
    </w:pPr>
  </w:style>
  <w:style w:type="paragraph" w:customStyle="1" w:styleId="Pa0">
    <w:name w:val="Pa0"/>
    <w:basedOn w:val="Default"/>
    <w:next w:val="Default"/>
    <w:uiPriority w:val="99"/>
    <w:rsid w:val="00130314"/>
    <w:pPr>
      <w:spacing w:line="241" w:lineRule="atLeast"/>
    </w:pPr>
    <w:rPr>
      <w:rFonts w:ascii="Frutiger 45 Light" w:hAnsi="Frutiger 45 Light" w:cs="Times New Roman"/>
      <w:color w:val="auto"/>
    </w:rPr>
  </w:style>
  <w:style w:type="paragraph" w:customStyle="1" w:styleId="DefaultText">
    <w:name w:val="Default Text"/>
    <w:basedOn w:val="Normal"/>
    <w:semiHidden/>
    <w:rsid w:val="00037685"/>
    <w:pPr>
      <w:overflowPunct w:val="0"/>
      <w:autoSpaceDE w:val="0"/>
      <w:autoSpaceDN w:val="0"/>
      <w:adjustRightInd w:val="0"/>
      <w:textAlignment w:val="baseline"/>
    </w:pPr>
    <w:rPr>
      <w:rFonts w:ascii="Times New Roman" w:hAnsi="Times New Roman"/>
      <w:lang w:val="en-US" w:eastAsia="en-US"/>
    </w:rPr>
  </w:style>
  <w:style w:type="paragraph" w:styleId="NoSpacing">
    <w:name w:val="No Spacing"/>
    <w:uiPriority w:val="1"/>
    <w:qFormat/>
    <w:rsid w:val="00370836"/>
    <w:pPr>
      <w:spacing w:after="0" w:line="240" w:lineRule="auto"/>
    </w:pPr>
    <w:rPr>
      <w:rFonts w:ascii="Arial" w:eastAsia="Times New Roman" w:hAnsi="Arial" w:cs="Times New Roman"/>
      <w:sz w:val="24"/>
      <w:szCs w:val="20"/>
    </w:rPr>
  </w:style>
  <w:style w:type="character" w:customStyle="1" w:styleId="st1">
    <w:name w:val="st1"/>
    <w:rsid w:val="004A69D3"/>
  </w:style>
  <w:style w:type="numbering" w:customStyle="1" w:styleId="ImportedStyle2">
    <w:name w:val="Imported Style 2"/>
    <w:rsid w:val="001B6B63"/>
    <w:pPr>
      <w:numPr>
        <w:numId w:val="7"/>
      </w:numPr>
    </w:pPr>
  </w:style>
  <w:style w:type="paragraph" w:customStyle="1" w:styleId="Normalpara">
    <w:name w:val="Normal  para"/>
    <w:basedOn w:val="Normal"/>
    <w:link w:val="NormalparaChar"/>
    <w:qFormat/>
    <w:rsid w:val="002826D8"/>
    <w:pPr>
      <w:spacing w:before="80" w:after="80" w:afterAutospacing="1"/>
      <w:ind w:left="480"/>
    </w:pPr>
    <w:rPr>
      <w:rFonts w:ascii="Arial" w:hAnsi="Arial" w:cs="Arial"/>
      <w:bCs/>
      <w:szCs w:val="24"/>
      <w:lang w:eastAsia="en-US"/>
    </w:rPr>
  </w:style>
  <w:style w:type="character" w:customStyle="1" w:styleId="NormalparaChar">
    <w:name w:val="Normal  para Char"/>
    <w:link w:val="Normalpara"/>
    <w:rsid w:val="002826D8"/>
    <w:rPr>
      <w:rFonts w:ascii="Arial" w:eastAsia="Times New Roman" w:hAnsi="Arial" w:cs="Arial"/>
      <w:bCs/>
      <w:sz w:val="24"/>
      <w:szCs w:val="24"/>
    </w:rPr>
  </w:style>
  <w:style w:type="character" w:customStyle="1" w:styleId="apple-converted-space">
    <w:name w:val="apple-converted-space"/>
    <w:rsid w:val="00D830B0"/>
  </w:style>
  <w:style w:type="numbering" w:customStyle="1" w:styleId="ImportedStyle7">
    <w:name w:val="Imported Style 7"/>
    <w:rsid w:val="00F65D36"/>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546446">
      <w:bodyDiv w:val="1"/>
      <w:marLeft w:val="0"/>
      <w:marRight w:val="0"/>
      <w:marTop w:val="0"/>
      <w:marBottom w:val="0"/>
      <w:divBdr>
        <w:top w:val="none" w:sz="0" w:space="0" w:color="auto"/>
        <w:left w:val="none" w:sz="0" w:space="0" w:color="auto"/>
        <w:bottom w:val="none" w:sz="0" w:space="0" w:color="auto"/>
        <w:right w:val="none" w:sz="0" w:space="0" w:color="auto"/>
      </w:divBdr>
    </w:div>
    <w:div w:id="756176518">
      <w:bodyDiv w:val="1"/>
      <w:marLeft w:val="0"/>
      <w:marRight w:val="0"/>
      <w:marTop w:val="0"/>
      <w:marBottom w:val="0"/>
      <w:divBdr>
        <w:top w:val="none" w:sz="0" w:space="0" w:color="auto"/>
        <w:left w:val="none" w:sz="0" w:space="0" w:color="auto"/>
        <w:bottom w:val="none" w:sz="0" w:space="0" w:color="auto"/>
        <w:right w:val="none" w:sz="0" w:space="0" w:color="auto"/>
      </w:divBdr>
      <w:divsChild>
        <w:div w:id="507714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s://belfasttrust.hscni.net/download/433/july-september-2021/8419/entonox-2021-screening.doc" TargetMode="External"/><Relationship Id="rId26" Type="http://schemas.openxmlformats.org/officeDocument/2006/relationships/hyperlink" Target="https://belfasttrust.hscni.net/download/433/july-september-2021/8418/foundation-year-1-handbook-2.doc" TargetMode="External"/><Relationship Id="rId39" Type="http://schemas.openxmlformats.org/officeDocument/2006/relationships/hyperlink" Target="https://belfasttrust.hscni.net/download/433/july-september-2021/8421/guidelines-rnu-when-using-therapeutic-hypothermia.doc" TargetMode="External"/><Relationship Id="rId3" Type="http://schemas.openxmlformats.org/officeDocument/2006/relationships/styles" Target="styles.xml"/><Relationship Id="rId21" Type="http://schemas.openxmlformats.org/officeDocument/2006/relationships/hyperlink" Target="https://belfasttrust.hscni.net/download/433/july-september-2021/8411/antimicrobial-screening.doc" TargetMode="External"/><Relationship Id="rId34" Type="http://schemas.openxmlformats.org/officeDocument/2006/relationships/hyperlink" Target="https://belfasttrust.hscni.net/download/433/july-september-2021/8428/rbhsc-acute-kidney-injury-guideline-screening.doc"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belfasttrust.hscni.net/download/433/july-september-2021/8420/gp-ooh-final-screening.docx" TargetMode="External"/><Relationship Id="rId25" Type="http://schemas.openxmlformats.org/officeDocument/2006/relationships/hyperlink" Target="https://belfasttrust.hscni.net/download/433/july-september-2021/8417/employers-procedures-required-under-irmer-for-protection-of-patients-undergoing-medical-exposure-to-ionising-radiation-screen.doc" TargetMode="External"/><Relationship Id="rId33" Type="http://schemas.openxmlformats.org/officeDocument/2006/relationships/hyperlink" Target="https://belfasttrust.hscni.net/download/433/july-september-2021/8433/zero-and-nominal-cost-policy-final.doc" TargetMode="External"/><Relationship Id="rId38" Type="http://schemas.openxmlformats.org/officeDocument/2006/relationships/hyperlink" Target="https://belfasttrust.hscni.net/download/433/july-september-2021/8432/search-of-patients-their-belongings-and-evironment-of-care-screening.doc" TargetMode="External"/><Relationship Id="rId2" Type="http://schemas.openxmlformats.org/officeDocument/2006/relationships/numbering" Target="numbering.xml"/><Relationship Id="rId16" Type="http://schemas.openxmlformats.org/officeDocument/2006/relationships/hyperlink" Target="mailto:orla.barron@belfasttrust.hscni.net" TargetMode="External"/><Relationship Id="rId20" Type="http://schemas.openxmlformats.org/officeDocument/2006/relationships/hyperlink" Target="https://belfasttrust.hscni.net/download/433/july-september-2021/8416/continuous-and-intermittent-local-anaesthetic-infusion-for-peripheral-nerve-and-interfascial-screening.doc" TargetMode="External"/><Relationship Id="rId29" Type="http://schemas.openxmlformats.org/officeDocument/2006/relationships/hyperlink" Target="https://belfasttrust.hscni.net/download/433/july-september-2021/8425/killynure-screening-final.doc"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belfasttrust.hscni.net/download/433/july-september-2021/8430/potassium-screening.doc" TargetMode="External"/><Relationship Id="rId32" Type="http://schemas.openxmlformats.org/officeDocument/2006/relationships/hyperlink" Target="https://belfasttrust.hscni.net/download/433/july-september-2021/8410/clozapine-regional-policy-equality-screening-july-2021.doc" TargetMode="External"/><Relationship Id="rId37" Type="http://schemas.openxmlformats.org/officeDocument/2006/relationships/hyperlink" Target="https://belfasttrust.hscni.net/download/433/july-september-2021/8424/naloxone-screening-2021-equality-screening.doc"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elfasttrust.hscni.net" TargetMode="External"/><Relationship Id="rId23" Type="http://schemas.openxmlformats.org/officeDocument/2006/relationships/hyperlink" Target="https://belfasttrust.hscni.net/download/433/july-september-2021/8414/community-controlled-drugs-policy-june-21.doc" TargetMode="External"/><Relationship Id="rId28" Type="http://schemas.openxmlformats.org/officeDocument/2006/relationships/hyperlink" Target="https://belfasttrust.hscni.net/download/433/july-september-2021/8409/administration-of-topical-ocular-medications-screening.doc" TargetMode="External"/><Relationship Id="rId36" Type="http://schemas.openxmlformats.org/officeDocument/2006/relationships/hyperlink" Target="https://belfasttrust.hscni.net/download/433/july-september-2021/8413/child-visiting-amhic-equality-screening-2021.doc" TargetMode="External"/><Relationship Id="rId10" Type="http://schemas.openxmlformats.org/officeDocument/2006/relationships/footer" Target="footer1.xml"/><Relationship Id="rId19" Type="http://schemas.openxmlformats.org/officeDocument/2006/relationships/hyperlink" Target="https://belfasttrust.hscni.net/download/433/july-september-2021/8415/disability-policiy-screening-july-2021-final.doc" TargetMode="External"/><Relationship Id="rId31" Type="http://schemas.openxmlformats.org/officeDocument/2006/relationships/hyperlink" Target="https://belfasttrust.hscni.net/download/433/july-september-2021/8427/outpatient-treatment-advice-policy-eq-screening.doc"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emf"/><Relationship Id="rId22" Type="http://schemas.openxmlformats.org/officeDocument/2006/relationships/hyperlink" Target="https://belfasttrust.hscni.net/download/433/july-september-2021/8422/homecare-medicines-policy-screening.doc" TargetMode="External"/><Relationship Id="rId27" Type="http://schemas.openxmlformats.org/officeDocument/2006/relationships/hyperlink" Target="https://belfasttrust.hscni.net/download/433/july-september-2021/8426/intravenous-cyclophosphamide-in-nephrology-patients-equality-screening.doc" TargetMode="External"/><Relationship Id="rId30" Type="http://schemas.openxmlformats.org/officeDocument/2006/relationships/hyperlink" Target="https://belfasttrust.hscni.net/download/433/july-september-2021/8412/analgesia-and-pain-management-for-caesarean-screening.doc" TargetMode="External"/><Relationship Id="rId35" Type="http://schemas.openxmlformats.org/officeDocument/2006/relationships/hyperlink" Target="https://belfasttrust.hscni.net/download/433/july-september-2021/8429/postnatal-transfer-of-care-between-hospital-and-community-midwifery-service.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4D136-6B1F-4E0B-BA39-2AE7D2429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19</Pages>
  <Words>4164</Words>
  <Characters>23740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27849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Lesley</dc:creator>
  <cp:keywords/>
  <dc:description/>
  <cp:lastModifiedBy>Lesley Jamieson</cp:lastModifiedBy>
  <cp:revision>73</cp:revision>
  <cp:lastPrinted>2020-03-31T12:51:00Z</cp:lastPrinted>
  <dcterms:created xsi:type="dcterms:W3CDTF">2021-04-02T15:15:00Z</dcterms:created>
  <dcterms:modified xsi:type="dcterms:W3CDTF">2021-10-01T08:44:00Z</dcterms:modified>
</cp:coreProperties>
</file>