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1CCA" w14:textId="369D6936" w:rsidR="00A5268B" w:rsidRDefault="00C24E14"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3C847F49" wp14:editId="7D8DE385">
                <wp:simplePos x="0" y="0"/>
                <wp:positionH relativeFrom="column">
                  <wp:posOffset>-219075</wp:posOffset>
                </wp:positionH>
                <wp:positionV relativeFrom="paragraph">
                  <wp:posOffset>-342901</wp:posOffset>
                </wp:positionV>
                <wp:extent cx="8027670" cy="523875"/>
                <wp:effectExtent l="19050" t="19050" r="11430" b="28575"/>
                <wp:wrapNone/>
                <wp:docPr id="9355419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7670" cy="523875"/>
                        </a:xfrm>
                        <a:prstGeom prst="rect">
                          <a:avLst/>
                        </a:prstGeom>
                        <a:solidFill>
                          <a:srgbClr val="FFFFFF"/>
                        </a:solidFill>
                        <a:ln w="38100">
                          <a:solidFill>
                            <a:srgbClr val="4BACC6"/>
                          </a:solidFill>
                          <a:miter lim="800000"/>
                          <a:headEnd/>
                          <a:tailEnd/>
                        </a:ln>
                      </wps:spPr>
                      <wps:txbx>
                        <w:txbxContent>
                          <w:p w14:paraId="647918D6"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47F49" id="_x0000_t202" coordsize="21600,21600" o:spt="202" path="m,l,21600r21600,l21600,xe">
                <v:stroke joinstyle="miter"/>
                <v:path gradientshapeok="t" o:connecttype="rect"/>
              </v:shapetype>
              <v:shape id="Text Box 15" o:spid="_x0000_s1026" type="#_x0000_t202" style="position:absolute;left:0;text-align:left;margin-left:-17.25pt;margin-top:-27pt;width:632.1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" strokecolor="#4bacc6" strokeweight="3pt">
                <v:textbox>
                  <w:txbxContent>
                    <w:p w14:paraId="647918D6"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1F591EDE"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3901E7F1" w14:textId="77777777" w:rsidR="008166D2" w:rsidRPr="000C36A6" w:rsidRDefault="008166D2" w:rsidP="008166D2">
      <w:pPr>
        <w:contextualSpacing/>
        <w:rPr>
          <w:rFonts w:cs="Arial"/>
          <w:sz w:val="32"/>
          <w:szCs w:val="32"/>
        </w:rPr>
      </w:pPr>
    </w:p>
    <w:p w14:paraId="192BD25C"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4131C3AD"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2D2C9CCA"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2387BC2A"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294A5560"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23BA0D9B"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33A8C2F5"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6C4C0E10"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3CC46C95"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568651D7" w14:textId="77777777" w:rsidR="00051BBF" w:rsidRDefault="00051BBF" w:rsidP="009B2419">
      <w:pPr>
        <w:spacing w:after="0" w:line="240" w:lineRule="auto"/>
        <w:rPr>
          <w:rFonts w:cs="Arial"/>
          <w:b/>
          <w:bCs/>
          <w:sz w:val="24"/>
        </w:rPr>
      </w:pPr>
    </w:p>
    <w:p w14:paraId="79FE8A68"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3510A7CD"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5B022C3A"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7D679538" w14:textId="77777777" w:rsidR="007754D6" w:rsidRDefault="00F155AF" w:rsidP="007754D6">
      <w:pPr>
        <w:pStyle w:val="Footer"/>
      </w:pPr>
      <w:r w:rsidRPr="00F155AF">
        <w:rPr>
          <w:b/>
        </w:rPr>
        <w:lastRenderedPageBreak/>
        <w:t xml:space="preserve">Ref </w:t>
      </w:r>
      <w:r>
        <w:rPr>
          <w:b/>
        </w:rPr>
        <w:t>No</w:t>
      </w:r>
      <w:r w:rsidRPr="00F155AF">
        <w:rPr>
          <w:b/>
        </w:rPr>
        <w:t>:</w:t>
      </w:r>
      <w:r w:rsidRPr="00F155AF">
        <w:rPr>
          <w:b/>
          <w:bCs/>
          <w:sz w:val="24"/>
        </w:rPr>
        <w:t xml:space="preserve">  </w:t>
      </w:r>
      <w:r w:rsidR="000C36A6" w:rsidRPr="00F155AF">
        <w:rPr>
          <w:b/>
          <w:bCs/>
          <w:sz w:val="24"/>
        </w:rPr>
        <w:t xml:space="preserve"> </w:t>
      </w:r>
    </w:p>
    <w:p w14:paraId="09D4719E" w14:textId="432163DD" w:rsidR="0019510C" w:rsidRPr="0019510C" w:rsidRDefault="000C36A6" w:rsidP="000C36A6">
      <w:pPr>
        <w:rPr>
          <w:rFonts w:cs="Arial"/>
          <w:bCs/>
          <w:sz w:val="24"/>
        </w:rPr>
      </w:pPr>
      <w:r w:rsidRPr="00F155AF">
        <w:rPr>
          <w:rFonts w:cs="Arial"/>
          <w:b/>
          <w:bCs/>
          <w:sz w:val="24"/>
        </w:rPr>
        <w:t xml:space="preserve">                                                                                                                                              </w:t>
      </w:r>
      <w:r w:rsidR="00F155AF">
        <w:rPr>
          <w:rFonts w:cs="Arial"/>
          <w:b/>
          <w:bCs/>
          <w:sz w:val="24"/>
        </w:rPr>
        <w:tab/>
      </w:r>
      <w:r w:rsidR="00F155AF">
        <w:rPr>
          <w:rFonts w:cs="Arial"/>
          <w:b/>
          <w:bCs/>
          <w:sz w:val="24"/>
        </w:rPr>
        <w:tab/>
      </w:r>
      <w:r w:rsidR="00F155AF">
        <w:rPr>
          <w:rFonts w:cs="Arial"/>
          <w:b/>
          <w:bCs/>
          <w:sz w:val="24"/>
        </w:rPr>
        <w:tab/>
      </w:r>
      <w:r w:rsidR="00F155AF">
        <w:rPr>
          <w:rFonts w:cs="Arial"/>
          <w:b/>
          <w:bCs/>
          <w:sz w:val="24"/>
        </w:rPr>
        <w:tab/>
      </w:r>
      <w:r w:rsidRPr="00F155AF">
        <w:rPr>
          <w:rFonts w:cs="Arial"/>
          <w:b/>
          <w:bCs/>
          <w:sz w:val="24"/>
        </w:rPr>
        <w:t xml:space="preserve">   </w:t>
      </w:r>
      <w:r w:rsidR="00C24E14">
        <w:rPr>
          <w:rFonts w:cs="Arial"/>
          <w:bCs/>
          <w:noProof/>
          <w:sz w:val="24"/>
        </w:rPr>
        <w:drawing>
          <wp:inline distT="0" distB="0" distL="0" distR="0" wp14:anchorId="4213F2E7" wp14:editId="2EF33412">
            <wp:extent cx="1551305" cy="463550"/>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1305" cy="463550"/>
                    </a:xfrm>
                    <a:prstGeom prst="rect">
                      <a:avLst/>
                    </a:prstGeom>
                    <a:noFill/>
                  </pic:spPr>
                </pic:pic>
              </a:graphicData>
            </a:graphic>
          </wp:inline>
        </w:drawing>
      </w:r>
    </w:p>
    <w:tbl>
      <w:tblPr>
        <w:tblW w:w="7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2"/>
        <w:gridCol w:w="2207"/>
        <w:gridCol w:w="423"/>
        <w:gridCol w:w="1535"/>
        <w:gridCol w:w="1335"/>
        <w:gridCol w:w="67"/>
        <w:gridCol w:w="1117"/>
        <w:gridCol w:w="280"/>
        <w:gridCol w:w="138"/>
        <w:gridCol w:w="1820"/>
        <w:gridCol w:w="1807"/>
        <w:gridCol w:w="570"/>
        <w:gridCol w:w="970"/>
        <w:gridCol w:w="142"/>
        <w:gridCol w:w="1540"/>
        <w:gridCol w:w="6773"/>
      </w:tblGrid>
      <w:tr w:rsidR="00467C0D" w:rsidRPr="003930CF" w14:paraId="33084B4A" w14:textId="77777777" w:rsidTr="009E2FBC">
        <w:trPr>
          <w:gridAfter w:val="1"/>
          <w:wAfter w:w="1522" w:type="pct"/>
        </w:trPr>
        <w:tc>
          <w:tcPr>
            <w:tcW w:w="3478" w:type="pct"/>
            <w:gridSpan w:val="16"/>
            <w:tcBorders>
              <w:top w:val="single" w:sz="2" w:space="0" w:color="auto"/>
              <w:bottom w:val="single" w:sz="2" w:space="0" w:color="auto"/>
            </w:tcBorders>
            <w:shd w:val="clear" w:color="auto" w:fill="BDD6EE"/>
          </w:tcPr>
          <w:p w14:paraId="36178002"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3E969CC0" w14:textId="77777777" w:rsidR="00467C0D" w:rsidRPr="003930CF" w:rsidRDefault="00467C0D" w:rsidP="002E327F">
            <w:pPr>
              <w:spacing w:after="0"/>
              <w:rPr>
                <w:rFonts w:cs="Arial"/>
                <w:b/>
                <w:sz w:val="24"/>
              </w:rPr>
            </w:pPr>
          </w:p>
        </w:tc>
      </w:tr>
      <w:tr w:rsidR="00467C0D" w:rsidRPr="00322DF0" w14:paraId="6C60687F" w14:textId="77777777" w:rsidTr="009E2FBC">
        <w:trPr>
          <w:gridAfter w:val="1"/>
          <w:wAfter w:w="1522" w:type="pct"/>
        </w:trPr>
        <w:tc>
          <w:tcPr>
            <w:tcW w:w="934" w:type="pct"/>
            <w:gridSpan w:val="4"/>
            <w:tcBorders>
              <w:top w:val="single" w:sz="2" w:space="0" w:color="auto"/>
              <w:bottom w:val="single" w:sz="2" w:space="0" w:color="auto"/>
            </w:tcBorders>
            <w:shd w:val="clear" w:color="auto" w:fill="EDF7F9"/>
          </w:tcPr>
          <w:p w14:paraId="603D320B"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26B5B9DF" w14:textId="77777777" w:rsidR="00467C0D" w:rsidRPr="003930CF" w:rsidRDefault="00467C0D" w:rsidP="002E327F">
            <w:pPr>
              <w:spacing w:after="0"/>
              <w:ind w:left="720"/>
              <w:rPr>
                <w:rFonts w:cs="Arial"/>
                <w:b/>
                <w:sz w:val="24"/>
              </w:rPr>
            </w:pPr>
          </w:p>
        </w:tc>
        <w:tc>
          <w:tcPr>
            <w:tcW w:w="2544" w:type="pct"/>
            <w:gridSpan w:val="12"/>
            <w:tcBorders>
              <w:top w:val="single" w:sz="2" w:space="0" w:color="auto"/>
              <w:bottom w:val="single" w:sz="2" w:space="0" w:color="auto"/>
            </w:tcBorders>
          </w:tcPr>
          <w:p w14:paraId="24A86CBE" w14:textId="2B8BCF0B" w:rsidR="00467C0D" w:rsidRPr="00A94DAE" w:rsidRDefault="002A4FC0" w:rsidP="002E327F">
            <w:pPr>
              <w:spacing w:after="0"/>
              <w:rPr>
                <w:rFonts w:cs="Arial"/>
                <w:sz w:val="24"/>
              </w:rPr>
            </w:pPr>
            <w:r w:rsidRPr="002A4FC0">
              <w:rPr>
                <w:rFonts w:cs="Arial"/>
                <w:sz w:val="24"/>
              </w:rPr>
              <w:t>Isolation Policy for patients/</w:t>
            </w:r>
            <w:r w:rsidR="00726BCB">
              <w:rPr>
                <w:rFonts w:cs="Arial"/>
                <w:sz w:val="24"/>
              </w:rPr>
              <w:t>service users</w:t>
            </w:r>
            <w:r w:rsidRPr="002A4FC0">
              <w:rPr>
                <w:rFonts w:cs="Arial"/>
                <w:sz w:val="24"/>
              </w:rPr>
              <w:t xml:space="preserve"> with suspected or proven transmissible infectious microorganisms</w:t>
            </w:r>
          </w:p>
        </w:tc>
      </w:tr>
      <w:tr w:rsidR="00467C0D" w:rsidRPr="003930CF" w14:paraId="6DE6EB7B" w14:textId="77777777" w:rsidTr="009E2FBC">
        <w:trPr>
          <w:gridAfter w:val="1"/>
          <w:wAfter w:w="1522" w:type="pct"/>
          <w:trHeight w:val="523"/>
        </w:trPr>
        <w:tc>
          <w:tcPr>
            <w:tcW w:w="934" w:type="pct"/>
            <w:gridSpan w:val="4"/>
            <w:tcBorders>
              <w:top w:val="single" w:sz="2" w:space="0" w:color="auto"/>
              <w:bottom w:val="single" w:sz="2" w:space="0" w:color="auto"/>
            </w:tcBorders>
            <w:shd w:val="clear" w:color="auto" w:fill="EDF7F9"/>
          </w:tcPr>
          <w:p w14:paraId="4995C82C"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122D1987"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414" w:type="pct"/>
            <w:gridSpan w:val="7"/>
            <w:tcBorders>
              <w:top w:val="single" w:sz="2" w:space="0" w:color="auto"/>
              <w:bottom w:val="single" w:sz="2" w:space="0" w:color="auto"/>
            </w:tcBorders>
            <w:shd w:val="clear" w:color="auto" w:fill="EDF7F9"/>
          </w:tcPr>
          <w:p w14:paraId="673905D7" w14:textId="77777777" w:rsidR="00467C0D" w:rsidRPr="002A4FC0" w:rsidRDefault="00467C0D" w:rsidP="00F155AF">
            <w:pPr>
              <w:spacing w:after="0"/>
              <w:rPr>
                <w:rFonts w:cs="Arial"/>
                <w:sz w:val="24"/>
              </w:rPr>
            </w:pPr>
            <w:r w:rsidRPr="002A4FC0">
              <w:rPr>
                <w:rFonts w:cs="Arial"/>
                <w:sz w:val="24"/>
              </w:rPr>
              <w:t>New</w:t>
            </w:r>
          </w:p>
        </w:tc>
        <w:tc>
          <w:tcPr>
            <w:tcW w:w="534" w:type="pct"/>
            <w:gridSpan w:val="2"/>
            <w:tcBorders>
              <w:top w:val="single" w:sz="2" w:space="0" w:color="auto"/>
              <w:bottom w:val="single" w:sz="2" w:space="0" w:color="auto"/>
            </w:tcBorders>
            <w:shd w:val="clear" w:color="auto" w:fill="EDF7F9"/>
          </w:tcPr>
          <w:p w14:paraId="11A1F2FB" w14:textId="77777777" w:rsidR="00467C0D" w:rsidRPr="003930CF" w:rsidRDefault="00467C0D" w:rsidP="00F155AF">
            <w:pPr>
              <w:spacing w:after="0"/>
              <w:rPr>
                <w:rFonts w:cs="Arial"/>
                <w:sz w:val="24"/>
              </w:rPr>
            </w:pPr>
            <w:r w:rsidRPr="003930CF">
              <w:rPr>
                <w:rFonts w:cs="Arial"/>
                <w:sz w:val="24"/>
              </w:rPr>
              <w:t>Existing</w:t>
            </w:r>
          </w:p>
        </w:tc>
        <w:tc>
          <w:tcPr>
            <w:tcW w:w="596" w:type="pct"/>
            <w:gridSpan w:val="3"/>
            <w:tcBorders>
              <w:top w:val="single" w:sz="2" w:space="0" w:color="auto"/>
              <w:bottom w:val="single" w:sz="2" w:space="0" w:color="auto"/>
            </w:tcBorders>
            <w:shd w:val="clear" w:color="auto" w:fill="EDF7F9"/>
          </w:tcPr>
          <w:p w14:paraId="0CF353EA" w14:textId="77777777" w:rsidR="00467C0D" w:rsidRPr="002A4FC0" w:rsidRDefault="00467C0D" w:rsidP="00F155AF">
            <w:pPr>
              <w:spacing w:after="0"/>
              <w:rPr>
                <w:rFonts w:cs="Arial"/>
                <w:sz w:val="24"/>
                <w:u w:val="single"/>
              </w:rPr>
            </w:pPr>
            <w:r w:rsidRPr="002A4FC0">
              <w:rPr>
                <w:rFonts w:cs="Arial"/>
                <w:sz w:val="24"/>
                <w:u w:val="single"/>
              </w:rPr>
              <w:t>Revised</w:t>
            </w:r>
          </w:p>
        </w:tc>
      </w:tr>
      <w:tr w:rsidR="00467C0D" w:rsidRPr="003930CF" w14:paraId="3E49A1F4" w14:textId="77777777" w:rsidTr="009E2FBC">
        <w:trPr>
          <w:gridAfter w:val="1"/>
          <w:wAfter w:w="1522" w:type="pct"/>
          <w:trHeight w:val="1436"/>
        </w:trPr>
        <w:tc>
          <w:tcPr>
            <w:tcW w:w="934" w:type="pct"/>
            <w:gridSpan w:val="4"/>
            <w:vMerge w:val="restart"/>
            <w:tcBorders>
              <w:top w:val="single" w:sz="2" w:space="0" w:color="auto"/>
            </w:tcBorders>
            <w:shd w:val="clear" w:color="auto" w:fill="EDF7F9"/>
          </w:tcPr>
          <w:p w14:paraId="4EE4C5B8"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3981FD62" w14:textId="77777777" w:rsidR="00467C0D" w:rsidRPr="003930CF" w:rsidRDefault="00467C0D" w:rsidP="00AF089A">
            <w:pPr>
              <w:spacing w:after="0"/>
              <w:ind w:left="720"/>
              <w:rPr>
                <w:rFonts w:cs="Arial"/>
                <w:b/>
                <w:sz w:val="24"/>
              </w:rPr>
            </w:pPr>
            <w:r w:rsidRPr="003930CF">
              <w:rPr>
                <w:rFonts w:cs="Arial"/>
                <w:b/>
                <w:sz w:val="24"/>
              </w:rPr>
              <w:t xml:space="preserve"> </w:t>
            </w:r>
          </w:p>
          <w:p w14:paraId="4AE274C3"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6CA646B6" w14:textId="77777777" w:rsidR="00467C0D" w:rsidRPr="003930CF" w:rsidRDefault="00467C0D" w:rsidP="002E327F">
            <w:pPr>
              <w:spacing w:after="0"/>
              <w:ind w:left="720"/>
              <w:rPr>
                <w:rFonts w:cs="Arial"/>
                <w:b/>
                <w:sz w:val="24"/>
              </w:rPr>
            </w:pPr>
          </w:p>
          <w:p w14:paraId="41F3A735" w14:textId="77777777" w:rsidR="00467C0D" w:rsidRPr="003930CF" w:rsidRDefault="00467C0D" w:rsidP="002E327F">
            <w:pPr>
              <w:spacing w:after="0"/>
              <w:ind w:left="720"/>
              <w:rPr>
                <w:rFonts w:cs="Arial"/>
                <w:b/>
                <w:sz w:val="24"/>
              </w:rPr>
            </w:pPr>
          </w:p>
          <w:p w14:paraId="3B627618" w14:textId="77777777" w:rsidR="00467C0D" w:rsidRPr="003930CF" w:rsidRDefault="00467C0D" w:rsidP="002E327F">
            <w:pPr>
              <w:spacing w:after="0"/>
              <w:ind w:left="720"/>
              <w:rPr>
                <w:rFonts w:cs="Arial"/>
                <w:b/>
                <w:sz w:val="24"/>
              </w:rPr>
            </w:pPr>
          </w:p>
        </w:tc>
        <w:tc>
          <w:tcPr>
            <w:tcW w:w="660" w:type="pct"/>
            <w:gridSpan w:val="3"/>
            <w:tcBorders>
              <w:top w:val="single" w:sz="2" w:space="0" w:color="auto"/>
            </w:tcBorders>
          </w:tcPr>
          <w:p w14:paraId="4B594864" w14:textId="77777777" w:rsidR="00467C0D" w:rsidRPr="00267858" w:rsidRDefault="00467C0D" w:rsidP="00467C0D">
            <w:pPr>
              <w:spacing w:after="0"/>
              <w:rPr>
                <w:rFonts w:cs="Arial"/>
                <w:i/>
                <w:sz w:val="22"/>
                <w:szCs w:val="22"/>
              </w:rPr>
            </w:pPr>
            <w:r w:rsidRPr="00267858">
              <w:rPr>
                <w:rFonts w:cs="Arial"/>
                <w:sz w:val="22"/>
                <w:szCs w:val="22"/>
              </w:rPr>
              <w:t xml:space="preserve">Corporate Services Group </w:t>
            </w:r>
            <w:r w:rsidRPr="00267858">
              <w:rPr>
                <w:rFonts w:cs="Arial"/>
                <w:i/>
                <w:sz w:val="22"/>
                <w:szCs w:val="22"/>
              </w:rPr>
              <w:t>(Please specify)</w:t>
            </w:r>
          </w:p>
          <w:p w14:paraId="3B3AFDB8" w14:textId="77777777" w:rsidR="00467C0D" w:rsidRPr="00267858" w:rsidRDefault="00467C0D" w:rsidP="002E327F">
            <w:pPr>
              <w:spacing w:after="0"/>
              <w:jc w:val="center"/>
              <w:rPr>
                <w:rFonts w:cs="Arial"/>
                <w:i/>
                <w:sz w:val="22"/>
                <w:szCs w:val="22"/>
              </w:rPr>
            </w:pPr>
          </w:p>
          <w:p w14:paraId="61244A11" w14:textId="77777777" w:rsidR="00467C0D" w:rsidRPr="00267858" w:rsidRDefault="006F139D" w:rsidP="0097167B">
            <w:pPr>
              <w:numPr>
                <w:ilvl w:val="0"/>
                <w:numId w:val="11"/>
              </w:numPr>
              <w:spacing w:after="0"/>
              <w:rPr>
                <w:rFonts w:cs="Arial"/>
                <w:sz w:val="22"/>
                <w:szCs w:val="22"/>
              </w:rPr>
            </w:pPr>
            <w:r>
              <w:rPr>
                <w:rFonts w:cs="Arial"/>
                <w:sz w:val="22"/>
                <w:szCs w:val="22"/>
              </w:rPr>
              <w:t xml:space="preserve">Planning, </w:t>
            </w:r>
            <w:r w:rsidRPr="00267858">
              <w:rPr>
                <w:rFonts w:cs="Arial"/>
                <w:sz w:val="22"/>
                <w:szCs w:val="22"/>
              </w:rPr>
              <w:t xml:space="preserve">Performance </w:t>
            </w:r>
            <w:r w:rsidR="00467C0D" w:rsidRPr="00267858">
              <w:rPr>
                <w:rFonts w:cs="Arial"/>
                <w:sz w:val="22"/>
                <w:szCs w:val="22"/>
              </w:rPr>
              <w:t>&amp; Informatics</w:t>
            </w:r>
          </w:p>
          <w:p w14:paraId="483A604B" w14:textId="77777777" w:rsidR="00467C0D" w:rsidRPr="00267858" w:rsidRDefault="006F139D" w:rsidP="0097167B">
            <w:pPr>
              <w:numPr>
                <w:ilvl w:val="0"/>
                <w:numId w:val="11"/>
              </w:numPr>
              <w:spacing w:after="0"/>
              <w:rPr>
                <w:rFonts w:cs="Arial"/>
                <w:sz w:val="22"/>
                <w:szCs w:val="22"/>
              </w:rPr>
            </w:pPr>
            <w:r>
              <w:rPr>
                <w:rFonts w:cs="Arial"/>
                <w:sz w:val="22"/>
                <w:szCs w:val="22"/>
              </w:rPr>
              <w:t>Finance</w:t>
            </w:r>
          </w:p>
          <w:p w14:paraId="028CE93A" w14:textId="77777777" w:rsidR="000C2DC3" w:rsidRPr="00267858" w:rsidRDefault="000C2DC3" w:rsidP="0097167B">
            <w:pPr>
              <w:numPr>
                <w:ilvl w:val="0"/>
                <w:numId w:val="11"/>
              </w:numPr>
              <w:spacing w:after="0"/>
              <w:rPr>
                <w:rFonts w:cs="Arial"/>
                <w:sz w:val="22"/>
                <w:szCs w:val="22"/>
              </w:rPr>
            </w:pPr>
            <w:r w:rsidRPr="00267858">
              <w:rPr>
                <w:rFonts w:cs="Arial"/>
                <w:sz w:val="24"/>
              </w:rPr>
              <w:t>Capital Development.</w:t>
            </w:r>
          </w:p>
          <w:p w14:paraId="72DC1096" w14:textId="77777777" w:rsidR="00467C0D" w:rsidRPr="006F139D" w:rsidRDefault="00467C0D" w:rsidP="0097167B">
            <w:pPr>
              <w:numPr>
                <w:ilvl w:val="0"/>
                <w:numId w:val="11"/>
              </w:numPr>
              <w:spacing w:after="0"/>
              <w:rPr>
                <w:rFonts w:cs="Arial"/>
                <w:i/>
                <w:sz w:val="22"/>
                <w:szCs w:val="22"/>
              </w:rPr>
            </w:pPr>
            <w:r w:rsidRPr="00267858">
              <w:rPr>
                <w:rFonts w:cs="Arial"/>
                <w:sz w:val="22"/>
                <w:szCs w:val="22"/>
              </w:rPr>
              <w:t>HR &amp; Org Development</w:t>
            </w:r>
          </w:p>
          <w:p w14:paraId="7F754560" w14:textId="77777777" w:rsidR="006F139D" w:rsidRPr="00267858" w:rsidRDefault="006F139D" w:rsidP="0097167B">
            <w:pPr>
              <w:numPr>
                <w:ilvl w:val="0"/>
                <w:numId w:val="11"/>
              </w:numPr>
              <w:spacing w:after="0"/>
              <w:rPr>
                <w:rFonts w:cs="Arial"/>
                <w:i/>
                <w:sz w:val="22"/>
                <w:szCs w:val="22"/>
              </w:rPr>
            </w:pPr>
            <w:r>
              <w:rPr>
                <w:rFonts w:cs="Arial"/>
                <w:sz w:val="22"/>
                <w:szCs w:val="22"/>
              </w:rPr>
              <w:t>Strategic Development</w:t>
            </w:r>
          </w:p>
          <w:p w14:paraId="50F36098" w14:textId="77777777" w:rsidR="00F155AF" w:rsidRPr="00267858" w:rsidRDefault="00F155AF" w:rsidP="0097167B">
            <w:pPr>
              <w:numPr>
                <w:ilvl w:val="0"/>
                <w:numId w:val="11"/>
              </w:numPr>
              <w:spacing w:after="0"/>
              <w:rPr>
                <w:rFonts w:cs="Arial"/>
                <w:i/>
                <w:sz w:val="22"/>
                <w:szCs w:val="22"/>
              </w:rPr>
            </w:pPr>
            <w:r w:rsidRPr="00267858">
              <w:rPr>
                <w:rFonts w:cs="Arial"/>
                <w:sz w:val="22"/>
                <w:szCs w:val="22"/>
              </w:rPr>
              <w:t>Corporate Comms</w:t>
            </w:r>
          </w:p>
        </w:tc>
        <w:tc>
          <w:tcPr>
            <w:tcW w:w="314" w:type="pct"/>
            <w:gridSpan w:val="2"/>
            <w:tcBorders>
              <w:top w:val="single" w:sz="2" w:space="0" w:color="auto"/>
            </w:tcBorders>
          </w:tcPr>
          <w:p w14:paraId="23CD96A4" w14:textId="77777777" w:rsidR="00467C0D" w:rsidRPr="002A4FC0" w:rsidRDefault="00467C0D" w:rsidP="00467C0D">
            <w:pPr>
              <w:spacing w:after="0"/>
              <w:rPr>
                <w:rFonts w:cs="Arial"/>
                <w:sz w:val="22"/>
                <w:szCs w:val="22"/>
                <w:u w:val="single"/>
              </w:rPr>
            </w:pPr>
            <w:r w:rsidRPr="002A4FC0">
              <w:rPr>
                <w:rFonts w:cs="Arial"/>
                <w:sz w:val="22"/>
                <w:szCs w:val="22"/>
                <w:u w:val="single"/>
              </w:rPr>
              <w:t>Nursing and User Experience</w:t>
            </w:r>
          </w:p>
          <w:p w14:paraId="2118C8E1" w14:textId="77777777" w:rsidR="00F155AF" w:rsidRDefault="00F155AF" w:rsidP="00467C0D">
            <w:pPr>
              <w:spacing w:after="0"/>
              <w:rPr>
                <w:rFonts w:cs="Arial"/>
                <w:sz w:val="22"/>
                <w:szCs w:val="22"/>
              </w:rPr>
            </w:pPr>
          </w:p>
          <w:p w14:paraId="4EDF1529" w14:textId="77777777" w:rsidR="00F155AF" w:rsidRDefault="00F155AF" w:rsidP="00467C0D">
            <w:pPr>
              <w:spacing w:after="0"/>
              <w:rPr>
                <w:rFonts w:cs="Arial"/>
                <w:sz w:val="22"/>
                <w:szCs w:val="22"/>
              </w:rPr>
            </w:pPr>
          </w:p>
          <w:p w14:paraId="5F3BB34A" w14:textId="77777777" w:rsidR="00F155AF" w:rsidRPr="001760DF" w:rsidRDefault="00F155AF" w:rsidP="00467C0D">
            <w:pPr>
              <w:spacing w:after="0"/>
              <w:rPr>
                <w:rFonts w:cs="Arial"/>
                <w:sz w:val="22"/>
                <w:szCs w:val="22"/>
              </w:rPr>
            </w:pPr>
            <w:r w:rsidRPr="001760DF">
              <w:rPr>
                <w:rFonts w:cs="Arial"/>
                <w:sz w:val="22"/>
                <w:szCs w:val="22"/>
              </w:rPr>
              <w:t>Medical Directorate</w:t>
            </w:r>
          </w:p>
          <w:p w14:paraId="1059FF38" w14:textId="77777777" w:rsidR="006F139D" w:rsidRDefault="006F139D" w:rsidP="00467C0D">
            <w:pPr>
              <w:spacing w:after="0"/>
              <w:rPr>
                <w:rFonts w:cs="Arial"/>
                <w:sz w:val="22"/>
                <w:szCs w:val="22"/>
              </w:rPr>
            </w:pPr>
          </w:p>
          <w:p w14:paraId="67A0B8F2" w14:textId="77777777" w:rsidR="006F139D" w:rsidRDefault="006F139D" w:rsidP="00467C0D">
            <w:pPr>
              <w:spacing w:after="0"/>
              <w:rPr>
                <w:rFonts w:cs="Arial"/>
                <w:sz w:val="22"/>
                <w:szCs w:val="22"/>
              </w:rPr>
            </w:pPr>
          </w:p>
          <w:p w14:paraId="1BE3FF32" w14:textId="77777777" w:rsidR="006F139D" w:rsidRPr="00604BB6" w:rsidRDefault="006F139D" w:rsidP="00467C0D">
            <w:pPr>
              <w:spacing w:after="0"/>
              <w:rPr>
                <w:rFonts w:cs="Arial"/>
                <w:sz w:val="22"/>
                <w:szCs w:val="22"/>
              </w:rPr>
            </w:pPr>
            <w:r>
              <w:rPr>
                <w:rFonts w:cs="Arial"/>
                <w:sz w:val="22"/>
                <w:szCs w:val="22"/>
              </w:rPr>
              <w:t>Directorate of Social Work</w:t>
            </w:r>
          </w:p>
        </w:tc>
        <w:tc>
          <w:tcPr>
            <w:tcW w:w="440" w:type="pct"/>
            <w:gridSpan w:val="2"/>
            <w:tcBorders>
              <w:top w:val="single" w:sz="2" w:space="0" w:color="auto"/>
            </w:tcBorders>
          </w:tcPr>
          <w:p w14:paraId="14C1EE7E" w14:textId="77777777" w:rsidR="00467C0D" w:rsidRPr="00604BB6" w:rsidRDefault="008247A1" w:rsidP="003D5312">
            <w:pPr>
              <w:spacing w:after="0" w:line="240" w:lineRule="auto"/>
              <w:rPr>
                <w:rFonts w:cs="Arial"/>
                <w:sz w:val="24"/>
              </w:rPr>
            </w:pPr>
            <w:r w:rsidRPr="00267858">
              <w:rPr>
                <w:rFonts w:cs="Arial"/>
                <w:sz w:val="24"/>
              </w:rPr>
              <w:t xml:space="preserve">Unscheduled Care, Medical Specialties </w:t>
            </w:r>
            <w:r w:rsidR="00467C0D" w:rsidRPr="00267858">
              <w:rPr>
                <w:rFonts w:cs="Arial"/>
                <w:sz w:val="24"/>
              </w:rPr>
              <w:t>and Older People's</w:t>
            </w:r>
            <w:r w:rsidR="00467C0D" w:rsidRPr="00604BB6">
              <w:rPr>
                <w:rFonts w:cs="Arial"/>
                <w:sz w:val="24"/>
              </w:rPr>
              <w:t xml:space="preserve"> Acute Services</w:t>
            </w:r>
          </w:p>
          <w:p w14:paraId="6EE71CA1" w14:textId="77777777" w:rsidR="00467C0D" w:rsidRPr="00604BB6" w:rsidRDefault="00467C0D" w:rsidP="002E327F">
            <w:pPr>
              <w:spacing w:after="0"/>
              <w:jc w:val="center"/>
              <w:rPr>
                <w:rFonts w:cs="Arial"/>
                <w:sz w:val="22"/>
                <w:szCs w:val="22"/>
              </w:rPr>
            </w:pPr>
          </w:p>
        </w:tc>
        <w:tc>
          <w:tcPr>
            <w:tcW w:w="534" w:type="pct"/>
            <w:gridSpan w:val="2"/>
            <w:tcBorders>
              <w:top w:val="single" w:sz="2" w:space="0" w:color="auto"/>
            </w:tcBorders>
          </w:tcPr>
          <w:p w14:paraId="334249EB"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111A98E9"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4468E2A2" w14:textId="77777777" w:rsidR="00467C0D" w:rsidRPr="00604BB6" w:rsidRDefault="00467C0D" w:rsidP="002E327F">
            <w:pPr>
              <w:spacing w:after="0"/>
              <w:jc w:val="center"/>
              <w:rPr>
                <w:rFonts w:cs="Arial"/>
                <w:sz w:val="22"/>
                <w:szCs w:val="22"/>
              </w:rPr>
            </w:pPr>
          </w:p>
        </w:tc>
        <w:tc>
          <w:tcPr>
            <w:tcW w:w="596" w:type="pct"/>
            <w:gridSpan w:val="3"/>
            <w:tcBorders>
              <w:top w:val="single" w:sz="2" w:space="0" w:color="auto"/>
            </w:tcBorders>
          </w:tcPr>
          <w:p w14:paraId="06CB3F57" w14:textId="77777777" w:rsidR="00467C0D" w:rsidRPr="00604BB6" w:rsidRDefault="00467C0D" w:rsidP="006F139D">
            <w:pPr>
              <w:spacing w:after="0" w:line="240" w:lineRule="auto"/>
              <w:rPr>
                <w:rFonts w:cs="Arial"/>
                <w:sz w:val="22"/>
                <w:szCs w:val="22"/>
              </w:rPr>
            </w:pPr>
            <w:r w:rsidRPr="00604BB6">
              <w:rPr>
                <w:rFonts w:cs="Arial"/>
                <w:sz w:val="24"/>
              </w:rPr>
              <w:t xml:space="preserve">Trauma, Orthopaedics, Rehab Services, </w:t>
            </w:r>
            <w:r w:rsidR="006F139D" w:rsidRPr="00604BB6">
              <w:rPr>
                <w:rFonts w:cs="Arial"/>
                <w:sz w:val="24"/>
              </w:rPr>
              <w:t>Imaging, Medical Physics and Outpatients</w:t>
            </w:r>
          </w:p>
        </w:tc>
      </w:tr>
      <w:tr w:rsidR="00467C0D" w:rsidRPr="003930CF" w14:paraId="50654B68" w14:textId="77777777" w:rsidTr="009E2FBC">
        <w:trPr>
          <w:gridAfter w:val="1"/>
          <w:wAfter w:w="1522" w:type="pct"/>
          <w:trHeight w:val="1436"/>
        </w:trPr>
        <w:tc>
          <w:tcPr>
            <w:tcW w:w="934" w:type="pct"/>
            <w:gridSpan w:val="4"/>
            <w:vMerge/>
            <w:shd w:val="clear" w:color="auto" w:fill="EDF7F9"/>
          </w:tcPr>
          <w:p w14:paraId="29D6F412" w14:textId="77777777" w:rsidR="00467C0D" w:rsidRPr="003930CF" w:rsidRDefault="00467C0D" w:rsidP="003D5312">
            <w:pPr>
              <w:spacing w:after="0"/>
              <w:rPr>
                <w:rFonts w:cs="Arial"/>
                <w:b/>
                <w:sz w:val="24"/>
              </w:rPr>
            </w:pPr>
          </w:p>
        </w:tc>
        <w:tc>
          <w:tcPr>
            <w:tcW w:w="660" w:type="pct"/>
            <w:gridSpan w:val="3"/>
            <w:tcBorders>
              <w:top w:val="single" w:sz="2" w:space="0" w:color="auto"/>
            </w:tcBorders>
          </w:tcPr>
          <w:p w14:paraId="365E15A1" w14:textId="77777777" w:rsidR="00467C0D" w:rsidRPr="00267858" w:rsidRDefault="00467C0D" w:rsidP="003D5312">
            <w:pPr>
              <w:spacing w:after="0" w:line="240" w:lineRule="auto"/>
              <w:rPr>
                <w:rFonts w:cs="Arial"/>
                <w:sz w:val="24"/>
              </w:rPr>
            </w:pPr>
            <w:r w:rsidRPr="00267858">
              <w:rPr>
                <w:rFonts w:cs="Arial"/>
                <w:sz w:val="24"/>
              </w:rPr>
              <w:t>Mental Health and Intellectual Disability</w:t>
            </w:r>
            <w:r w:rsidR="00AA5D28" w:rsidRPr="00267858">
              <w:rPr>
                <w:rFonts w:cs="Arial"/>
                <w:sz w:val="24"/>
              </w:rPr>
              <w:t xml:space="preserve"> &amp;</w:t>
            </w:r>
          </w:p>
          <w:p w14:paraId="52709914" w14:textId="77777777" w:rsidR="008247A1" w:rsidRPr="00267858" w:rsidRDefault="008247A1" w:rsidP="003D5312">
            <w:pPr>
              <w:spacing w:after="0" w:line="240" w:lineRule="auto"/>
              <w:rPr>
                <w:rFonts w:cs="Arial"/>
                <w:sz w:val="24"/>
              </w:rPr>
            </w:pPr>
            <w:r w:rsidRPr="00267858">
              <w:rPr>
                <w:rFonts w:cs="Arial"/>
                <w:sz w:val="24"/>
              </w:rPr>
              <w:t>Psychological Services</w:t>
            </w:r>
          </w:p>
          <w:p w14:paraId="44AD7B11" w14:textId="77777777" w:rsidR="008247A1" w:rsidRPr="00267858" w:rsidRDefault="008247A1" w:rsidP="003D5312">
            <w:pPr>
              <w:spacing w:after="0" w:line="240" w:lineRule="auto"/>
              <w:rPr>
                <w:rFonts w:cs="Arial"/>
                <w:sz w:val="24"/>
              </w:rPr>
            </w:pPr>
          </w:p>
          <w:p w14:paraId="4E571D1B" w14:textId="77777777" w:rsidR="00467C0D" w:rsidRPr="00267858" w:rsidRDefault="00467C0D" w:rsidP="008247A1">
            <w:pPr>
              <w:spacing w:after="0"/>
              <w:rPr>
                <w:rFonts w:cs="Arial"/>
                <w:sz w:val="22"/>
                <w:szCs w:val="22"/>
              </w:rPr>
            </w:pPr>
          </w:p>
        </w:tc>
        <w:tc>
          <w:tcPr>
            <w:tcW w:w="314" w:type="pct"/>
            <w:gridSpan w:val="2"/>
            <w:tcBorders>
              <w:top w:val="single" w:sz="2" w:space="0" w:color="auto"/>
            </w:tcBorders>
          </w:tcPr>
          <w:p w14:paraId="7F047E27"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6A68AD34" w14:textId="77777777" w:rsidR="00467C0D" w:rsidRPr="00604BB6" w:rsidRDefault="00467C0D" w:rsidP="002E327F">
            <w:pPr>
              <w:spacing w:after="0"/>
              <w:jc w:val="center"/>
              <w:rPr>
                <w:rFonts w:cs="Arial"/>
                <w:sz w:val="22"/>
                <w:szCs w:val="22"/>
              </w:rPr>
            </w:pPr>
          </w:p>
        </w:tc>
        <w:tc>
          <w:tcPr>
            <w:tcW w:w="440" w:type="pct"/>
            <w:gridSpan w:val="2"/>
            <w:tcBorders>
              <w:top w:val="single" w:sz="2" w:space="0" w:color="auto"/>
            </w:tcBorders>
          </w:tcPr>
          <w:p w14:paraId="4CC99AA7" w14:textId="77777777" w:rsidR="00467C0D" w:rsidRPr="00604BB6" w:rsidRDefault="00467C0D" w:rsidP="006F139D">
            <w:pPr>
              <w:spacing w:after="0" w:line="240" w:lineRule="auto"/>
              <w:rPr>
                <w:rFonts w:cs="Arial"/>
                <w:sz w:val="24"/>
              </w:rPr>
            </w:pPr>
            <w:r w:rsidRPr="00604BB6">
              <w:rPr>
                <w:rFonts w:cs="Arial"/>
                <w:sz w:val="24"/>
              </w:rPr>
              <w:t xml:space="preserve">Children's Community Services </w:t>
            </w:r>
          </w:p>
        </w:tc>
        <w:tc>
          <w:tcPr>
            <w:tcW w:w="534" w:type="pct"/>
            <w:gridSpan w:val="2"/>
            <w:tcBorders>
              <w:top w:val="single" w:sz="2" w:space="0" w:color="auto"/>
            </w:tcBorders>
          </w:tcPr>
          <w:p w14:paraId="6D3ECEAF" w14:textId="77777777" w:rsidR="006F139D" w:rsidRPr="009B1643" w:rsidRDefault="00467C0D" w:rsidP="00467C0D">
            <w:pPr>
              <w:spacing w:after="0" w:line="240" w:lineRule="auto"/>
              <w:rPr>
                <w:rFonts w:cs="Arial"/>
                <w:sz w:val="24"/>
              </w:rPr>
            </w:pPr>
            <w:r w:rsidRPr="009B1643">
              <w:rPr>
                <w:rFonts w:cs="Arial"/>
                <w:sz w:val="24"/>
              </w:rPr>
              <w:t>Child Health &amp; NISTAR,</w:t>
            </w:r>
            <w:r w:rsidR="006F139D" w:rsidRPr="009B1643">
              <w:rPr>
                <w:rFonts w:cs="Arial"/>
                <w:sz w:val="24"/>
              </w:rPr>
              <w:t xml:space="preserve"> Maternity, Dental and Sexual Health</w:t>
            </w:r>
          </w:p>
          <w:p w14:paraId="1D8BFD7F" w14:textId="77777777" w:rsidR="006F139D" w:rsidRPr="009B1643" w:rsidRDefault="006F139D" w:rsidP="00467C0D">
            <w:pPr>
              <w:spacing w:after="0" w:line="240" w:lineRule="auto"/>
              <w:rPr>
                <w:rFonts w:cs="Arial"/>
                <w:sz w:val="24"/>
              </w:rPr>
            </w:pPr>
          </w:p>
          <w:p w14:paraId="1E88B699" w14:textId="77777777" w:rsidR="006F139D" w:rsidRPr="009B1643" w:rsidRDefault="006F139D" w:rsidP="00467C0D">
            <w:pPr>
              <w:spacing w:after="0" w:line="240" w:lineRule="auto"/>
              <w:rPr>
                <w:rFonts w:cs="Arial"/>
                <w:sz w:val="24"/>
              </w:rPr>
            </w:pPr>
          </w:p>
          <w:p w14:paraId="7DD1CDAA" w14:textId="77777777" w:rsidR="00467C0D" w:rsidRPr="009B1643" w:rsidRDefault="00467C0D" w:rsidP="006F139D">
            <w:pPr>
              <w:spacing w:after="0" w:line="240" w:lineRule="auto"/>
              <w:rPr>
                <w:rFonts w:cs="Arial"/>
                <w:sz w:val="24"/>
              </w:rPr>
            </w:pPr>
            <w:r w:rsidRPr="009B1643">
              <w:rPr>
                <w:rFonts w:cs="Arial"/>
                <w:sz w:val="24"/>
              </w:rPr>
              <w:t xml:space="preserve">  </w:t>
            </w:r>
          </w:p>
        </w:tc>
        <w:tc>
          <w:tcPr>
            <w:tcW w:w="596" w:type="pct"/>
            <w:gridSpan w:val="3"/>
            <w:tcBorders>
              <w:top w:val="single" w:sz="2" w:space="0" w:color="auto"/>
            </w:tcBorders>
          </w:tcPr>
          <w:p w14:paraId="74CBFAE6"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50924CEB" w14:textId="77777777" w:rsidTr="009E2FBC">
        <w:trPr>
          <w:gridAfter w:val="1"/>
          <w:wAfter w:w="1522" w:type="pct"/>
          <w:trHeight w:val="807"/>
        </w:trPr>
        <w:tc>
          <w:tcPr>
            <w:tcW w:w="934" w:type="pct"/>
            <w:gridSpan w:val="4"/>
            <w:tcBorders>
              <w:top w:val="single" w:sz="2" w:space="0" w:color="auto"/>
              <w:bottom w:val="single" w:sz="2" w:space="0" w:color="auto"/>
            </w:tcBorders>
            <w:shd w:val="clear" w:color="auto" w:fill="EDF7F9"/>
          </w:tcPr>
          <w:p w14:paraId="590AA661"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089DA9AA"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23828ABE"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2544" w:type="pct"/>
            <w:gridSpan w:val="12"/>
            <w:tcBorders>
              <w:top w:val="single" w:sz="2" w:space="0" w:color="auto"/>
              <w:bottom w:val="single" w:sz="2" w:space="0" w:color="auto"/>
            </w:tcBorders>
          </w:tcPr>
          <w:p w14:paraId="333CBEBC" w14:textId="77777777" w:rsidR="004D3BF4" w:rsidRPr="004D3BF4" w:rsidRDefault="004D3BF4" w:rsidP="004D3BF4">
            <w:pPr>
              <w:spacing w:after="0" w:line="240" w:lineRule="auto"/>
              <w:contextualSpacing/>
              <w:rPr>
                <w:rFonts w:cs="Arial"/>
                <w:b/>
                <w:bCs/>
                <w:sz w:val="24"/>
              </w:rPr>
            </w:pPr>
            <w:r w:rsidRPr="004D3BF4">
              <w:rPr>
                <w:rFonts w:cs="Arial"/>
                <w:b/>
                <w:bCs/>
                <w:sz w:val="24"/>
              </w:rPr>
              <w:t>Background</w:t>
            </w:r>
          </w:p>
          <w:p w14:paraId="3C6DFA3B" w14:textId="77777777" w:rsidR="004D3BF4" w:rsidRPr="004D3BF4" w:rsidRDefault="004D3BF4" w:rsidP="004D3BF4">
            <w:pPr>
              <w:spacing w:after="0" w:line="240" w:lineRule="auto"/>
              <w:ind w:left="390"/>
              <w:contextualSpacing/>
              <w:rPr>
                <w:rFonts w:cs="Arial"/>
                <w:b/>
                <w:bCs/>
                <w:sz w:val="24"/>
              </w:rPr>
            </w:pPr>
          </w:p>
          <w:p w14:paraId="2B786EC5" w14:textId="442E31E5" w:rsidR="004D3BF4" w:rsidRPr="004D3BF4" w:rsidRDefault="004D3BF4" w:rsidP="004D3BF4">
            <w:pPr>
              <w:spacing w:after="0" w:line="276" w:lineRule="auto"/>
              <w:contextualSpacing/>
              <w:jc w:val="both"/>
              <w:rPr>
                <w:rFonts w:cs="Arial"/>
                <w:sz w:val="24"/>
                <w:szCs w:val="20"/>
              </w:rPr>
            </w:pPr>
            <w:r w:rsidRPr="004D3BF4">
              <w:rPr>
                <w:rFonts w:cs="Arial"/>
                <w:sz w:val="24"/>
                <w:szCs w:val="20"/>
              </w:rPr>
              <w:t xml:space="preserve">Standard infection control precautions are the minimum practices should be implemented for every patient, </w:t>
            </w:r>
            <w:proofErr w:type="gramStart"/>
            <w:r w:rsidRPr="004D3BF4">
              <w:rPr>
                <w:rFonts w:cs="Arial"/>
                <w:sz w:val="24"/>
                <w:szCs w:val="20"/>
              </w:rPr>
              <w:t>in</w:t>
            </w:r>
            <w:r>
              <w:rPr>
                <w:rFonts w:cs="Arial"/>
                <w:sz w:val="24"/>
                <w:szCs w:val="20"/>
              </w:rPr>
              <w:t xml:space="preserve"> </w:t>
            </w:r>
            <w:r w:rsidRPr="004D3BF4">
              <w:rPr>
                <w:rFonts w:cs="Arial"/>
                <w:sz w:val="24"/>
                <w:szCs w:val="20"/>
              </w:rPr>
              <w:t>an effort to</w:t>
            </w:r>
            <w:proofErr w:type="gramEnd"/>
            <w:r w:rsidRPr="004D3BF4">
              <w:rPr>
                <w:rFonts w:cs="Arial"/>
                <w:sz w:val="24"/>
                <w:szCs w:val="20"/>
              </w:rPr>
              <w:t xml:space="preserve"> prevent transmission of microorganisms. Transmission-based precautions should be </w:t>
            </w:r>
            <w:r w:rsidRPr="004D3BF4">
              <w:rPr>
                <w:rFonts w:cs="Arial"/>
                <w:sz w:val="24"/>
                <w:szCs w:val="20"/>
              </w:rPr>
              <w:lastRenderedPageBreak/>
              <w:t>undertaken in addition to standard precautions for patients who are known or suspected of being colonized or infected with multi-</w:t>
            </w:r>
            <w:proofErr w:type="gramStart"/>
            <w:r w:rsidRPr="004D3BF4">
              <w:rPr>
                <w:rFonts w:cs="Arial"/>
                <w:sz w:val="24"/>
                <w:szCs w:val="20"/>
              </w:rPr>
              <w:t>drug resistant</w:t>
            </w:r>
            <w:proofErr w:type="gramEnd"/>
            <w:r w:rsidRPr="004D3BF4">
              <w:rPr>
                <w:rFonts w:cs="Arial"/>
                <w:sz w:val="24"/>
                <w:szCs w:val="20"/>
              </w:rPr>
              <w:t xml:space="preserve"> organisms or other pathogens capable of causing serious illness. </w:t>
            </w:r>
          </w:p>
          <w:p w14:paraId="463E42D3" w14:textId="77777777" w:rsidR="004D3BF4" w:rsidRPr="004D3BF4" w:rsidRDefault="004D3BF4" w:rsidP="004D3BF4">
            <w:pPr>
              <w:spacing w:after="0" w:line="276" w:lineRule="auto"/>
              <w:contextualSpacing/>
              <w:jc w:val="both"/>
              <w:rPr>
                <w:rFonts w:cs="Arial"/>
                <w:sz w:val="24"/>
                <w:szCs w:val="20"/>
              </w:rPr>
            </w:pPr>
            <w:r w:rsidRPr="004D3BF4">
              <w:rPr>
                <w:rFonts w:cs="Arial"/>
                <w:sz w:val="24"/>
                <w:szCs w:val="20"/>
              </w:rPr>
              <w:t xml:space="preserve">Isolation of the patient (i.e. separation from other non-infected or colonized patients) is an important component of </w:t>
            </w:r>
            <w:proofErr w:type="gramStart"/>
            <w:r w:rsidRPr="004D3BF4">
              <w:rPr>
                <w:rFonts w:cs="Arial"/>
                <w:sz w:val="24"/>
                <w:szCs w:val="20"/>
              </w:rPr>
              <w:t>transmission based</w:t>
            </w:r>
            <w:proofErr w:type="gramEnd"/>
            <w:r w:rsidRPr="004D3BF4">
              <w:rPr>
                <w:rFonts w:cs="Arial"/>
                <w:sz w:val="24"/>
                <w:szCs w:val="20"/>
              </w:rPr>
              <w:t xml:space="preserve"> precautions. </w:t>
            </w:r>
          </w:p>
          <w:p w14:paraId="7AE87458" w14:textId="77777777" w:rsidR="004D3BF4" w:rsidRPr="004D3BF4" w:rsidRDefault="004D3BF4" w:rsidP="004D3BF4">
            <w:pPr>
              <w:spacing w:after="0" w:line="276" w:lineRule="auto"/>
              <w:contextualSpacing/>
              <w:jc w:val="both"/>
              <w:rPr>
                <w:rFonts w:cs="Arial"/>
                <w:sz w:val="24"/>
                <w:szCs w:val="20"/>
              </w:rPr>
            </w:pPr>
          </w:p>
          <w:p w14:paraId="42C43D18" w14:textId="77777777" w:rsidR="004D3BF4" w:rsidRPr="004D3BF4" w:rsidRDefault="004D3BF4" w:rsidP="004D3BF4">
            <w:pPr>
              <w:spacing w:after="0" w:line="276" w:lineRule="auto"/>
              <w:contextualSpacing/>
              <w:jc w:val="both"/>
              <w:rPr>
                <w:rFonts w:cs="Arial"/>
                <w:sz w:val="24"/>
                <w:szCs w:val="20"/>
              </w:rPr>
            </w:pPr>
            <w:r w:rsidRPr="004D3BF4">
              <w:rPr>
                <w:rFonts w:cs="Arial"/>
                <w:sz w:val="24"/>
                <w:szCs w:val="20"/>
              </w:rPr>
              <w:t>The estate in which the patient is isolated depends upon:</w:t>
            </w:r>
          </w:p>
          <w:p w14:paraId="7D68958F" w14:textId="77777777" w:rsidR="004D3BF4" w:rsidRPr="004D3BF4" w:rsidRDefault="004D3BF4" w:rsidP="004D3BF4">
            <w:pPr>
              <w:numPr>
                <w:ilvl w:val="0"/>
                <w:numId w:val="22"/>
              </w:numPr>
              <w:spacing w:after="0" w:line="276" w:lineRule="auto"/>
              <w:contextualSpacing/>
              <w:jc w:val="both"/>
              <w:rPr>
                <w:rFonts w:cs="Arial"/>
                <w:sz w:val="24"/>
                <w:szCs w:val="20"/>
              </w:rPr>
            </w:pPr>
            <w:r w:rsidRPr="004D3BF4">
              <w:rPr>
                <w:rFonts w:cs="Arial"/>
                <w:sz w:val="24"/>
                <w:szCs w:val="20"/>
              </w:rPr>
              <w:t>The likely pathogen’s mode of transmission</w:t>
            </w:r>
          </w:p>
          <w:p w14:paraId="303E98F8" w14:textId="77777777" w:rsidR="004D3BF4" w:rsidRPr="004D3BF4" w:rsidRDefault="004D3BF4" w:rsidP="004D3BF4">
            <w:pPr>
              <w:numPr>
                <w:ilvl w:val="0"/>
                <w:numId w:val="22"/>
              </w:numPr>
              <w:spacing w:after="0" w:line="276" w:lineRule="auto"/>
              <w:contextualSpacing/>
              <w:jc w:val="both"/>
              <w:rPr>
                <w:rFonts w:cs="Arial"/>
                <w:sz w:val="24"/>
                <w:szCs w:val="20"/>
              </w:rPr>
            </w:pPr>
            <w:r w:rsidRPr="004D3BF4">
              <w:rPr>
                <w:rFonts w:cs="Arial"/>
                <w:sz w:val="24"/>
                <w:szCs w:val="20"/>
              </w:rPr>
              <w:t>the seriousness of the illness caused</w:t>
            </w:r>
          </w:p>
          <w:p w14:paraId="65C9ACE9" w14:textId="36BA1807" w:rsidR="004D3BF4" w:rsidRPr="004D3BF4" w:rsidRDefault="004D3BF4" w:rsidP="004D3BF4">
            <w:pPr>
              <w:numPr>
                <w:ilvl w:val="0"/>
                <w:numId w:val="22"/>
              </w:numPr>
              <w:spacing w:after="0" w:line="276" w:lineRule="auto"/>
              <w:contextualSpacing/>
              <w:jc w:val="both"/>
              <w:rPr>
                <w:rFonts w:cs="Arial"/>
                <w:sz w:val="24"/>
                <w:szCs w:val="20"/>
              </w:rPr>
            </w:pPr>
            <w:r w:rsidRPr="004D3BF4">
              <w:rPr>
                <w:rFonts w:cs="Arial"/>
                <w:sz w:val="24"/>
                <w:szCs w:val="20"/>
              </w:rPr>
              <w:t>Whether other patients are also infected or colonised</w:t>
            </w:r>
          </w:p>
          <w:p w14:paraId="04FB5DDC" w14:textId="77777777" w:rsidR="004D3BF4" w:rsidRPr="004D3BF4" w:rsidRDefault="004D3BF4" w:rsidP="004D3BF4">
            <w:pPr>
              <w:spacing w:after="0" w:line="276" w:lineRule="auto"/>
              <w:contextualSpacing/>
              <w:jc w:val="both"/>
              <w:rPr>
                <w:rFonts w:cs="Arial"/>
                <w:sz w:val="24"/>
                <w:szCs w:val="20"/>
              </w:rPr>
            </w:pPr>
          </w:p>
          <w:p w14:paraId="220BDF60" w14:textId="1C38A2A8" w:rsidR="004D3BF4" w:rsidRPr="004D3BF4" w:rsidRDefault="004D3BF4" w:rsidP="004D3BF4">
            <w:pPr>
              <w:spacing w:after="0" w:line="276" w:lineRule="auto"/>
              <w:contextualSpacing/>
              <w:jc w:val="both"/>
              <w:rPr>
                <w:rFonts w:cs="Arial"/>
                <w:sz w:val="24"/>
                <w:szCs w:val="20"/>
              </w:rPr>
            </w:pPr>
            <w:r w:rsidRPr="004D3BF4">
              <w:rPr>
                <w:rFonts w:cs="Arial"/>
                <w:sz w:val="24"/>
                <w:szCs w:val="20"/>
              </w:rPr>
              <w:t xml:space="preserve">Types of isolation facility are: </w:t>
            </w:r>
          </w:p>
          <w:p w14:paraId="3C852D82" w14:textId="77777777" w:rsidR="004D3BF4" w:rsidRPr="004D3BF4" w:rsidRDefault="004D3BF4" w:rsidP="004D3BF4">
            <w:pPr>
              <w:numPr>
                <w:ilvl w:val="0"/>
                <w:numId w:val="23"/>
              </w:numPr>
              <w:spacing w:after="0" w:line="276" w:lineRule="auto"/>
              <w:contextualSpacing/>
              <w:jc w:val="both"/>
              <w:rPr>
                <w:rFonts w:cs="Arial"/>
                <w:sz w:val="24"/>
                <w:szCs w:val="20"/>
              </w:rPr>
            </w:pPr>
            <w:r w:rsidRPr="004D3BF4">
              <w:rPr>
                <w:rFonts w:cs="Arial"/>
                <w:sz w:val="24"/>
                <w:szCs w:val="20"/>
              </w:rPr>
              <w:t>Single room with en-suite bathroom</w:t>
            </w:r>
          </w:p>
          <w:p w14:paraId="5C2FA094" w14:textId="77777777" w:rsidR="004D3BF4" w:rsidRPr="004D3BF4" w:rsidRDefault="004D3BF4" w:rsidP="004D3BF4">
            <w:pPr>
              <w:numPr>
                <w:ilvl w:val="0"/>
                <w:numId w:val="23"/>
              </w:numPr>
              <w:spacing w:after="0" w:line="276" w:lineRule="auto"/>
              <w:contextualSpacing/>
              <w:jc w:val="both"/>
              <w:rPr>
                <w:rFonts w:cs="Arial"/>
                <w:sz w:val="24"/>
                <w:szCs w:val="20"/>
              </w:rPr>
            </w:pPr>
            <w:r w:rsidRPr="004D3BF4">
              <w:rPr>
                <w:rFonts w:cs="Arial"/>
                <w:sz w:val="24"/>
                <w:szCs w:val="20"/>
              </w:rPr>
              <w:t>Cohort bay, where all occupants are infected or colonised with same pathogen</w:t>
            </w:r>
          </w:p>
          <w:p w14:paraId="5573856F" w14:textId="444D1B71" w:rsidR="004D3BF4" w:rsidRPr="004D3BF4" w:rsidRDefault="004D3BF4" w:rsidP="004D3BF4">
            <w:pPr>
              <w:numPr>
                <w:ilvl w:val="0"/>
                <w:numId w:val="23"/>
              </w:numPr>
              <w:spacing w:after="0" w:line="276" w:lineRule="auto"/>
              <w:contextualSpacing/>
              <w:jc w:val="both"/>
              <w:rPr>
                <w:rFonts w:cs="Arial"/>
                <w:sz w:val="24"/>
                <w:szCs w:val="20"/>
              </w:rPr>
            </w:pPr>
            <w:r w:rsidRPr="004D3BF4">
              <w:rPr>
                <w:rFonts w:cs="Arial"/>
                <w:sz w:val="24"/>
                <w:szCs w:val="20"/>
              </w:rPr>
              <w:t>Negative pressure room</w:t>
            </w:r>
          </w:p>
          <w:p w14:paraId="71FB8B95" w14:textId="5D22A5AD" w:rsidR="004D3BF4" w:rsidRPr="004D3BF4" w:rsidRDefault="004D3BF4" w:rsidP="004D3BF4">
            <w:pPr>
              <w:spacing w:after="0" w:line="240" w:lineRule="auto"/>
              <w:contextualSpacing/>
              <w:rPr>
                <w:rFonts w:cs="Arial"/>
                <w:b/>
                <w:bCs/>
                <w:sz w:val="24"/>
              </w:rPr>
            </w:pPr>
            <w:r w:rsidRPr="004D3BF4">
              <w:rPr>
                <w:rFonts w:cs="Arial"/>
                <w:b/>
                <w:bCs/>
                <w:sz w:val="24"/>
              </w:rPr>
              <w:t>Purpose</w:t>
            </w:r>
          </w:p>
          <w:p w14:paraId="6A11D911" w14:textId="102CBD8A" w:rsidR="004D3BF4" w:rsidRPr="004D3BF4" w:rsidRDefault="004D3BF4" w:rsidP="004D3BF4">
            <w:pPr>
              <w:spacing w:after="0" w:line="276" w:lineRule="auto"/>
              <w:jc w:val="both"/>
              <w:rPr>
                <w:sz w:val="24"/>
              </w:rPr>
            </w:pPr>
            <w:r w:rsidRPr="004D3BF4">
              <w:rPr>
                <w:rFonts w:eastAsia="Calibri" w:cs="Arial"/>
                <w:sz w:val="24"/>
              </w:rPr>
              <w:t xml:space="preserve">The purpose of this policy is to provide as safe as possible an environment for patients, staff and visitors. This is achieved by reducing the risk of transmission of organisms, and consequent </w:t>
            </w:r>
            <w:proofErr w:type="gramStart"/>
            <w:r w:rsidRPr="004D3BF4">
              <w:rPr>
                <w:rFonts w:eastAsia="Calibri" w:cs="Arial"/>
                <w:sz w:val="24"/>
              </w:rPr>
              <w:t>health-care</w:t>
            </w:r>
            <w:proofErr w:type="gramEnd"/>
            <w:r w:rsidRPr="004D3BF4">
              <w:rPr>
                <w:rFonts w:eastAsia="Calibri" w:cs="Arial"/>
                <w:sz w:val="24"/>
              </w:rPr>
              <w:t xml:space="preserve"> associated infections, by providing guidance on the most appropriate infection control precautions to implement and the optimal facility in which to isolate patients known or suspected to be colonised or infected with multi-</w:t>
            </w:r>
            <w:proofErr w:type="gramStart"/>
            <w:r w:rsidRPr="004D3BF4">
              <w:rPr>
                <w:rFonts w:eastAsia="Calibri" w:cs="Arial"/>
                <w:sz w:val="24"/>
              </w:rPr>
              <w:t>drug resistant</w:t>
            </w:r>
            <w:proofErr w:type="gramEnd"/>
            <w:r w:rsidRPr="004D3BF4">
              <w:rPr>
                <w:rFonts w:eastAsia="Calibri" w:cs="Arial"/>
                <w:sz w:val="24"/>
              </w:rPr>
              <w:t xml:space="preserve"> organisms or other pathogens capable of causing serious illness. </w:t>
            </w:r>
          </w:p>
          <w:p w14:paraId="2942699D" w14:textId="73DA6248" w:rsidR="004D3BF4" w:rsidRPr="004D3BF4" w:rsidRDefault="004D3BF4" w:rsidP="004D3BF4">
            <w:pPr>
              <w:spacing w:after="0" w:line="240" w:lineRule="auto"/>
              <w:jc w:val="both"/>
              <w:rPr>
                <w:rFonts w:eastAsia="Calibri" w:cs="Arial"/>
                <w:b/>
                <w:sz w:val="24"/>
              </w:rPr>
            </w:pPr>
            <w:r w:rsidRPr="004D3BF4">
              <w:rPr>
                <w:rFonts w:eastAsia="Calibri" w:cs="Arial"/>
                <w:b/>
                <w:sz w:val="24"/>
              </w:rPr>
              <w:t>Objectives</w:t>
            </w:r>
          </w:p>
          <w:p w14:paraId="70E3CC7A" w14:textId="77777777" w:rsidR="004D3BF4" w:rsidRPr="004D3BF4" w:rsidRDefault="004D3BF4" w:rsidP="004D3BF4">
            <w:pPr>
              <w:spacing w:after="0" w:line="276" w:lineRule="auto"/>
              <w:jc w:val="both"/>
              <w:rPr>
                <w:rFonts w:eastAsia="Calibri" w:cs="Arial"/>
                <w:b/>
                <w:sz w:val="24"/>
              </w:rPr>
            </w:pPr>
            <w:r w:rsidRPr="004D3BF4">
              <w:rPr>
                <w:rFonts w:eastAsia="Calibri" w:cs="Arial"/>
                <w:sz w:val="24"/>
              </w:rPr>
              <w:t xml:space="preserve">The key objectives of this policy are to: </w:t>
            </w:r>
          </w:p>
          <w:p w14:paraId="6E284799" w14:textId="77777777" w:rsidR="004D3BF4" w:rsidRPr="004D3BF4" w:rsidRDefault="004D3BF4" w:rsidP="004D3BF4">
            <w:pPr>
              <w:spacing w:after="0" w:line="276" w:lineRule="auto"/>
              <w:ind w:left="720"/>
              <w:jc w:val="both"/>
              <w:rPr>
                <w:rFonts w:eastAsia="Calibri" w:cs="Arial"/>
                <w:b/>
                <w:sz w:val="24"/>
              </w:rPr>
            </w:pPr>
          </w:p>
          <w:p w14:paraId="1A4FAC59" w14:textId="77777777" w:rsidR="004D3BF4" w:rsidRPr="004D3BF4" w:rsidRDefault="004D3BF4" w:rsidP="004D3BF4">
            <w:pPr>
              <w:spacing w:after="0" w:line="276" w:lineRule="auto"/>
              <w:jc w:val="both"/>
              <w:rPr>
                <w:rFonts w:eastAsia="Calibri" w:cs="Arial"/>
                <w:sz w:val="24"/>
              </w:rPr>
            </w:pPr>
            <w:r w:rsidRPr="004D3BF4">
              <w:rPr>
                <w:rFonts w:eastAsia="Calibri" w:cs="Arial"/>
                <w:sz w:val="24"/>
              </w:rPr>
              <w:t>Minimise the risk of transmission and consequent healthcare associated infection by providing guidance on:</w:t>
            </w:r>
          </w:p>
          <w:p w14:paraId="7D939E3B" w14:textId="77777777" w:rsidR="004D3BF4" w:rsidRPr="004D3BF4" w:rsidRDefault="004D3BF4" w:rsidP="004D3BF4">
            <w:pPr>
              <w:numPr>
                <w:ilvl w:val="3"/>
                <w:numId w:val="20"/>
              </w:numPr>
              <w:spacing w:after="0" w:line="276" w:lineRule="auto"/>
              <w:ind w:left="1134" w:hanging="371"/>
              <w:jc w:val="both"/>
              <w:rPr>
                <w:rFonts w:eastAsia="Calibri" w:cs="Arial"/>
                <w:sz w:val="24"/>
              </w:rPr>
            </w:pPr>
            <w:r w:rsidRPr="004D3BF4">
              <w:rPr>
                <w:rFonts w:eastAsia="Calibri" w:cs="Arial"/>
                <w:sz w:val="24"/>
              </w:rPr>
              <w:t>the organisms or illnesses that mandate isolation of the patient known or suspected to be colonized or infected with same</w:t>
            </w:r>
          </w:p>
          <w:p w14:paraId="232A3DB7" w14:textId="77777777" w:rsidR="004D3BF4" w:rsidRPr="004D3BF4" w:rsidRDefault="004D3BF4" w:rsidP="004D3BF4">
            <w:pPr>
              <w:numPr>
                <w:ilvl w:val="3"/>
                <w:numId w:val="20"/>
              </w:numPr>
              <w:spacing w:after="0" w:line="276" w:lineRule="auto"/>
              <w:ind w:left="1134" w:hanging="371"/>
              <w:jc w:val="both"/>
              <w:rPr>
                <w:rFonts w:eastAsia="Calibri" w:cs="Arial"/>
                <w:sz w:val="24"/>
              </w:rPr>
            </w:pPr>
            <w:r w:rsidRPr="004D3BF4">
              <w:rPr>
                <w:rFonts w:eastAsia="Calibri" w:cs="Arial"/>
                <w:sz w:val="24"/>
              </w:rPr>
              <w:t>the likely mode of transmission of these organisms</w:t>
            </w:r>
          </w:p>
          <w:p w14:paraId="268E47C2" w14:textId="77777777" w:rsidR="004D3BF4" w:rsidRPr="004D3BF4" w:rsidRDefault="004D3BF4" w:rsidP="004D3BF4">
            <w:pPr>
              <w:numPr>
                <w:ilvl w:val="3"/>
                <w:numId w:val="20"/>
              </w:numPr>
              <w:spacing w:after="0" w:line="276" w:lineRule="auto"/>
              <w:ind w:left="1134" w:hanging="371"/>
              <w:jc w:val="both"/>
              <w:rPr>
                <w:rFonts w:eastAsia="Calibri" w:cs="Arial"/>
                <w:sz w:val="24"/>
              </w:rPr>
            </w:pPr>
            <w:r w:rsidRPr="004D3BF4">
              <w:rPr>
                <w:rFonts w:eastAsia="Calibri" w:cs="Arial"/>
                <w:sz w:val="24"/>
              </w:rPr>
              <w:t xml:space="preserve">the most appropriate </w:t>
            </w:r>
            <w:proofErr w:type="gramStart"/>
            <w:r w:rsidRPr="004D3BF4">
              <w:rPr>
                <w:rFonts w:eastAsia="Calibri" w:cs="Arial"/>
                <w:sz w:val="24"/>
              </w:rPr>
              <w:t>transmission based</w:t>
            </w:r>
            <w:proofErr w:type="gramEnd"/>
            <w:r w:rsidRPr="004D3BF4">
              <w:rPr>
                <w:rFonts w:eastAsia="Calibri" w:cs="Arial"/>
                <w:sz w:val="24"/>
              </w:rPr>
              <w:t xml:space="preserve"> precautions to implement</w:t>
            </w:r>
          </w:p>
          <w:p w14:paraId="3B63B2BF" w14:textId="77777777" w:rsidR="004D3BF4" w:rsidRPr="004D3BF4" w:rsidRDefault="004D3BF4" w:rsidP="004D3BF4">
            <w:pPr>
              <w:numPr>
                <w:ilvl w:val="3"/>
                <w:numId w:val="20"/>
              </w:numPr>
              <w:spacing w:after="0" w:line="276" w:lineRule="auto"/>
              <w:ind w:left="1134" w:hanging="371"/>
              <w:jc w:val="both"/>
              <w:rPr>
                <w:rFonts w:eastAsia="Calibri" w:cs="Arial"/>
                <w:sz w:val="24"/>
              </w:rPr>
            </w:pPr>
            <w:r w:rsidRPr="004D3BF4">
              <w:rPr>
                <w:rFonts w:eastAsia="Calibri" w:cs="Arial"/>
                <w:sz w:val="24"/>
              </w:rPr>
              <w:t>the most appropriate estate in which to isolate the patient</w:t>
            </w:r>
          </w:p>
          <w:p w14:paraId="7ACD17FC" w14:textId="77777777" w:rsidR="004D3BF4" w:rsidRPr="004D3BF4" w:rsidRDefault="004D3BF4" w:rsidP="004D3BF4">
            <w:pPr>
              <w:numPr>
                <w:ilvl w:val="3"/>
                <w:numId w:val="20"/>
              </w:numPr>
              <w:spacing w:after="0" w:line="276" w:lineRule="auto"/>
              <w:ind w:left="1134" w:hanging="371"/>
              <w:jc w:val="both"/>
              <w:rPr>
                <w:rFonts w:eastAsia="Calibri" w:cs="Arial"/>
                <w:sz w:val="24"/>
              </w:rPr>
            </w:pPr>
            <w:r w:rsidRPr="004D3BF4">
              <w:rPr>
                <w:rFonts w:eastAsia="Calibri" w:cs="Arial"/>
                <w:sz w:val="24"/>
              </w:rPr>
              <w:lastRenderedPageBreak/>
              <w:t xml:space="preserve">the approximate duration of </w:t>
            </w:r>
            <w:proofErr w:type="gramStart"/>
            <w:r w:rsidRPr="004D3BF4">
              <w:rPr>
                <w:rFonts w:eastAsia="Calibri" w:cs="Arial"/>
                <w:sz w:val="24"/>
              </w:rPr>
              <w:t>transmission based</w:t>
            </w:r>
            <w:proofErr w:type="gramEnd"/>
            <w:r w:rsidRPr="004D3BF4">
              <w:rPr>
                <w:rFonts w:eastAsia="Calibri" w:cs="Arial"/>
                <w:sz w:val="24"/>
              </w:rPr>
              <w:t xml:space="preserve"> precautions and patient isolation. </w:t>
            </w:r>
          </w:p>
          <w:p w14:paraId="291E0D25" w14:textId="77777777" w:rsidR="004D3BF4" w:rsidRPr="004D3BF4" w:rsidRDefault="004D3BF4" w:rsidP="004D3BF4">
            <w:pPr>
              <w:spacing w:after="0" w:line="276" w:lineRule="auto"/>
              <w:ind w:left="1843"/>
              <w:jc w:val="both"/>
              <w:rPr>
                <w:rFonts w:eastAsia="Calibri" w:cs="Arial"/>
                <w:sz w:val="24"/>
              </w:rPr>
            </w:pPr>
          </w:p>
          <w:p w14:paraId="00EAFBD1" w14:textId="77777777" w:rsidR="004D3BF4" w:rsidRPr="004D3BF4" w:rsidRDefault="004D3BF4" w:rsidP="004D3BF4">
            <w:pPr>
              <w:spacing w:after="0" w:line="276" w:lineRule="auto"/>
              <w:contextualSpacing/>
              <w:rPr>
                <w:rFonts w:cs="Arial"/>
                <w:b/>
                <w:sz w:val="24"/>
              </w:rPr>
            </w:pPr>
            <w:r w:rsidRPr="004D3BF4">
              <w:rPr>
                <w:rFonts w:eastAsia="Calibri" w:cs="Arial"/>
                <w:sz w:val="24"/>
              </w:rPr>
              <w:t>To ensure appropriate communication pathways of the patient’s / resident’s / service user’s status are in place and available to all necessary stakeholders.</w:t>
            </w:r>
          </w:p>
          <w:p w14:paraId="51CB3D51" w14:textId="667B4DAC" w:rsidR="004D3BF4" w:rsidRPr="004D3BF4" w:rsidRDefault="004D3BF4" w:rsidP="004D3BF4">
            <w:pPr>
              <w:spacing w:before="240" w:after="0" w:line="240" w:lineRule="auto"/>
              <w:rPr>
                <w:rFonts w:eastAsia="Calibri" w:cs="Arial"/>
                <w:sz w:val="24"/>
              </w:rPr>
            </w:pPr>
            <w:r w:rsidRPr="004D3BF4">
              <w:rPr>
                <w:rFonts w:eastAsia="Calibri" w:cs="Arial"/>
                <w:b/>
                <w:sz w:val="24"/>
                <w:u w:val="single"/>
              </w:rPr>
              <w:t>SCOPE</w:t>
            </w:r>
          </w:p>
          <w:p w14:paraId="4AD21DCB" w14:textId="28B4725B" w:rsidR="009279BD" w:rsidRPr="009279BD" w:rsidRDefault="004D3BF4" w:rsidP="009279BD">
            <w:pPr>
              <w:pStyle w:val="NoSpacing"/>
              <w:spacing w:line="276" w:lineRule="auto"/>
              <w:jc w:val="both"/>
              <w:rPr>
                <w:rFonts w:cs="Arial"/>
                <w:bCs/>
                <w:szCs w:val="24"/>
              </w:rPr>
            </w:pPr>
            <w:r w:rsidRPr="004D3BF4">
              <w:t>This is a corporate policy, which is applicable to BHSCT acute in-patient care settings and non-acute healthcare settings and residential care facilities. Its purpose is to advise, inform and instruct Directors, Managers and staff of their responsibilities in ensuring prompt implementation of IPC precautions for patients with</w:t>
            </w:r>
            <w:r w:rsidRPr="004D3BF4">
              <w:rPr>
                <w:rFonts w:eastAsia="Calibri" w:cs="Arial"/>
              </w:rPr>
              <w:t xml:space="preserve"> </w:t>
            </w:r>
            <w:r w:rsidRPr="004D3BF4">
              <w:t>known or suspected to be colonised or infected with multi-</w:t>
            </w:r>
            <w:r w:rsidR="009279BD" w:rsidRPr="004D3BF4">
              <w:t>drug-resistant</w:t>
            </w:r>
            <w:r w:rsidRPr="004D3BF4">
              <w:t xml:space="preserve"> organisms or other pathogens capable of causing serious illness.</w:t>
            </w:r>
            <w:r w:rsidR="00D62B6C">
              <w:t xml:space="preserve"> </w:t>
            </w:r>
          </w:p>
          <w:p w14:paraId="384D11BD" w14:textId="77777777" w:rsidR="009279BD" w:rsidRDefault="009279BD" w:rsidP="009279BD">
            <w:pPr>
              <w:pStyle w:val="NoSpacing"/>
              <w:spacing w:line="276" w:lineRule="auto"/>
              <w:jc w:val="both"/>
              <w:rPr>
                <w:rFonts w:cs="Arial"/>
                <w:bCs/>
                <w:szCs w:val="24"/>
              </w:rPr>
            </w:pPr>
          </w:p>
          <w:p w14:paraId="0E0A399B" w14:textId="55D739D2" w:rsidR="009279BD" w:rsidRDefault="009279BD" w:rsidP="009279BD">
            <w:pPr>
              <w:pStyle w:val="NoSpacing"/>
              <w:spacing w:line="276" w:lineRule="auto"/>
              <w:jc w:val="both"/>
              <w:rPr>
                <w:rFonts w:cs="Arial"/>
                <w:szCs w:val="24"/>
              </w:rPr>
            </w:pPr>
            <w:r w:rsidRPr="00084E09">
              <w:rPr>
                <w:rFonts w:cs="Arial"/>
                <w:szCs w:val="24"/>
              </w:rPr>
              <w:t>The Healthcare Associated Infection and Antimicrobial Stewardship Improvement Team have ratified this policy and have circulated it to their staff in all Clinical Directorates. The IPC Team will keep this policy under review and revise as necessary to ensure it continues to meet the needs of the BHSCT.</w:t>
            </w:r>
            <w:r>
              <w:rPr>
                <w:rFonts w:cs="Arial"/>
                <w:szCs w:val="24"/>
              </w:rPr>
              <w:t xml:space="preserve"> The Policy can be accessed by all staff via The LOOP</w:t>
            </w:r>
            <w:r w:rsidR="004E7D89">
              <w:rPr>
                <w:rFonts w:cs="Arial"/>
                <w:szCs w:val="24"/>
              </w:rPr>
              <w:t>.</w:t>
            </w:r>
          </w:p>
          <w:p w14:paraId="60AD4B8E" w14:textId="77777777" w:rsidR="004E7D89" w:rsidRPr="009279BD" w:rsidRDefault="004E7D89" w:rsidP="009279BD">
            <w:pPr>
              <w:pStyle w:val="NoSpacing"/>
              <w:spacing w:line="276" w:lineRule="auto"/>
              <w:jc w:val="both"/>
              <w:rPr>
                <w:rFonts w:cs="Arial"/>
                <w:bCs/>
                <w:szCs w:val="24"/>
              </w:rPr>
            </w:pPr>
          </w:p>
          <w:p w14:paraId="62116666" w14:textId="79EEB65E" w:rsidR="00A94DAE" w:rsidRPr="00D62B6C" w:rsidRDefault="00D62B6C" w:rsidP="004E7D89">
            <w:pPr>
              <w:pStyle w:val="NoSpacing"/>
              <w:spacing w:line="276" w:lineRule="auto"/>
              <w:jc w:val="both"/>
              <w:rPr>
                <w:rFonts w:cs="Arial"/>
                <w:bCs/>
                <w:szCs w:val="24"/>
              </w:rPr>
            </w:pPr>
            <w:r>
              <w:t>The IPC Team</w:t>
            </w:r>
            <w:r w:rsidR="009279BD">
              <w:t xml:space="preserve"> m</w:t>
            </w:r>
            <w:r w:rsidRPr="003A3996">
              <w:rPr>
                <w:rFonts w:cs="Arial"/>
                <w:bCs/>
                <w:szCs w:val="24"/>
              </w:rPr>
              <w:t>onitors and report</w:t>
            </w:r>
            <w:r>
              <w:rPr>
                <w:rFonts w:cs="Arial"/>
                <w:bCs/>
                <w:szCs w:val="24"/>
              </w:rPr>
              <w:t>s</w:t>
            </w:r>
            <w:r w:rsidRPr="003A3996">
              <w:rPr>
                <w:rFonts w:cs="Arial"/>
                <w:bCs/>
                <w:szCs w:val="24"/>
              </w:rPr>
              <w:t xml:space="preserve"> on the implementation of these policies and procedures</w:t>
            </w:r>
            <w:r w:rsidR="004E7D89">
              <w:rPr>
                <w:rFonts w:cs="Arial"/>
                <w:bCs/>
                <w:szCs w:val="24"/>
              </w:rPr>
              <w:t>, there are a set of KPIs detailed in the policy to monitor</w:t>
            </w:r>
          </w:p>
        </w:tc>
      </w:tr>
      <w:tr w:rsidR="00467C0D" w:rsidRPr="00322DF0" w14:paraId="6F7500A8" w14:textId="77777777" w:rsidTr="009E2FBC">
        <w:tblPrEx>
          <w:tblLook w:val="04A0" w:firstRow="1" w:lastRow="0" w:firstColumn="1" w:lastColumn="0" w:noHBand="0" w:noVBand="1"/>
        </w:tblPrEx>
        <w:trPr>
          <w:gridAfter w:val="1"/>
          <w:wAfter w:w="1522" w:type="pct"/>
        </w:trPr>
        <w:tc>
          <w:tcPr>
            <w:tcW w:w="934" w:type="pct"/>
            <w:gridSpan w:val="4"/>
            <w:tcBorders>
              <w:top w:val="single" w:sz="2" w:space="0" w:color="auto"/>
              <w:bottom w:val="single" w:sz="2" w:space="0" w:color="auto"/>
            </w:tcBorders>
            <w:shd w:val="clear" w:color="auto" w:fill="EDF7F9"/>
          </w:tcPr>
          <w:p w14:paraId="179DA280"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156FB4C9" w14:textId="77777777" w:rsidR="00467C0D" w:rsidRPr="003930CF" w:rsidRDefault="00467C0D" w:rsidP="002E327F">
            <w:pPr>
              <w:spacing w:after="0"/>
              <w:ind w:left="720"/>
              <w:rPr>
                <w:rFonts w:cs="Arial"/>
                <w:sz w:val="24"/>
              </w:rPr>
            </w:pPr>
            <w:r w:rsidRPr="003930CF">
              <w:rPr>
                <w:rFonts w:cs="Arial"/>
                <w:b/>
                <w:sz w:val="24"/>
              </w:rPr>
              <w:t xml:space="preserve"> </w:t>
            </w:r>
          </w:p>
        </w:tc>
        <w:tc>
          <w:tcPr>
            <w:tcW w:w="2544" w:type="pct"/>
            <w:gridSpan w:val="12"/>
            <w:tcBorders>
              <w:top w:val="single" w:sz="2" w:space="0" w:color="auto"/>
              <w:bottom w:val="single" w:sz="2" w:space="0" w:color="auto"/>
            </w:tcBorders>
          </w:tcPr>
          <w:p w14:paraId="0644E57A" w14:textId="691C2F0D" w:rsidR="004D3BF4" w:rsidRDefault="004D3BF4" w:rsidP="001760DF">
            <w:pPr>
              <w:spacing w:after="0" w:line="240" w:lineRule="auto"/>
              <w:rPr>
                <w:rFonts w:cs="Arial"/>
                <w:bCs/>
                <w:sz w:val="24"/>
              </w:rPr>
            </w:pPr>
          </w:p>
          <w:p w14:paraId="797743E7" w14:textId="205AB0EA" w:rsidR="00467C0D" w:rsidRPr="004D3BF4" w:rsidRDefault="004D3BF4" w:rsidP="004D3BF4">
            <w:pPr>
              <w:pStyle w:val="ListParagraph"/>
              <w:numPr>
                <w:ilvl w:val="0"/>
                <w:numId w:val="25"/>
              </w:numPr>
              <w:spacing w:after="0" w:line="240" w:lineRule="auto"/>
              <w:rPr>
                <w:rFonts w:cs="Arial"/>
                <w:color w:val="385623"/>
                <w:sz w:val="24"/>
              </w:rPr>
            </w:pPr>
            <w:r w:rsidRPr="004D3BF4">
              <w:rPr>
                <w:rFonts w:cs="Arial"/>
                <w:bCs/>
                <w:sz w:val="24"/>
              </w:rPr>
              <w:t>Executive Director of Nursing, Midwifery, User Experience and Allied Health Professionals</w:t>
            </w:r>
          </w:p>
        </w:tc>
      </w:tr>
      <w:tr w:rsidR="00467C0D" w:rsidRPr="00322DF0" w14:paraId="37270ECC" w14:textId="77777777" w:rsidTr="009E2FBC">
        <w:tblPrEx>
          <w:tblLook w:val="04A0" w:firstRow="1" w:lastRow="0" w:firstColumn="1" w:lastColumn="0" w:noHBand="0" w:noVBand="1"/>
        </w:tblPrEx>
        <w:trPr>
          <w:gridAfter w:val="1"/>
          <w:wAfter w:w="1522" w:type="pct"/>
        </w:trPr>
        <w:tc>
          <w:tcPr>
            <w:tcW w:w="934" w:type="pct"/>
            <w:gridSpan w:val="4"/>
            <w:tcBorders>
              <w:top w:val="single" w:sz="2" w:space="0" w:color="auto"/>
            </w:tcBorders>
            <w:shd w:val="clear" w:color="auto" w:fill="EDF7F9"/>
          </w:tcPr>
          <w:p w14:paraId="76A72417"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05207853" w14:textId="77777777" w:rsidR="00467C0D" w:rsidRPr="003930CF" w:rsidRDefault="00467C0D" w:rsidP="00604BB6">
            <w:pPr>
              <w:spacing w:after="0"/>
              <w:ind w:left="720"/>
              <w:rPr>
                <w:rFonts w:cs="Arial"/>
                <w:b/>
                <w:sz w:val="24"/>
              </w:rPr>
            </w:pPr>
          </w:p>
        </w:tc>
        <w:tc>
          <w:tcPr>
            <w:tcW w:w="2544" w:type="pct"/>
            <w:gridSpan w:val="12"/>
            <w:tcBorders>
              <w:top w:val="single" w:sz="2" w:space="0" w:color="auto"/>
            </w:tcBorders>
          </w:tcPr>
          <w:p w14:paraId="15E8FB64" w14:textId="77777777" w:rsidR="004D3BF4" w:rsidRDefault="004D3BF4" w:rsidP="004D3BF4">
            <w:pPr>
              <w:spacing w:after="0"/>
              <w:rPr>
                <w:rFonts w:cs="Arial"/>
                <w:sz w:val="24"/>
              </w:rPr>
            </w:pPr>
            <w:r>
              <w:rPr>
                <w:rFonts w:cs="Arial"/>
                <w:sz w:val="24"/>
              </w:rPr>
              <w:t>Trust staff</w:t>
            </w:r>
          </w:p>
          <w:p w14:paraId="49B4C645" w14:textId="6110E94B" w:rsidR="00A94DAE" w:rsidRPr="00322DF0" w:rsidRDefault="004D3BF4" w:rsidP="004D3BF4">
            <w:pPr>
              <w:spacing w:after="0"/>
              <w:rPr>
                <w:rFonts w:cs="Arial"/>
                <w:sz w:val="24"/>
              </w:rPr>
            </w:pPr>
            <w:r>
              <w:rPr>
                <w:rFonts w:cs="Arial"/>
                <w:sz w:val="24"/>
              </w:rPr>
              <w:t>Patients/Service Users</w:t>
            </w:r>
            <w:r w:rsidR="004F1CA2">
              <w:rPr>
                <w:rFonts w:cs="Arial"/>
                <w:sz w:val="24"/>
              </w:rPr>
              <w:t>/ Visitors</w:t>
            </w:r>
          </w:p>
        </w:tc>
      </w:tr>
      <w:tr w:rsidR="00467C0D" w:rsidRPr="00322DF0" w14:paraId="0E36BAB1" w14:textId="77777777" w:rsidTr="009E2FBC">
        <w:tblPrEx>
          <w:tblLook w:val="04A0" w:firstRow="1" w:lastRow="0" w:firstColumn="1" w:lastColumn="0" w:noHBand="0" w:noVBand="1"/>
        </w:tblPrEx>
        <w:trPr>
          <w:gridAfter w:val="1"/>
          <w:wAfter w:w="1522" w:type="pct"/>
        </w:trPr>
        <w:tc>
          <w:tcPr>
            <w:tcW w:w="934" w:type="pct"/>
            <w:gridSpan w:val="4"/>
            <w:tcBorders>
              <w:top w:val="single" w:sz="2" w:space="0" w:color="auto"/>
            </w:tcBorders>
            <w:shd w:val="clear" w:color="auto" w:fill="EDF7F9"/>
          </w:tcPr>
          <w:p w14:paraId="706F77C1"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2544" w:type="pct"/>
            <w:gridSpan w:val="12"/>
            <w:tcBorders>
              <w:top w:val="single" w:sz="2" w:space="0" w:color="auto"/>
            </w:tcBorders>
          </w:tcPr>
          <w:p w14:paraId="4FAD9524" w14:textId="77777777" w:rsidR="00661125" w:rsidRPr="004E7D89" w:rsidRDefault="00661125" w:rsidP="00661125">
            <w:pPr>
              <w:spacing w:line="276" w:lineRule="auto"/>
              <w:ind w:right="-187"/>
              <w:jc w:val="both"/>
              <w:rPr>
                <w:rFonts w:eastAsia="Calibri" w:cs="Arial"/>
                <w:sz w:val="24"/>
                <w:szCs w:val="22"/>
              </w:rPr>
            </w:pPr>
            <w:r w:rsidRPr="004E7D89">
              <w:rPr>
                <w:rFonts w:eastAsia="Calibri" w:cs="Arial"/>
                <w:sz w:val="24"/>
                <w:szCs w:val="22"/>
              </w:rPr>
              <w:t>This Policy was devised in collaboration with representatives from throughout the Trust, in particular:</w:t>
            </w:r>
          </w:p>
          <w:p w14:paraId="513F7708"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bCs/>
                <w:sz w:val="24"/>
                <w:szCs w:val="22"/>
              </w:rPr>
              <w:t>Healthcare Associated Infection and Antimicrobial stewardship Improvement Team (HCAI/AMS IT)</w:t>
            </w:r>
          </w:p>
          <w:p w14:paraId="0AC6541D"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rFonts w:cs="Arial"/>
                <w:bCs/>
                <w:sz w:val="24"/>
                <w:szCs w:val="22"/>
              </w:rPr>
              <w:t xml:space="preserve">Policy &amp; External Guidance </w:t>
            </w:r>
            <w:r w:rsidRPr="004E7D89">
              <w:rPr>
                <w:sz w:val="24"/>
                <w:szCs w:val="22"/>
              </w:rPr>
              <w:t>Committee</w:t>
            </w:r>
            <w:r w:rsidRPr="004E7D89">
              <w:rPr>
                <w:bCs/>
                <w:sz w:val="24"/>
                <w:szCs w:val="22"/>
              </w:rPr>
              <w:t xml:space="preserve"> </w:t>
            </w:r>
          </w:p>
          <w:p w14:paraId="759586B8"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sz w:val="24"/>
                <w:szCs w:val="22"/>
                <w:u w:val="single"/>
              </w:rPr>
            </w:pPr>
            <w:r w:rsidRPr="004E7D89">
              <w:rPr>
                <w:rFonts w:cs="Arial"/>
                <w:bCs/>
                <w:sz w:val="24"/>
                <w:szCs w:val="22"/>
              </w:rPr>
              <w:t>Executive Director of Nursing, Midwifery, User Experience and Allied Health Professionals</w:t>
            </w:r>
            <w:r w:rsidRPr="004E7D89">
              <w:rPr>
                <w:bCs/>
                <w:sz w:val="24"/>
                <w:szCs w:val="22"/>
              </w:rPr>
              <w:t xml:space="preserve"> </w:t>
            </w:r>
          </w:p>
          <w:p w14:paraId="045E24CD"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bCs/>
                <w:sz w:val="24"/>
                <w:szCs w:val="22"/>
              </w:rPr>
              <w:lastRenderedPageBreak/>
              <w:t>Medical Director</w:t>
            </w:r>
          </w:p>
          <w:p w14:paraId="2AB68BF0"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bCs/>
                <w:sz w:val="24"/>
                <w:szCs w:val="22"/>
              </w:rPr>
              <w:t>Divisional Nurses</w:t>
            </w:r>
          </w:p>
          <w:p w14:paraId="38234A42"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bCs/>
                <w:sz w:val="24"/>
                <w:szCs w:val="22"/>
              </w:rPr>
              <w:t>PCSS</w:t>
            </w:r>
          </w:p>
          <w:p w14:paraId="3CE4982C"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bCs/>
                <w:sz w:val="24"/>
                <w:szCs w:val="22"/>
              </w:rPr>
              <w:t>Estates</w:t>
            </w:r>
          </w:p>
          <w:p w14:paraId="28AEB3CA"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bCs/>
                <w:sz w:val="24"/>
                <w:szCs w:val="22"/>
              </w:rPr>
              <w:t>Patient Flow</w:t>
            </w:r>
          </w:p>
          <w:p w14:paraId="51342420"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rFonts w:eastAsia="Calibri" w:cs="Arial"/>
                <w:sz w:val="24"/>
                <w:szCs w:val="22"/>
              </w:rPr>
              <w:t>Clinical Virology Consultants</w:t>
            </w:r>
          </w:p>
          <w:p w14:paraId="585AAE00"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bCs/>
                <w:sz w:val="24"/>
                <w:szCs w:val="22"/>
              </w:rPr>
              <w:t>Infection Prevention and Control Team</w:t>
            </w:r>
          </w:p>
          <w:p w14:paraId="29D20FB1"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sz w:val="24"/>
                <w:szCs w:val="22"/>
                <w:u w:val="single"/>
              </w:rPr>
            </w:pPr>
            <w:r w:rsidRPr="004E7D89">
              <w:rPr>
                <w:bCs/>
                <w:sz w:val="24"/>
                <w:szCs w:val="22"/>
              </w:rPr>
              <w:t>Infection Control Doctors</w:t>
            </w:r>
          </w:p>
          <w:p w14:paraId="7AB0BD08" w14:textId="77777777" w:rsidR="00661125" w:rsidRPr="004E7D89" w:rsidRDefault="00661125" w:rsidP="00661125">
            <w:pPr>
              <w:pStyle w:val="ListParagraph"/>
              <w:numPr>
                <w:ilvl w:val="0"/>
                <w:numId w:val="29"/>
              </w:numPr>
              <w:spacing w:after="0" w:line="276" w:lineRule="auto"/>
              <w:ind w:left="1418" w:right="-187" w:hanging="284"/>
              <w:contextualSpacing/>
              <w:jc w:val="both"/>
              <w:rPr>
                <w:rFonts w:eastAsia="Calibri" w:cs="Arial"/>
                <w:b/>
                <w:color w:val="0000CC"/>
                <w:sz w:val="24"/>
                <w:szCs w:val="22"/>
                <w:u w:val="single"/>
              </w:rPr>
            </w:pPr>
            <w:r w:rsidRPr="004E7D89">
              <w:rPr>
                <w:bCs/>
                <w:sz w:val="24"/>
                <w:szCs w:val="22"/>
              </w:rPr>
              <w:t>Infectious Diseases Team</w:t>
            </w:r>
          </w:p>
          <w:p w14:paraId="7F522A89" w14:textId="55E3BD8F" w:rsidR="00724CEB" w:rsidRPr="004E7D89" w:rsidRDefault="00724CEB" w:rsidP="00661125">
            <w:pPr>
              <w:pStyle w:val="ListParagraph"/>
              <w:spacing w:after="0"/>
              <w:rPr>
                <w:rFonts w:cs="Arial"/>
                <w:sz w:val="24"/>
                <w:szCs w:val="22"/>
              </w:rPr>
            </w:pPr>
          </w:p>
        </w:tc>
      </w:tr>
      <w:tr w:rsidR="00467C0D" w:rsidRPr="00322DF0" w14:paraId="151312EA" w14:textId="77777777" w:rsidTr="009E2FBC">
        <w:tblPrEx>
          <w:tblLook w:val="04A0" w:firstRow="1" w:lastRow="0" w:firstColumn="1" w:lastColumn="0" w:noHBand="0" w:noVBand="1"/>
        </w:tblPrEx>
        <w:trPr>
          <w:gridAfter w:val="1"/>
          <w:wAfter w:w="1522" w:type="pct"/>
        </w:trPr>
        <w:tc>
          <w:tcPr>
            <w:tcW w:w="934" w:type="pct"/>
            <w:gridSpan w:val="4"/>
            <w:tcBorders>
              <w:top w:val="single" w:sz="2" w:space="0" w:color="auto"/>
            </w:tcBorders>
            <w:shd w:val="clear" w:color="auto" w:fill="EDF7F9"/>
          </w:tcPr>
          <w:p w14:paraId="64A4C196" w14:textId="77777777" w:rsidR="00467C0D" w:rsidRPr="00AF089A" w:rsidRDefault="00467C0D" w:rsidP="0097167B">
            <w:pPr>
              <w:numPr>
                <w:ilvl w:val="1"/>
                <w:numId w:val="2"/>
              </w:numPr>
              <w:spacing w:after="0"/>
              <w:rPr>
                <w:rFonts w:cs="Arial"/>
                <w:sz w:val="24"/>
              </w:rPr>
            </w:pPr>
            <w:r w:rsidRPr="003930CF">
              <w:rPr>
                <w:rFonts w:cs="Arial"/>
                <w:b/>
                <w:sz w:val="24"/>
              </w:rPr>
              <w:lastRenderedPageBreak/>
              <w:t xml:space="preserve">Other policies/strategies </w:t>
            </w:r>
            <w:r w:rsidRPr="00AF089A">
              <w:rPr>
                <w:rFonts w:cs="Arial"/>
                <w:sz w:val="24"/>
              </w:rPr>
              <w:t>with a     bearing on this policy/proposal</w:t>
            </w:r>
          </w:p>
          <w:p w14:paraId="1FA3748E" w14:textId="77777777" w:rsidR="00467C0D" w:rsidRPr="003930CF" w:rsidRDefault="00467C0D" w:rsidP="00604BB6">
            <w:pPr>
              <w:spacing w:after="0"/>
              <w:ind w:left="720"/>
              <w:rPr>
                <w:rFonts w:cs="Arial"/>
                <w:sz w:val="24"/>
              </w:rPr>
            </w:pPr>
          </w:p>
        </w:tc>
        <w:tc>
          <w:tcPr>
            <w:tcW w:w="2544" w:type="pct"/>
            <w:gridSpan w:val="12"/>
            <w:tcBorders>
              <w:top w:val="single" w:sz="2" w:space="0" w:color="auto"/>
            </w:tcBorders>
          </w:tcPr>
          <w:p w14:paraId="7753EE47" w14:textId="77777777" w:rsidR="00467C0D" w:rsidRPr="004E7D89" w:rsidRDefault="00724CEB" w:rsidP="00724CEB">
            <w:pPr>
              <w:spacing w:after="0"/>
              <w:rPr>
                <w:rFonts w:cs="Arial"/>
                <w:sz w:val="24"/>
              </w:rPr>
            </w:pPr>
            <w:r w:rsidRPr="004E7D89">
              <w:rPr>
                <w:rFonts w:cs="Arial"/>
                <w:sz w:val="24"/>
              </w:rPr>
              <w:t>Hand Hygiene Policy</w:t>
            </w:r>
          </w:p>
          <w:p w14:paraId="189767FB" w14:textId="77777777" w:rsidR="00724CEB" w:rsidRPr="004E7D89" w:rsidRDefault="00724CEB" w:rsidP="00724CEB">
            <w:pPr>
              <w:rPr>
                <w:sz w:val="24"/>
              </w:rPr>
            </w:pPr>
            <w:hyperlink r:id="rId14" w:history="1">
              <w:r w:rsidRPr="004E7D89">
                <w:rPr>
                  <w:rStyle w:val="Hyperlink"/>
                  <w:sz w:val="24"/>
                </w:rPr>
                <w:t>Policies &amp; Guidelines - Hand Hygiene policy - All Policies (sharepoint.com)</w:t>
              </w:r>
            </w:hyperlink>
          </w:p>
          <w:p w14:paraId="7C1E2F67" w14:textId="2D0D79A1" w:rsidR="00724CEB" w:rsidRPr="004E7D89" w:rsidRDefault="00724CEB" w:rsidP="00724CEB">
            <w:pPr>
              <w:rPr>
                <w:sz w:val="24"/>
              </w:rPr>
            </w:pPr>
            <w:r w:rsidRPr="004E7D89">
              <w:rPr>
                <w:sz w:val="24"/>
              </w:rPr>
              <w:t>Tuberculosis in Acute Settings Policy</w:t>
            </w:r>
          </w:p>
          <w:p w14:paraId="72E45E27" w14:textId="77777777" w:rsidR="00724CEB" w:rsidRPr="004E7D89" w:rsidRDefault="00724CEB" w:rsidP="00724CEB">
            <w:pPr>
              <w:rPr>
                <w:color w:val="0000CC"/>
                <w:sz w:val="24"/>
              </w:rPr>
            </w:pPr>
            <w:hyperlink r:id="rId15" w:history="1">
              <w:r w:rsidRPr="004E7D89">
                <w:rPr>
                  <w:rStyle w:val="Hyperlink"/>
                  <w:sz w:val="24"/>
                </w:rPr>
                <w:t>Policies &amp; Guidelines - Tuberculosis in Acute Settings - Management of - All Policies (sharepoint.com)</w:t>
              </w:r>
            </w:hyperlink>
          </w:p>
          <w:p w14:paraId="166A00C4" w14:textId="30B22D18" w:rsidR="00724CEB" w:rsidRPr="004E7D89" w:rsidRDefault="00724CEB" w:rsidP="00724CEB">
            <w:pPr>
              <w:rPr>
                <w:sz w:val="24"/>
              </w:rPr>
            </w:pPr>
            <w:r w:rsidRPr="004E7D89">
              <w:rPr>
                <w:sz w:val="24"/>
              </w:rPr>
              <w:t xml:space="preserve">Operational plan for management of HCID </w:t>
            </w:r>
          </w:p>
          <w:p w14:paraId="3ADF52BB" w14:textId="77777777" w:rsidR="00724CEB" w:rsidRPr="004E7D89" w:rsidRDefault="00724CEB" w:rsidP="00724CEB">
            <w:pPr>
              <w:rPr>
                <w:color w:val="0000CC"/>
                <w:sz w:val="24"/>
              </w:rPr>
            </w:pPr>
            <w:hyperlink r:id="rId16" w:history="1">
              <w:r w:rsidRPr="004E7D89">
                <w:rPr>
                  <w:rStyle w:val="Hyperlink"/>
                  <w:sz w:val="24"/>
                </w:rPr>
                <w:t>BHSCT Operational Plan for management of HCID May 2025</w:t>
              </w:r>
            </w:hyperlink>
          </w:p>
          <w:p w14:paraId="2475A44E" w14:textId="68942DB5" w:rsidR="00724CEB" w:rsidRPr="004E7D89" w:rsidRDefault="00724CEB" w:rsidP="00724CEB">
            <w:pPr>
              <w:rPr>
                <w:sz w:val="24"/>
              </w:rPr>
            </w:pPr>
            <w:r w:rsidRPr="004E7D89">
              <w:rPr>
                <w:sz w:val="24"/>
              </w:rPr>
              <w:t xml:space="preserve">Viral </w:t>
            </w:r>
            <w:proofErr w:type="spellStart"/>
            <w:r w:rsidRPr="004E7D89">
              <w:rPr>
                <w:sz w:val="24"/>
              </w:rPr>
              <w:t>Haemorraghic</w:t>
            </w:r>
            <w:proofErr w:type="spellEnd"/>
            <w:r w:rsidRPr="004E7D89">
              <w:rPr>
                <w:sz w:val="24"/>
              </w:rPr>
              <w:t xml:space="preserve"> Fever Pathway</w:t>
            </w:r>
          </w:p>
          <w:p w14:paraId="502D0C0B" w14:textId="77777777" w:rsidR="00724CEB" w:rsidRPr="004E7D89" w:rsidRDefault="00724CEB" w:rsidP="00724CEB">
            <w:pPr>
              <w:rPr>
                <w:color w:val="0000CC"/>
                <w:sz w:val="24"/>
              </w:rPr>
            </w:pPr>
            <w:hyperlink r:id="rId17" w:history="1">
              <w:r w:rsidRPr="004E7D89">
                <w:rPr>
                  <w:rStyle w:val="Hyperlink"/>
                  <w:sz w:val="24"/>
                </w:rPr>
                <w:t>BHSCT VHF pathway (sharepoint.com)</w:t>
              </w:r>
            </w:hyperlink>
          </w:p>
          <w:p w14:paraId="560D53CE" w14:textId="77777777" w:rsidR="009E15A7" w:rsidRPr="004E7D89" w:rsidRDefault="009E15A7" w:rsidP="009E15A7">
            <w:pPr>
              <w:rPr>
                <w:sz w:val="24"/>
              </w:rPr>
            </w:pPr>
            <w:r w:rsidRPr="004E7D89">
              <w:rPr>
                <w:sz w:val="24"/>
              </w:rPr>
              <w:t xml:space="preserve">Methicillin Resistant Staphylococcus Aureus screening and </w:t>
            </w:r>
          </w:p>
          <w:p w14:paraId="0E45A24D" w14:textId="09437267" w:rsidR="009E15A7" w:rsidRPr="004E7D89" w:rsidRDefault="009E15A7" w:rsidP="009E15A7">
            <w:pPr>
              <w:rPr>
                <w:sz w:val="24"/>
              </w:rPr>
            </w:pPr>
            <w:r w:rsidRPr="004E7D89">
              <w:rPr>
                <w:sz w:val="24"/>
              </w:rPr>
              <w:t>management of colonised patients Policy</w:t>
            </w:r>
          </w:p>
          <w:p w14:paraId="3E8B5DAA" w14:textId="4ED2F674" w:rsidR="00724CEB" w:rsidRPr="004E7D89" w:rsidRDefault="00724CEB" w:rsidP="009E15A7">
            <w:pPr>
              <w:rPr>
                <w:color w:val="0000CC"/>
                <w:sz w:val="24"/>
              </w:rPr>
            </w:pPr>
            <w:hyperlink r:id="rId18" w:history="1">
              <w:r w:rsidRPr="004E7D89">
                <w:rPr>
                  <w:rStyle w:val="Hyperlink"/>
                  <w:sz w:val="24"/>
                </w:rPr>
                <w:t>BHSCT MRSA policy (sharepoint.com)</w:t>
              </w:r>
            </w:hyperlink>
          </w:p>
          <w:p w14:paraId="0395297D" w14:textId="77CE3E76" w:rsidR="00724CEB" w:rsidRPr="004E7D89" w:rsidRDefault="00724CEB" w:rsidP="00724CEB">
            <w:pPr>
              <w:shd w:val="clear" w:color="auto" w:fill="FFFFFF"/>
              <w:rPr>
                <w:sz w:val="24"/>
              </w:rPr>
            </w:pPr>
            <w:r w:rsidRPr="004E7D89">
              <w:rPr>
                <w:sz w:val="24"/>
              </w:rPr>
              <w:t>Clostridium difficile Policy</w:t>
            </w:r>
          </w:p>
          <w:p w14:paraId="5BCF3576" w14:textId="3E3F3C43" w:rsidR="00724CEB" w:rsidRPr="004E7D89" w:rsidRDefault="00724CEB" w:rsidP="00724CEB">
            <w:pPr>
              <w:shd w:val="clear" w:color="auto" w:fill="FFFFFF"/>
              <w:rPr>
                <w:sz w:val="24"/>
              </w:rPr>
            </w:pPr>
            <w:hyperlink r:id="rId19" w:history="1">
              <w:r w:rsidRPr="004E7D89">
                <w:rPr>
                  <w:rStyle w:val="Hyperlink"/>
                  <w:sz w:val="24"/>
                </w:rPr>
                <w:t>BHSCT Clostridium difficile policy (sharepoint.com)</w:t>
              </w:r>
            </w:hyperlink>
          </w:p>
          <w:p w14:paraId="2C7C1762" w14:textId="269F3F77" w:rsidR="00724CEB" w:rsidRPr="004E7D89" w:rsidRDefault="00724CEB" w:rsidP="00724CEB">
            <w:pPr>
              <w:shd w:val="clear" w:color="auto" w:fill="FFFFFF"/>
              <w:rPr>
                <w:sz w:val="24"/>
              </w:rPr>
            </w:pPr>
            <w:r w:rsidRPr="004E7D89">
              <w:rPr>
                <w:sz w:val="24"/>
              </w:rPr>
              <w:lastRenderedPageBreak/>
              <w:t>Measles Policy</w:t>
            </w:r>
          </w:p>
          <w:p w14:paraId="3742EA13" w14:textId="77777777" w:rsidR="00724CEB" w:rsidRPr="004E7D89" w:rsidRDefault="00724CEB" w:rsidP="00724CEB">
            <w:pPr>
              <w:shd w:val="clear" w:color="auto" w:fill="FFFFFF"/>
              <w:rPr>
                <w:sz w:val="24"/>
              </w:rPr>
            </w:pPr>
            <w:hyperlink r:id="rId20" w:history="1">
              <w:r w:rsidRPr="004E7D89">
                <w:rPr>
                  <w:rStyle w:val="Hyperlink"/>
                  <w:sz w:val="24"/>
                </w:rPr>
                <w:t>BHSCT Measles policy (sharepoint.com)</w:t>
              </w:r>
            </w:hyperlink>
          </w:p>
          <w:p w14:paraId="0D81BBB5" w14:textId="45BFDC0F" w:rsidR="00724CEB" w:rsidRPr="004E7D89" w:rsidRDefault="00724CEB" w:rsidP="00724CEB">
            <w:pPr>
              <w:rPr>
                <w:rFonts w:cs="Arial"/>
                <w:color w:val="000000"/>
                <w:sz w:val="24"/>
              </w:rPr>
            </w:pPr>
            <w:r w:rsidRPr="004E7D89">
              <w:rPr>
                <w:rFonts w:cs="Arial"/>
                <w:color w:val="000000"/>
                <w:sz w:val="24"/>
              </w:rPr>
              <w:t>Infection Prevention and Control Guidance for viral Acute Respiratory Infections (including influenza and COVID-19)</w:t>
            </w:r>
          </w:p>
          <w:p w14:paraId="31679E3D" w14:textId="6D766D52" w:rsidR="00724CEB" w:rsidRPr="004E7D89" w:rsidRDefault="00724CEB" w:rsidP="00724CEB">
            <w:pPr>
              <w:rPr>
                <w:rFonts w:cs="Arial"/>
                <w:color w:val="000000"/>
                <w:sz w:val="24"/>
              </w:rPr>
            </w:pPr>
            <w:r w:rsidRPr="004E7D89">
              <w:rPr>
                <w:rFonts w:cs="Arial"/>
                <w:color w:val="000000"/>
                <w:sz w:val="24"/>
              </w:rPr>
              <w:t>Northern Ireland Infection Control Manual</w:t>
            </w:r>
          </w:p>
          <w:p w14:paraId="5CBB35FD" w14:textId="25BEE0A3" w:rsidR="00724CEB" w:rsidRPr="004E7D89" w:rsidRDefault="00724CEB" w:rsidP="00661125">
            <w:pPr>
              <w:rPr>
                <w:sz w:val="24"/>
              </w:rPr>
            </w:pPr>
            <w:hyperlink r:id="rId21" w:history="1">
              <w:r w:rsidRPr="004E7D89">
                <w:rPr>
                  <w:rStyle w:val="Hyperlink"/>
                  <w:sz w:val="24"/>
                </w:rPr>
                <w:t>NI Infection Control Manual</w:t>
              </w:r>
            </w:hyperlink>
          </w:p>
        </w:tc>
      </w:tr>
      <w:tr w:rsidR="00467C0D" w:rsidRPr="00322DF0" w14:paraId="58837030" w14:textId="77777777" w:rsidTr="009E2FBC">
        <w:tblPrEx>
          <w:tblLook w:val="04A0" w:firstRow="1" w:lastRow="0" w:firstColumn="1" w:lastColumn="0" w:noHBand="0" w:noVBand="1"/>
        </w:tblPrEx>
        <w:trPr>
          <w:gridAfter w:val="1"/>
          <w:wAfter w:w="1522" w:type="pct"/>
        </w:trPr>
        <w:tc>
          <w:tcPr>
            <w:tcW w:w="934" w:type="pct"/>
            <w:gridSpan w:val="4"/>
            <w:tcBorders>
              <w:top w:val="single" w:sz="2" w:space="0" w:color="auto"/>
            </w:tcBorders>
            <w:shd w:val="clear" w:color="auto" w:fill="EDF7F9"/>
          </w:tcPr>
          <w:p w14:paraId="17C952FB" w14:textId="77777777" w:rsidR="00467C0D" w:rsidRPr="00AF089A" w:rsidRDefault="00467C0D" w:rsidP="0097167B">
            <w:pPr>
              <w:numPr>
                <w:ilvl w:val="1"/>
                <w:numId w:val="8"/>
              </w:numPr>
              <w:spacing w:after="0"/>
              <w:rPr>
                <w:rFonts w:cs="Arial"/>
                <w:sz w:val="24"/>
              </w:rPr>
            </w:pPr>
            <w:r w:rsidRPr="00AF089A">
              <w:rPr>
                <w:rFonts w:cs="Arial"/>
                <w:sz w:val="24"/>
              </w:rPr>
              <w:lastRenderedPageBreak/>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218134F6" w14:textId="77777777" w:rsidR="00467C0D" w:rsidRPr="003930CF" w:rsidRDefault="00467C0D" w:rsidP="00604BB6">
            <w:pPr>
              <w:spacing w:after="0"/>
              <w:ind w:left="720"/>
              <w:rPr>
                <w:rFonts w:cs="Arial"/>
                <w:sz w:val="24"/>
              </w:rPr>
            </w:pPr>
          </w:p>
        </w:tc>
        <w:tc>
          <w:tcPr>
            <w:tcW w:w="2544" w:type="pct"/>
            <w:gridSpan w:val="12"/>
            <w:tcBorders>
              <w:top w:val="single" w:sz="2" w:space="0" w:color="auto"/>
            </w:tcBorders>
          </w:tcPr>
          <w:p w14:paraId="665F8B05" w14:textId="77777777" w:rsidR="00467C0D" w:rsidRDefault="00A94DAE" w:rsidP="00F155AF">
            <w:pPr>
              <w:spacing w:after="0"/>
              <w:rPr>
                <w:rFonts w:cs="Arial"/>
                <w:color w:val="000000"/>
                <w:sz w:val="24"/>
              </w:rPr>
            </w:pPr>
            <w:r w:rsidRPr="00062B70">
              <w:rPr>
                <w:rFonts w:cs="Arial"/>
                <w:color w:val="000000"/>
                <w:sz w:val="24"/>
              </w:rPr>
              <w:t>Belfast Trust is committed to the full implementation of this policy and through regular monitoring it is anticipated that the aims and objectives of the policy will be fully realised and any factors that could detract from those aims and objectives will be minimised/avoided.</w:t>
            </w:r>
          </w:p>
          <w:p w14:paraId="17130CCE" w14:textId="77777777" w:rsidR="00724CEB" w:rsidRDefault="00724CEB" w:rsidP="00F155AF">
            <w:pPr>
              <w:spacing w:after="0"/>
              <w:rPr>
                <w:rFonts w:cs="Arial"/>
                <w:color w:val="000000"/>
                <w:sz w:val="24"/>
              </w:rPr>
            </w:pPr>
          </w:p>
          <w:p w14:paraId="4B62A4C6" w14:textId="2B343A54" w:rsidR="00724CEB" w:rsidRDefault="00FA72A0" w:rsidP="00F155AF">
            <w:pPr>
              <w:spacing w:after="0"/>
              <w:rPr>
                <w:rFonts w:eastAsia="Calibri" w:cs="Arial"/>
                <w:sz w:val="24"/>
              </w:rPr>
            </w:pPr>
            <w:r>
              <w:rPr>
                <w:rFonts w:cs="Arial"/>
                <w:color w:val="000000"/>
                <w:sz w:val="24"/>
              </w:rPr>
              <w:t>Limited isolation facilities to isolate patients</w:t>
            </w:r>
            <w:r w:rsidRPr="004D3BF4">
              <w:rPr>
                <w:rFonts w:eastAsia="Calibri" w:cs="Arial"/>
                <w:sz w:val="24"/>
              </w:rPr>
              <w:t xml:space="preserve"> known or suspected to be colonised or infected with multi-</w:t>
            </w:r>
            <w:proofErr w:type="gramStart"/>
            <w:r w:rsidRPr="004D3BF4">
              <w:rPr>
                <w:rFonts w:eastAsia="Calibri" w:cs="Arial"/>
                <w:sz w:val="24"/>
              </w:rPr>
              <w:t>drug resistant</w:t>
            </w:r>
            <w:proofErr w:type="gramEnd"/>
            <w:r w:rsidRPr="004D3BF4">
              <w:rPr>
                <w:rFonts w:eastAsia="Calibri" w:cs="Arial"/>
                <w:sz w:val="24"/>
              </w:rPr>
              <w:t xml:space="preserve"> organisms or other pathogens capable of causing serious illness.</w:t>
            </w:r>
            <w:r w:rsidR="00726BCB">
              <w:rPr>
                <w:rFonts w:eastAsia="Calibri" w:cs="Arial"/>
                <w:sz w:val="24"/>
              </w:rPr>
              <w:t xml:space="preserve"> In the event </w:t>
            </w:r>
            <w:r w:rsidR="004E7D89">
              <w:rPr>
                <w:rFonts w:eastAsia="Calibri" w:cs="Arial"/>
                <w:sz w:val="24"/>
              </w:rPr>
              <w:t>of other</w:t>
            </w:r>
            <w:r w:rsidR="00726BCB">
              <w:rPr>
                <w:rFonts w:eastAsia="Calibri" w:cs="Arial"/>
                <w:sz w:val="24"/>
              </w:rPr>
              <w:t xml:space="preserve"> risk factors affecting the decision to isolate a patient a localised risk assessment is </w:t>
            </w:r>
            <w:proofErr w:type="gramStart"/>
            <w:r w:rsidR="00726BCB">
              <w:rPr>
                <w:rFonts w:eastAsia="Calibri" w:cs="Arial"/>
                <w:sz w:val="24"/>
              </w:rPr>
              <w:t>undertaken</w:t>
            </w:r>
            <w:proofErr w:type="gramEnd"/>
            <w:r w:rsidR="00726BCB">
              <w:rPr>
                <w:rFonts w:eastAsia="Calibri" w:cs="Arial"/>
                <w:sz w:val="24"/>
              </w:rPr>
              <w:t xml:space="preserve"> and further advice can be sought from the IPC and Microbiologi</w:t>
            </w:r>
            <w:r w:rsidR="001760DF">
              <w:rPr>
                <w:rFonts w:eastAsia="Calibri" w:cs="Arial"/>
                <w:sz w:val="24"/>
              </w:rPr>
              <w:t>st.</w:t>
            </w:r>
          </w:p>
          <w:p w14:paraId="5F1F9E51" w14:textId="77777777" w:rsidR="00FA72A0" w:rsidRDefault="00FA72A0" w:rsidP="00F155AF">
            <w:pPr>
              <w:spacing w:after="0"/>
              <w:rPr>
                <w:rFonts w:eastAsia="Calibri" w:cs="Arial"/>
                <w:sz w:val="24"/>
              </w:rPr>
            </w:pPr>
          </w:p>
          <w:p w14:paraId="15A7518C" w14:textId="0DAE6F9E" w:rsidR="00FA72A0" w:rsidRDefault="00FA72A0" w:rsidP="00F155AF">
            <w:pPr>
              <w:spacing w:after="0"/>
              <w:rPr>
                <w:rFonts w:eastAsia="Calibri" w:cs="Arial"/>
                <w:sz w:val="24"/>
              </w:rPr>
            </w:pPr>
            <w:r>
              <w:rPr>
                <w:rFonts w:eastAsia="Calibri" w:cs="Arial"/>
                <w:sz w:val="24"/>
              </w:rPr>
              <w:t>Isolation of any patient for patient safety purposes can be perceived to be a discriminatory action</w:t>
            </w:r>
            <w:r w:rsidR="004E7D89">
              <w:rPr>
                <w:rFonts w:eastAsia="Calibri" w:cs="Arial"/>
                <w:sz w:val="24"/>
              </w:rPr>
              <w:t>.</w:t>
            </w:r>
          </w:p>
          <w:p w14:paraId="74D989AC" w14:textId="5FC586DC" w:rsidR="00FA72A0" w:rsidRPr="00062B70" w:rsidRDefault="00FA72A0" w:rsidP="00F155AF">
            <w:pPr>
              <w:spacing w:after="0"/>
              <w:rPr>
                <w:rFonts w:cs="Arial"/>
                <w:color w:val="000000"/>
                <w:sz w:val="24"/>
              </w:rPr>
            </w:pPr>
          </w:p>
        </w:tc>
      </w:tr>
      <w:tr w:rsidR="00D75E22" w:rsidRPr="003930CF" w14:paraId="09A4AE50" w14:textId="77777777" w:rsidTr="009E2FBC">
        <w:tblPrEx>
          <w:tblLook w:val="04A0" w:firstRow="1" w:lastRow="0" w:firstColumn="1" w:lastColumn="0" w:noHBand="0" w:noVBand="1"/>
        </w:tblPrEx>
        <w:trPr>
          <w:gridAfter w:val="1"/>
          <w:wAfter w:w="1522" w:type="pct"/>
          <w:trHeight w:val="409"/>
        </w:trPr>
        <w:tc>
          <w:tcPr>
            <w:tcW w:w="3478" w:type="pct"/>
            <w:gridSpan w:val="16"/>
            <w:shd w:val="clear" w:color="auto" w:fill="BDD6EE"/>
          </w:tcPr>
          <w:p w14:paraId="4573C012"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049C5C31" w14:textId="77777777" w:rsidR="00D75E22" w:rsidRPr="003930CF" w:rsidRDefault="00D75E22" w:rsidP="002E327F">
            <w:pPr>
              <w:spacing w:after="0" w:line="240" w:lineRule="auto"/>
              <w:rPr>
                <w:rFonts w:cs="Arial"/>
                <w:b/>
                <w:sz w:val="24"/>
              </w:rPr>
            </w:pPr>
          </w:p>
          <w:p w14:paraId="7D897B9E"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1E5868F7" w14:textId="77777777" w:rsidR="00D75E22" w:rsidRPr="003930CF" w:rsidRDefault="00D75E22" w:rsidP="002E327F">
            <w:pPr>
              <w:spacing w:after="0" w:line="240" w:lineRule="auto"/>
              <w:ind w:left="720"/>
              <w:rPr>
                <w:rFonts w:cs="Arial"/>
                <w:i/>
                <w:sz w:val="24"/>
              </w:rPr>
            </w:pPr>
          </w:p>
          <w:p w14:paraId="40BF9C47"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11DB33C0" w14:textId="77777777" w:rsidR="00F155AF" w:rsidRDefault="00F155AF" w:rsidP="00F155AF">
            <w:pPr>
              <w:pStyle w:val="ListParagraph"/>
              <w:rPr>
                <w:rFonts w:cs="Arial"/>
                <w:sz w:val="24"/>
              </w:rPr>
            </w:pPr>
          </w:p>
          <w:p w14:paraId="215D0C11" w14:textId="77777777" w:rsidR="00F155AF" w:rsidRPr="003930CF" w:rsidRDefault="00F155AF" w:rsidP="00F155AF">
            <w:pPr>
              <w:spacing w:after="0" w:line="240" w:lineRule="auto"/>
              <w:ind w:left="720"/>
              <w:rPr>
                <w:rFonts w:cs="Arial"/>
                <w:sz w:val="24"/>
              </w:rPr>
            </w:pPr>
          </w:p>
        </w:tc>
      </w:tr>
      <w:tr w:rsidR="00D75E22" w:rsidRPr="003930CF" w14:paraId="0538ACF6" w14:textId="77777777" w:rsidTr="009E2FBC">
        <w:tblPrEx>
          <w:tblLook w:val="04A0" w:firstRow="1" w:lastRow="0" w:firstColumn="1" w:lastColumn="0" w:noHBand="0" w:noVBand="1"/>
        </w:tblPrEx>
        <w:trPr>
          <w:gridAfter w:val="1"/>
          <w:wAfter w:w="1522" w:type="pct"/>
          <w:trHeight w:val="518"/>
        </w:trPr>
        <w:tc>
          <w:tcPr>
            <w:tcW w:w="2754" w:type="pct"/>
            <w:gridSpan w:val="12"/>
            <w:shd w:val="clear" w:color="auto" w:fill="EDF7F9"/>
          </w:tcPr>
          <w:p w14:paraId="0DBFE724" w14:textId="77777777" w:rsidR="00D75E22" w:rsidRPr="003930CF" w:rsidRDefault="00D75E22" w:rsidP="002E327F">
            <w:pPr>
              <w:spacing w:after="0" w:line="240" w:lineRule="auto"/>
              <w:rPr>
                <w:rFonts w:cs="Arial"/>
                <w:sz w:val="24"/>
              </w:rPr>
            </w:pPr>
            <w:r w:rsidRPr="003930CF">
              <w:rPr>
                <w:rFonts w:cs="Arial"/>
                <w:sz w:val="24"/>
              </w:rPr>
              <w:t xml:space="preserve"> </w:t>
            </w:r>
          </w:p>
          <w:p w14:paraId="16130CC6"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73DDC059" w14:textId="77777777" w:rsidR="00D75E22" w:rsidRPr="003930CF" w:rsidRDefault="00D75E22" w:rsidP="002E327F">
            <w:pPr>
              <w:spacing w:after="0" w:line="240" w:lineRule="auto"/>
              <w:rPr>
                <w:rFonts w:cs="Arial"/>
                <w:sz w:val="24"/>
              </w:rPr>
            </w:pPr>
          </w:p>
        </w:tc>
        <w:tc>
          <w:tcPr>
            <w:tcW w:w="346" w:type="pct"/>
            <w:gridSpan w:val="2"/>
          </w:tcPr>
          <w:p w14:paraId="1D290DEC"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4B07C650" w14:textId="77777777" w:rsidR="00D75E22" w:rsidRPr="003930CF" w:rsidRDefault="00D75E22" w:rsidP="002E327F">
            <w:pPr>
              <w:spacing w:after="0" w:line="240" w:lineRule="auto"/>
              <w:jc w:val="center"/>
              <w:rPr>
                <w:rFonts w:cs="Arial"/>
                <w:b/>
                <w:sz w:val="24"/>
              </w:rPr>
            </w:pPr>
          </w:p>
        </w:tc>
        <w:tc>
          <w:tcPr>
            <w:tcW w:w="378" w:type="pct"/>
            <w:gridSpan w:val="2"/>
          </w:tcPr>
          <w:p w14:paraId="044FD205"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6ACB4DE8" w14:textId="77777777" w:rsidTr="009E2FBC">
        <w:tblPrEx>
          <w:tblLook w:val="04A0" w:firstRow="1" w:lastRow="0" w:firstColumn="1" w:lastColumn="0" w:noHBand="0" w:noVBand="1"/>
        </w:tblPrEx>
        <w:trPr>
          <w:gridAfter w:val="1"/>
          <w:wAfter w:w="1522" w:type="pct"/>
          <w:trHeight w:val="643"/>
        </w:trPr>
        <w:tc>
          <w:tcPr>
            <w:tcW w:w="2754" w:type="pct"/>
            <w:gridSpan w:val="12"/>
            <w:shd w:val="clear" w:color="auto" w:fill="EDF7F9"/>
          </w:tcPr>
          <w:p w14:paraId="6A50141C" w14:textId="77777777" w:rsidR="00F155AF" w:rsidRDefault="00D75E22" w:rsidP="002E327F">
            <w:pPr>
              <w:spacing w:after="0" w:line="240" w:lineRule="auto"/>
              <w:ind w:left="22"/>
              <w:rPr>
                <w:rFonts w:cs="Arial"/>
                <w:sz w:val="24"/>
              </w:rPr>
            </w:pPr>
            <w:r w:rsidRPr="00F155AF">
              <w:rPr>
                <w:rFonts w:cs="Arial"/>
                <w:b/>
                <w:sz w:val="24"/>
              </w:rPr>
              <w:lastRenderedPageBreak/>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1D205F99"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346" w:type="pct"/>
            <w:gridSpan w:val="2"/>
          </w:tcPr>
          <w:p w14:paraId="7E0039DC" w14:textId="77777777" w:rsidR="00D75E22" w:rsidRPr="003930CF" w:rsidRDefault="00D75E22" w:rsidP="002E327F">
            <w:pPr>
              <w:spacing w:after="0" w:line="240" w:lineRule="auto"/>
              <w:jc w:val="center"/>
              <w:rPr>
                <w:rFonts w:cs="Arial"/>
                <w:b/>
                <w:sz w:val="24"/>
              </w:rPr>
            </w:pPr>
          </w:p>
        </w:tc>
        <w:tc>
          <w:tcPr>
            <w:tcW w:w="378" w:type="pct"/>
            <w:gridSpan w:val="2"/>
          </w:tcPr>
          <w:p w14:paraId="69B89F7C" w14:textId="62401070" w:rsidR="00D75E22" w:rsidRPr="003930CF" w:rsidRDefault="00FA72A0" w:rsidP="002E327F">
            <w:pPr>
              <w:spacing w:after="0" w:line="240" w:lineRule="auto"/>
              <w:jc w:val="center"/>
              <w:rPr>
                <w:rFonts w:cs="Arial"/>
                <w:b/>
                <w:sz w:val="24"/>
              </w:rPr>
            </w:pPr>
            <w:r>
              <w:rPr>
                <w:rFonts w:cs="Arial"/>
                <w:b/>
                <w:sz w:val="24"/>
              </w:rPr>
              <w:sym w:font="Wingdings" w:char="F0FC"/>
            </w:r>
          </w:p>
        </w:tc>
      </w:tr>
      <w:tr w:rsidR="00D75E22" w:rsidRPr="003930CF" w14:paraId="3625022D" w14:textId="77777777" w:rsidTr="009E2FBC">
        <w:tblPrEx>
          <w:tblLook w:val="04A0" w:firstRow="1" w:lastRow="0" w:firstColumn="1" w:lastColumn="0" w:noHBand="0" w:noVBand="1"/>
        </w:tblPrEx>
        <w:trPr>
          <w:gridAfter w:val="1"/>
          <w:wAfter w:w="1522" w:type="pct"/>
          <w:trHeight w:val="412"/>
        </w:trPr>
        <w:tc>
          <w:tcPr>
            <w:tcW w:w="2754" w:type="pct"/>
            <w:gridSpan w:val="12"/>
            <w:shd w:val="clear" w:color="auto" w:fill="EDF7F9"/>
          </w:tcPr>
          <w:p w14:paraId="1478B2C6" w14:textId="77777777"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346" w:type="pct"/>
            <w:gridSpan w:val="2"/>
          </w:tcPr>
          <w:p w14:paraId="756F0236" w14:textId="77777777" w:rsidR="00D75E22" w:rsidRPr="003930CF" w:rsidRDefault="00D75E22" w:rsidP="002E327F">
            <w:pPr>
              <w:spacing w:after="0" w:line="240" w:lineRule="auto"/>
              <w:jc w:val="center"/>
              <w:rPr>
                <w:rFonts w:cs="Arial"/>
                <w:b/>
                <w:sz w:val="24"/>
              </w:rPr>
            </w:pPr>
          </w:p>
        </w:tc>
        <w:tc>
          <w:tcPr>
            <w:tcW w:w="378" w:type="pct"/>
            <w:gridSpan w:val="2"/>
          </w:tcPr>
          <w:p w14:paraId="3EB4B8DE" w14:textId="491AA4D9" w:rsidR="00D75E22" w:rsidRPr="003930CF" w:rsidRDefault="00FA72A0" w:rsidP="002E327F">
            <w:pPr>
              <w:spacing w:after="0" w:line="240" w:lineRule="auto"/>
              <w:jc w:val="center"/>
              <w:rPr>
                <w:rFonts w:cs="Arial"/>
                <w:b/>
                <w:sz w:val="24"/>
              </w:rPr>
            </w:pPr>
            <w:r>
              <w:rPr>
                <w:rFonts w:cs="Arial"/>
                <w:b/>
                <w:sz w:val="24"/>
              </w:rPr>
              <w:sym w:font="Wingdings" w:char="F0FC"/>
            </w:r>
          </w:p>
        </w:tc>
      </w:tr>
      <w:tr w:rsidR="00D75E22" w:rsidRPr="003930CF" w14:paraId="03D11351" w14:textId="77777777" w:rsidTr="009E2FBC">
        <w:tblPrEx>
          <w:tblLook w:val="04A0" w:firstRow="1" w:lastRow="0" w:firstColumn="1" w:lastColumn="0" w:noHBand="0" w:noVBand="1"/>
        </w:tblPrEx>
        <w:trPr>
          <w:gridAfter w:val="1"/>
          <w:wAfter w:w="1522" w:type="pct"/>
          <w:trHeight w:val="560"/>
        </w:trPr>
        <w:tc>
          <w:tcPr>
            <w:tcW w:w="2754" w:type="pct"/>
            <w:gridSpan w:val="12"/>
            <w:shd w:val="clear" w:color="auto" w:fill="EDF7F9"/>
          </w:tcPr>
          <w:p w14:paraId="44D156E8" w14:textId="77777777"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346" w:type="pct"/>
            <w:gridSpan w:val="2"/>
          </w:tcPr>
          <w:p w14:paraId="2DFFE4F7" w14:textId="77777777" w:rsidR="00D75E22" w:rsidRPr="003930CF" w:rsidRDefault="00D75E22" w:rsidP="002E327F">
            <w:pPr>
              <w:spacing w:after="0" w:line="240" w:lineRule="auto"/>
              <w:jc w:val="center"/>
              <w:rPr>
                <w:rFonts w:cs="Arial"/>
                <w:b/>
                <w:sz w:val="24"/>
              </w:rPr>
            </w:pPr>
          </w:p>
        </w:tc>
        <w:tc>
          <w:tcPr>
            <w:tcW w:w="378" w:type="pct"/>
            <w:gridSpan w:val="2"/>
          </w:tcPr>
          <w:p w14:paraId="4CFF93AC" w14:textId="7B36491A" w:rsidR="00D75E22" w:rsidRPr="003930CF" w:rsidRDefault="00FA72A0" w:rsidP="002E327F">
            <w:pPr>
              <w:spacing w:after="0" w:line="240" w:lineRule="auto"/>
              <w:jc w:val="center"/>
              <w:rPr>
                <w:rFonts w:cs="Arial"/>
                <w:b/>
                <w:sz w:val="24"/>
              </w:rPr>
            </w:pPr>
            <w:r>
              <w:rPr>
                <w:rFonts w:cs="Arial"/>
                <w:b/>
                <w:sz w:val="24"/>
              </w:rPr>
              <w:sym w:font="Wingdings" w:char="F0FC"/>
            </w:r>
          </w:p>
        </w:tc>
      </w:tr>
      <w:tr w:rsidR="00D75E22" w:rsidRPr="003930CF" w14:paraId="5854497F" w14:textId="77777777" w:rsidTr="009E2FBC">
        <w:tblPrEx>
          <w:tblLook w:val="04A0" w:firstRow="1" w:lastRow="0" w:firstColumn="1" w:lastColumn="0" w:noHBand="0" w:noVBand="1"/>
        </w:tblPrEx>
        <w:trPr>
          <w:gridAfter w:val="1"/>
          <w:wAfter w:w="1522" w:type="pct"/>
          <w:trHeight w:val="582"/>
        </w:trPr>
        <w:tc>
          <w:tcPr>
            <w:tcW w:w="2754" w:type="pct"/>
            <w:gridSpan w:val="12"/>
            <w:shd w:val="clear" w:color="auto" w:fill="EDF7F9"/>
          </w:tcPr>
          <w:p w14:paraId="06DEB823"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346" w:type="pct"/>
            <w:gridSpan w:val="2"/>
          </w:tcPr>
          <w:p w14:paraId="294AC28D" w14:textId="77777777" w:rsidR="00D75E22" w:rsidRPr="003930CF" w:rsidRDefault="00D75E22" w:rsidP="002E327F">
            <w:pPr>
              <w:spacing w:after="0" w:line="240" w:lineRule="auto"/>
              <w:jc w:val="center"/>
              <w:rPr>
                <w:rFonts w:cs="Arial"/>
                <w:b/>
                <w:sz w:val="24"/>
              </w:rPr>
            </w:pPr>
          </w:p>
        </w:tc>
        <w:tc>
          <w:tcPr>
            <w:tcW w:w="378" w:type="pct"/>
            <w:gridSpan w:val="2"/>
          </w:tcPr>
          <w:p w14:paraId="341658AA" w14:textId="41DC6472" w:rsidR="00D75E22" w:rsidRPr="003930CF" w:rsidRDefault="00FA72A0" w:rsidP="002E327F">
            <w:pPr>
              <w:spacing w:after="0" w:line="240" w:lineRule="auto"/>
              <w:jc w:val="center"/>
              <w:rPr>
                <w:rFonts w:cs="Arial"/>
                <w:b/>
                <w:sz w:val="24"/>
              </w:rPr>
            </w:pPr>
            <w:r>
              <w:rPr>
                <w:rFonts w:cs="Arial"/>
                <w:b/>
                <w:sz w:val="24"/>
              </w:rPr>
              <w:sym w:font="Wingdings" w:char="F0FC"/>
            </w:r>
          </w:p>
        </w:tc>
      </w:tr>
      <w:tr w:rsidR="00D75E22" w:rsidRPr="003930CF" w14:paraId="05990748" w14:textId="77777777" w:rsidTr="009E2FBC">
        <w:tblPrEx>
          <w:tblLook w:val="04A0" w:firstRow="1" w:lastRow="0" w:firstColumn="1" w:lastColumn="0" w:noHBand="0" w:noVBand="1"/>
        </w:tblPrEx>
        <w:trPr>
          <w:gridAfter w:val="1"/>
          <w:wAfter w:w="1522" w:type="pct"/>
          <w:trHeight w:val="574"/>
        </w:trPr>
        <w:tc>
          <w:tcPr>
            <w:tcW w:w="2754" w:type="pct"/>
            <w:gridSpan w:val="12"/>
            <w:shd w:val="clear" w:color="auto" w:fill="EDF7F9"/>
          </w:tcPr>
          <w:p w14:paraId="349481E0" w14:textId="77777777"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346" w:type="pct"/>
            <w:gridSpan w:val="2"/>
          </w:tcPr>
          <w:p w14:paraId="40474811" w14:textId="77777777" w:rsidR="00D75E22" w:rsidRPr="003930CF" w:rsidRDefault="00D75E22" w:rsidP="002E327F">
            <w:pPr>
              <w:spacing w:after="0" w:line="240" w:lineRule="auto"/>
              <w:jc w:val="center"/>
              <w:rPr>
                <w:rFonts w:cs="Arial"/>
                <w:b/>
                <w:sz w:val="24"/>
              </w:rPr>
            </w:pPr>
          </w:p>
        </w:tc>
        <w:tc>
          <w:tcPr>
            <w:tcW w:w="378" w:type="pct"/>
            <w:gridSpan w:val="2"/>
          </w:tcPr>
          <w:p w14:paraId="09A477EA" w14:textId="122FD53E" w:rsidR="00D75E22" w:rsidRPr="003930CF" w:rsidRDefault="00FA72A0" w:rsidP="002E327F">
            <w:pPr>
              <w:spacing w:after="0" w:line="240" w:lineRule="auto"/>
              <w:jc w:val="center"/>
              <w:rPr>
                <w:rFonts w:cs="Arial"/>
                <w:b/>
                <w:sz w:val="24"/>
              </w:rPr>
            </w:pPr>
            <w:r>
              <w:rPr>
                <w:rFonts w:cs="Arial"/>
                <w:b/>
                <w:sz w:val="24"/>
              </w:rPr>
              <w:sym w:font="Wingdings" w:char="F0FC"/>
            </w:r>
          </w:p>
        </w:tc>
      </w:tr>
      <w:tr w:rsidR="00D75E22" w:rsidRPr="003930CF" w14:paraId="7372B912" w14:textId="77777777" w:rsidTr="009E2FBC">
        <w:tblPrEx>
          <w:tblLook w:val="04A0" w:firstRow="1" w:lastRow="0" w:firstColumn="1" w:lastColumn="0" w:noHBand="0" w:noVBand="1"/>
        </w:tblPrEx>
        <w:trPr>
          <w:gridAfter w:val="1"/>
          <w:wAfter w:w="1522" w:type="pct"/>
          <w:trHeight w:val="161"/>
        </w:trPr>
        <w:tc>
          <w:tcPr>
            <w:tcW w:w="2754" w:type="pct"/>
            <w:gridSpan w:val="12"/>
            <w:shd w:val="clear" w:color="auto" w:fill="EDF7F9"/>
          </w:tcPr>
          <w:p w14:paraId="5AB8FC44" w14:textId="77777777"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05B2B5DE" w14:textId="77777777" w:rsidR="00F155AF" w:rsidRPr="003930CF" w:rsidRDefault="00F155AF" w:rsidP="002E327F">
            <w:pPr>
              <w:spacing w:after="0" w:line="240" w:lineRule="auto"/>
              <w:ind w:left="22"/>
              <w:rPr>
                <w:rFonts w:cs="Arial"/>
                <w:sz w:val="24"/>
              </w:rPr>
            </w:pPr>
          </w:p>
        </w:tc>
        <w:tc>
          <w:tcPr>
            <w:tcW w:w="346" w:type="pct"/>
            <w:gridSpan w:val="2"/>
          </w:tcPr>
          <w:p w14:paraId="33F7AE1C" w14:textId="77777777" w:rsidR="00D75E22" w:rsidRPr="003930CF" w:rsidRDefault="00D75E22" w:rsidP="002E327F">
            <w:pPr>
              <w:spacing w:after="0" w:line="240" w:lineRule="auto"/>
              <w:jc w:val="center"/>
              <w:rPr>
                <w:rFonts w:cs="Arial"/>
                <w:b/>
                <w:sz w:val="24"/>
              </w:rPr>
            </w:pPr>
          </w:p>
        </w:tc>
        <w:tc>
          <w:tcPr>
            <w:tcW w:w="378" w:type="pct"/>
            <w:gridSpan w:val="2"/>
          </w:tcPr>
          <w:p w14:paraId="3FDF454F" w14:textId="3919D8CB" w:rsidR="00D75E22" w:rsidRPr="003930CF" w:rsidRDefault="00FA72A0" w:rsidP="00E92B44">
            <w:pPr>
              <w:spacing w:after="0" w:line="240" w:lineRule="auto"/>
              <w:jc w:val="center"/>
              <w:rPr>
                <w:rFonts w:cs="Arial"/>
                <w:b/>
                <w:sz w:val="24"/>
              </w:rPr>
            </w:pPr>
            <w:r w:rsidRPr="001760DF">
              <w:rPr>
                <w:rFonts w:cs="Arial"/>
                <w:b/>
                <w:sz w:val="24"/>
              </w:rPr>
              <w:sym w:font="Wingdings" w:char="F0FC"/>
            </w:r>
          </w:p>
        </w:tc>
      </w:tr>
      <w:tr w:rsidR="00D75E22" w:rsidRPr="003930CF" w14:paraId="46B04C41" w14:textId="77777777" w:rsidTr="009E2FBC">
        <w:tblPrEx>
          <w:tblLook w:val="04A0" w:firstRow="1" w:lastRow="0" w:firstColumn="1" w:lastColumn="0" w:noHBand="0" w:noVBand="1"/>
        </w:tblPrEx>
        <w:trPr>
          <w:gridAfter w:val="1"/>
          <w:wAfter w:w="1522" w:type="pct"/>
          <w:trHeight w:val="1021"/>
        </w:trPr>
        <w:tc>
          <w:tcPr>
            <w:tcW w:w="3478" w:type="pct"/>
            <w:gridSpan w:val="16"/>
            <w:shd w:val="clear" w:color="auto" w:fill="EDF7F9"/>
          </w:tcPr>
          <w:p w14:paraId="1332CB6C" w14:textId="77777777" w:rsidR="00D75E22" w:rsidRPr="003930CF" w:rsidRDefault="00D75E22" w:rsidP="002E327F">
            <w:pPr>
              <w:spacing w:after="0" w:line="240" w:lineRule="auto"/>
              <w:rPr>
                <w:rFonts w:cs="Arial"/>
                <w:sz w:val="24"/>
              </w:rPr>
            </w:pPr>
          </w:p>
          <w:p w14:paraId="1EB2A6A8"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4C2497BC" w14:textId="77777777" w:rsidTr="009E2FBC">
        <w:tblPrEx>
          <w:tblLook w:val="04A0" w:firstRow="1" w:lastRow="0" w:firstColumn="1" w:lastColumn="0" w:noHBand="0" w:noVBand="1"/>
        </w:tblPrEx>
        <w:trPr>
          <w:gridAfter w:val="1"/>
          <w:wAfter w:w="1522" w:type="pct"/>
          <w:trHeight w:val="1415"/>
        </w:trPr>
        <w:tc>
          <w:tcPr>
            <w:tcW w:w="3478" w:type="pct"/>
            <w:gridSpan w:val="16"/>
            <w:shd w:val="clear" w:color="auto" w:fill="BDD6EE"/>
          </w:tcPr>
          <w:p w14:paraId="746A2F8E"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28AF418A" w14:textId="77777777" w:rsidR="00D75E22" w:rsidRPr="003930CF" w:rsidRDefault="00D75E22" w:rsidP="002E327F">
            <w:pPr>
              <w:spacing w:after="0" w:line="240" w:lineRule="auto"/>
              <w:rPr>
                <w:rFonts w:cs="Arial"/>
                <w:b/>
                <w:sz w:val="24"/>
              </w:rPr>
            </w:pPr>
          </w:p>
          <w:p w14:paraId="667214C9"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41945210" w14:textId="77777777" w:rsidR="002F78D6" w:rsidRPr="00AF089A" w:rsidRDefault="002F78D6" w:rsidP="002F78D6">
            <w:pPr>
              <w:pStyle w:val="ListParagraph"/>
              <w:spacing w:after="0" w:line="240" w:lineRule="auto"/>
              <w:contextualSpacing/>
              <w:rPr>
                <w:rFonts w:cs="Arial"/>
                <w:sz w:val="24"/>
              </w:rPr>
            </w:pPr>
          </w:p>
          <w:p w14:paraId="721D10FE"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6021D0AA" w14:textId="77777777" w:rsidR="00AF089A" w:rsidRDefault="00AF089A" w:rsidP="00AF089A">
            <w:pPr>
              <w:pStyle w:val="ListParagraph"/>
              <w:spacing w:after="0" w:line="240" w:lineRule="auto"/>
              <w:contextualSpacing/>
              <w:rPr>
                <w:rFonts w:cs="Arial"/>
                <w:sz w:val="24"/>
              </w:rPr>
            </w:pPr>
          </w:p>
          <w:p w14:paraId="0C4EF549"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7ACCB391" w14:textId="77777777" w:rsidTr="009E2FBC">
        <w:tblPrEx>
          <w:tblLook w:val="04A0" w:firstRow="1" w:lastRow="0" w:firstColumn="1" w:lastColumn="0" w:noHBand="0" w:noVBand="1"/>
        </w:tblPrEx>
        <w:trPr>
          <w:gridAfter w:val="1"/>
          <w:wAfter w:w="1522" w:type="pct"/>
          <w:trHeight w:val="567"/>
        </w:trPr>
        <w:tc>
          <w:tcPr>
            <w:tcW w:w="3478" w:type="pct"/>
            <w:gridSpan w:val="16"/>
          </w:tcPr>
          <w:p w14:paraId="32DDD333"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02FC2572"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1E3538B1" w14:textId="77777777" w:rsidR="00604BB6" w:rsidRPr="0019237D" w:rsidRDefault="00604BB6" w:rsidP="00604BB6">
            <w:pPr>
              <w:spacing w:after="0" w:line="240" w:lineRule="auto"/>
              <w:rPr>
                <w:rFonts w:cs="Arial"/>
                <w:sz w:val="24"/>
              </w:rPr>
            </w:pPr>
          </w:p>
        </w:tc>
      </w:tr>
      <w:tr w:rsidR="00D75E22" w:rsidRPr="003930CF" w14:paraId="16F6D45F" w14:textId="77777777" w:rsidTr="009E2FBC">
        <w:tblPrEx>
          <w:tblLook w:val="04A0" w:firstRow="1" w:lastRow="0" w:firstColumn="1" w:lastColumn="0" w:noHBand="0" w:noVBand="1"/>
        </w:tblPrEx>
        <w:trPr>
          <w:gridAfter w:val="1"/>
          <w:wAfter w:w="1522" w:type="pct"/>
          <w:trHeight w:val="438"/>
        </w:trPr>
        <w:tc>
          <w:tcPr>
            <w:tcW w:w="3132" w:type="pct"/>
            <w:gridSpan w:val="15"/>
          </w:tcPr>
          <w:p w14:paraId="1A11CDA5" w14:textId="77777777"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346" w:type="pct"/>
          </w:tcPr>
          <w:p w14:paraId="380AF21B" w14:textId="038D8DC0" w:rsidR="00D75E22" w:rsidRPr="003930CF" w:rsidRDefault="00FA72A0" w:rsidP="002E327F">
            <w:pPr>
              <w:spacing w:after="0" w:line="240" w:lineRule="auto"/>
              <w:rPr>
                <w:rFonts w:cs="Arial"/>
                <w:b/>
                <w:sz w:val="24"/>
              </w:rPr>
            </w:pPr>
            <w:r>
              <w:rPr>
                <w:rFonts w:cs="Arial"/>
                <w:b/>
                <w:sz w:val="24"/>
              </w:rPr>
              <w:sym w:font="Wingdings" w:char="F0FC"/>
            </w:r>
          </w:p>
        </w:tc>
      </w:tr>
      <w:tr w:rsidR="00D75E22" w:rsidRPr="003930CF" w14:paraId="58D2B69E" w14:textId="77777777" w:rsidTr="009E2FBC">
        <w:tblPrEx>
          <w:tblLook w:val="04A0" w:firstRow="1" w:lastRow="0" w:firstColumn="1" w:lastColumn="0" w:noHBand="0" w:noVBand="1"/>
        </w:tblPrEx>
        <w:trPr>
          <w:gridAfter w:val="1"/>
          <w:wAfter w:w="1522" w:type="pct"/>
          <w:trHeight w:val="292"/>
        </w:trPr>
        <w:tc>
          <w:tcPr>
            <w:tcW w:w="3132" w:type="pct"/>
            <w:gridSpan w:val="15"/>
          </w:tcPr>
          <w:p w14:paraId="163DFCD5" w14:textId="77777777"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346" w:type="pct"/>
          </w:tcPr>
          <w:p w14:paraId="63193352" w14:textId="20C4D300" w:rsidR="00D75E22" w:rsidRPr="003930CF" w:rsidRDefault="00FA72A0" w:rsidP="002E327F">
            <w:pPr>
              <w:rPr>
                <w:rFonts w:cs="Arial"/>
                <w:sz w:val="24"/>
              </w:rPr>
            </w:pPr>
            <w:r>
              <w:rPr>
                <w:rFonts w:cs="Arial"/>
                <w:b/>
                <w:sz w:val="24"/>
              </w:rPr>
              <w:sym w:font="Wingdings" w:char="F0FC"/>
            </w:r>
          </w:p>
        </w:tc>
      </w:tr>
      <w:tr w:rsidR="0019237D" w:rsidRPr="003930CF" w14:paraId="65FD792F" w14:textId="77777777" w:rsidTr="009E2FBC">
        <w:tblPrEx>
          <w:tblLook w:val="04A0" w:firstRow="1" w:lastRow="0" w:firstColumn="1" w:lastColumn="0" w:noHBand="0" w:noVBand="1"/>
        </w:tblPrEx>
        <w:trPr>
          <w:gridAfter w:val="1"/>
          <w:wAfter w:w="1522" w:type="pct"/>
          <w:trHeight w:val="328"/>
        </w:trPr>
        <w:tc>
          <w:tcPr>
            <w:tcW w:w="3132" w:type="pct"/>
            <w:gridSpan w:val="15"/>
          </w:tcPr>
          <w:p w14:paraId="26B49F78"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346" w:type="pct"/>
          </w:tcPr>
          <w:p w14:paraId="7A5690C9" w14:textId="77777777" w:rsidR="0019237D" w:rsidRPr="003930CF" w:rsidRDefault="0019237D" w:rsidP="002E327F">
            <w:pPr>
              <w:rPr>
                <w:rFonts w:cs="Arial"/>
                <w:sz w:val="24"/>
              </w:rPr>
            </w:pPr>
          </w:p>
        </w:tc>
      </w:tr>
      <w:tr w:rsidR="00D75E22" w:rsidRPr="003930CF" w14:paraId="60323F4B" w14:textId="77777777" w:rsidTr="009E2FBC">
        <w:tblPrEx>
          <w:tblLook w:val="04A0" w:firstRow="1" w:lastRow="0" w:firstColumn="1" w:lastColumn="0" w:noHBand="0" w:noVBand="1"/>
        </w:tblPrEx>
        <w:trPr>
          <w:gridAfter w:val="1"/>
          <w:wAfter w:w="1522" w:type="pct"/>
          <w:trHeight w:val="1021"/>
        </w:trPr>
        <w:tc>
          <w:tcPr>
            <w:tcW w:w="3132" w:type="pct"/>
            <w:gridSpan w:val="15"/>
          </w:tcPr>
          <w:p w14:paraId="481EFE2E" w14:textId="77777777" w:rsidR="002F78D6" w:rsidRDefault="0027012F" w:rsidP="002E327F">
            <w:pPr>
              <w:spacing w:after="0"/>
              <w:rPr>
                <w:rFonts w:cs="Arial"/>
                <w:b/>
                <w:sz w:val="24"/>
              </w:rPr>
            </w:pPr>
            <w:r w:rsidRPr="002F78D6">
              <w:rPr>
                <w:rFonts w:cs="Arial"/>
                <w:sz w:val="24"/>
              </w:rPr>
              <w:lastRenderedPageBreak/>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6809F915" w14:textId="77777777" w:rsidR="0027012F" w:rsidRDefault="00AF089A" w:rsidP="002E327F">
            <w:pPr>
              <w:spacing w:after="0"/>
              <w:rPr>
                <w:rFonts w:cs="Arial"/>
                <w:b/>
                <w:sz w:val="24"/>
              </w:rPr>
            </w:pPr>
            <w:r>
              <w:rPr>
                <w:rFonts w:cs="Arial"/>
                <w:b/>
                <w:sz w:val="24"/>
              </w:rPr>
              <w:t xml:space="preserve"> </w:t>
            </w:r>
          </w:p>
          <w:p w14:paraId="61A59AAE"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292BEF50" w14:textId="77777777" w:rsidR="002F78D6" w:rsidRDefault="002F78D6" w:rsidP="002E327F">
            <w:pPr>
              <w:spacing w:after="0"/>
              <w:rPr>
                <w:rFonts w:cs="Arial"/>
                <w:sz w:val="24"/>
              </w:rPr>
            </w:pPr>
          </w:p>
          <w:p w14:paraId="15888B55"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3256095B" w14:textId="77777777" w:rsidR="002F78D6" w:rsidRDefault="002F78D6" w:rsidP="00377970">
            <w:pPr>
              <w:spacing w:after="0"/>
              <w:rPr>
                <w:rFonts w:cs="Arial"/>
                <w:sz w:val="24"/>
              </w:rPr>
            </w:pPr>
          </w:p>
          <w:p w14:paraId="29B1BADB"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225A3263" w14:textId="77777777" w:rsidR="00377970" w:rsidRDefault="00377970" w:rsidP="00377970">
            <w:pPr>
              <w:spacing w:after="0"/>
              <w:rPr>
                <w:rFonts w:cs="Arial"/>
                <w:sz w:val="24"/>
              </w:rPr>
            </w:pPr>
            <w:hyperlink r:id="rId22" w:history="1">
              <w:r w:rsidRPr="00377970">
                <w:rPr>
                  <w:rStyle w:val="Hyperlink"/>
                  <w:rFonts w:cs="Arial"/>
                  <w:sz w:val="24"/>
                </w:rPr>
                <w:t>Making-Communication-Accessible-for-All-A-guide-for-HSC-Staff</w:t>
              </w:r>
            </w:hyperlink>
          </w:p>
          <w:p w14:paraId="794BB6BC" w14:textId="77777777" w:rsidR="00AF089A" w:rsidRDefault="00AF089A" w:rsidP="00377970">
            <w:pPr>
              <w:spacing w:after="0"/>
              <w:rPr>
                <w:rFonts w:cs="Arial"/>
                <w:sz w:val="24"/>
              </w:rPr>
            </w:pPr>
          </w:p>
          <w:p w14:paraId="68AE4208"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002810F1" w14:textId="77777777" w:rsidR="002F78D6" w:rsidRPr="003930CF" w:rsidRDefault="002F78D6" w:rsidP="002F78D6">
            <w:pPr>
              <w:rPr>
                <w:rFonts w:cs="Arial"/>
                <w:b/>
                <w:sz w:val="24"/>
              </w:rPr>
            </w:pPr>
          </w:p>
        </w:tc>
        <w:tc>
          <w:tcPr>
            <w:tcW w:w="346" w:type="pct"/>
          </w:tcPr>
          <w:p w14:paraId="1C1E8D79" w14:textId="0C454800" w:rsidR="00D75E22" w:rsidRDefault="00D75E22" w:rsidP="002E327F">
            <w:pPr>
              <w:spacing w:after="0"/>
              <w:rPr>
                <w:rFonts w:cs="Arial"/>
                <w:sz w:val="24"/>
              </w:rPr>
            </w:pPr>
          </w:p>
          <w:p w14:paraId="5B261CF8" w14:textId="21AD3133" w:rsidR="002F78D6" w:rsidRPr="003930CF" w:rsidRDefault="00D62B6C" w:rsidP="002E327F">
            <w:pPr>
              <w:spacing w:after="0"/>
              <w:rPr>
                <w:rFonts w:cs="Arial"/>
                <w:sz w:val="24"/>
              </w:rPr>
            </w:pPr>
            <w:r>
              <w:rPr>
                <w:rFonts w:cs="Arial"/>
                <w:b/>
                <w:sz w:val="24"/>
              </w:rPr>
              <w:sym w:font="Wingdings" w:char="F0FC"/>
            </w:r>
          </w:p>
        </w:tc>
      </w:tr>
      <w:tr w:rsidR="004C5F5C" w:rsidRPr="003930CF" w14:paraId="46B41CD6" w14:textId="77777777" w:rsidTr="009E2FBC">
        <w:tblPrEx>
          <w:tblLook w:val="04A0" w:firstRow="1" w:lastRow="0" w:firstColumn="1" w:lastColumn="0" w:noHBand="0" w:noVBand="1"/>
        </w:tblPrEx>
        <w:trPr>
          <w:gridAfter w:val="1"/>
          <w:wAfter w:w="1522" w:type="pct"/>
          <w:trHeight w:val="911"/>
        </w:trPr>
        <w:tc>
          <w:tcPr>
            <w:tcW w:w="3478" w:type="pct"/>
            <w:gridSpan w:val="16"/>
            <w:shd w:val="clear" w:color="auto" w:fill="9CC2E5"/>
          </w:tcPr>
          <w:p w14:paraId="02B2FAFD"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27536E1D"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16C86868" w14:textId="77777777" w:rsidTr="009E2FBC">
        <w:tblPrEx>
          <w:tblLook w:val="04A0" w:firstRow="1" w:lastRow="0" w:firstColumn="1" w:lastColumn="0" w:noHBand="0" w:noVBand="1"/>
        </w:tblPrEx>
        <w:trPr>
          <w:gridAfter w:val="1"/>
          <w:wAfter w:w="1522" w:type="pct"/>
          <w:trHeight w:val="1021"/>
        </w:trPr>
        <w:tc>
          <w:tcPr>
            <w:tcW w:w="1845" w:type="pct"/>
            <w:gridSpan w:val="8"/>
          </w:tcPr>
          <w:p w14:paraId="06C32778"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07CDE563" w14:textId="77777777" w:rsidR="004C5F5C" w:rsidRPr="004C5F5C" w:rsidRDefault="004C5F5C" w:rsidP="002E327F">
            <w:pPr>
              <w:spacing w:after="0"/>
              <w:rPr>
                <w:rFonts w:cs="Arial"/>
                <w:b/>
                <w:sz w:val="24"/>
              </w:rPr>
            </w:pPr>
          </w:p>
          <w:p w14:paraId="00E5C2B0" w14:textId="5BBDF976" w:rsidR="004C5F5C" w:rsidRPr="004C5F5C" w:rsidRDefault="004C5F5C" w:rsidP="002E327F">
            <w:pPr>
              <w:spacing w:after="0"/>
              <w:rPr>
                <w:rFonts w:cs="Arial"/>
                <w:sz w:val="24"/>
              </w:rPr>
            </w:pPr>
            <w:r w:rsidRPr="004C5F5C">
              <w:rPr>
                <w:rFonts w:cs="Arial"/>
                <w:sz w:val="24"/>
              </w:rPr>
              <w:t>Name:</w:t>
            </w:r>
            <w:r w:rsidR="00D62B6C">
              <w:rPr>
                <w:rFonts w:cs="Arial"/>
                <w:sz w:val="24"/>
              </w:rPr>
              <w:t xml:space="preserve"> Caroline O’Brien</w:t>
            </w:r>
          </w:p>
          <w:p w14:paraId="096A8480" w14:textId="48DEEA03" w:rsidR="004C5F5C" w:rsidRPr="004C5F5C" w:rsidRDefault="004C5F5C" w:rsidP="002E327F">
            <w:pPr>
              <w:spacing w:after="0"/>
              <w:rPr>
                <w:rFonts w:cs="Arial"/>
                <w:sz w:val="24"/>
              </w:rPr>
            </w:pPr>
            <w:r w:rsidRPr="004C5F5C">
              <w:rPr>
                <w:rFonts w:cs="Arial"/>
                <w:sz w:val="24"/>
              </w:rPr>
              <w:t>Position:</w:t>
            </w:r>
            <w:r w:rsidR="00D62B6C">
              <w:rPr>
                <w:rFonts w:cs="Arial"/>
                <w:sz w:val="24"/>
              </w:rPr>
              <w:t xml:space="preserve"> Senior IPCN</w:t>
            </w:r>
          </w:p>
          <w:p w14:paraId="5669DC92" w14:textId="44D8C3B1" w:rsidR="004C5F5C" w:rsidRDefault="004C5F5C" w:rsidP="002E327F">
            <w:pPr>
              <w:spacing w:after="0"/>
              <w:rPr>
                <w:rFonts w:cs="Arial"/>
                <w:sz w:val="24"/>
              </w:rPr>
            </w:pPr>
            <w:r w:rsidRPr="004C5F5C">
              <w:rPr>
                <w:rFonts w:cs="Arial"/>
                <w:sz w:val="24"/>
              </w:rPr>
              <w:t>Date:</w:t>
            </w:r>
            <w:r w:rsidR="00D62B6C">
              <w:rPr>
                <w:rFonts w:cs="Arial"/>
                <w:sz w:val="24"/>
              </w:rPr>
              <w:t>15/12/25</w:t>
            </w:r>
          </w:p>
          <w:p w14:paraId="363FA99D" w14:textId="77777777" w:rsidR="004C5F5C" w:rsidRDefault="004C5F5C" w:rsidP="002E327F">
            <w:pPr>
              <w:spacing w:after="0"/>
              <w:rPr>
                <w:rFonts w:cs="Arial"/>
                <w:sz w:val="24"/>
              </w:rPr>
            </w:pPr>
          </w:p>
          <w:p w14:paraId="435AC2A7" w14:textId="77777777" w:rsidR="004C5F5C" w:rsidRPr="004C5F5C" w:rsidRDefault="004C5F5C" w:rsidP="002E327F">
            <w:pPr>
              <w:spacing w:after="0"/>
              <w:rPr>
                <w:rFonts w:cs="Arial"/>
                <w:sz w:val="24"/>
              </w:rPr>
            </w:pPr>
          </w:p>
        </w:tc>
        <w:tc>
          <w:tcPr>
            <w:tcW w:w="1633" w:type="pct"/>
            <w:gridSpan w:val="8"/>
          </w:tcPr>
          <w:p w14:paraId="0BEA599D" w14:textId="77777777" w:rsidR="004C5F5C" w:rsidRDefault="004C5F5C" w:rsidP="002E327F">
            <w:pPr>
              <w:spacing w:after="0" w:line="240" w:lineRule="auto"/>
              <w:rPr>
                <w:rFonts w:cs="Arial"/>
                <w:b/>
                <w:sz w:val="24"/>
              </w:rPr>
            </w:pPr>
            <w:r w:rsidRPr="004C5F5C">
              <w:rPr>
                <w:rFonts w:cs="Arial"/>
                <w:b/>
                <w:sz w:val="24"/>
              </w:rPr>
              <w:t>Countersigned by Equality Manager:</w:t>
            </w:r>
          </w:p>
          <w:p w14:paraId="387C8073" w14:textId="77777777" w:rsidR="004C5F5C" w:rsidRPr="004C5F5C" w:rsidRDefault="004C5F5C" w:rsidP="002E327F">
            <w:pPr>
              <w:spacing w:after="0" w:line="240" w:lineRule="auto"/>
              <w:rPr>
                <w:rFonts w:cs="Arial"/>
                <w:b/>
                <w:sz w:val="24"/>
              </w:rPr>
            </w:pPr>
          </w:p>
          <w:p w14:paraId="1B58A042" w14:textId="354E36B1" w:rsidR="004C5F5C" w:rsidRPr="004C5F5C" w:rsidRDefault="004C5F5C" w:rsidP="002E327F">
            <w:pPr>
              <w:spacing w:after="0" w:line="240" w:lineRule="auto"/>
              <w:rPr>
                <w:rFonts w:cs="Arial"/>
                <w:sz w:val="24"/>
              </w:rPr>
            </w:pPr>
            <w:r w:rsidRPr="004C5F5C">
              <w:rPr>
                <w:rFonts w:cs="Arial"/>
                <w:sz w:val="24"/>
              </w:rPr>
              <w:t xml:space="preserve">Name: </w:t>
            </w:r>
            <w:r w:rsidR="004E7D89">
              <w:rPr>
                <w:rFonts w:cs="Arial"/>
                <w:sz w:val="24"/>
              </w:rPr>
              <w:t>Hilary Patterson</w:t>
            </w:r>
          </w:p>
          <w:p w14:paraId="3208CDB5" w14:textId="4937DC3E" w:rsidR="004C5F5C" w:rsidRPr="004C5F5C" w:rsidRDefault="004C5F5C" w:rsidP="002E327F">
            <w:pPr>
              <w:spacing w:after="0"/>
              <w:rPr>
                <w:rFonts w:cs="Arial"/>
                <w:sz w:val="24"/>
              </w:rPr>
            </w:pPr>
            <w:r w:rsidRPr="004C5F5C">
              <w:rPr>
                <w:rFonts w:cs="Arial"/>
                <w:sz w:val="24"/>
              </w:rPr>
              <w:t>Date:</w:t>
            </w:r>
            <w:r w:rsidR="004E7D89">
              <w:rPr>
                <w:rFonts w:cs="Arial"/>
                <w:sz w:val="24"/>
              </w:rPr>
              <w:t xml:space="preserve"> 16/12/2025</w:t>
            </w:r>
          </w:p>
        </w:tc>
      </w:tr>
      <w:tr w:rsidR="00D75E22" w:rsidRPr="003930CF" w14:paraId="2E122073" w14:textId="77777777" w:rsidTr="009E2FBC">
        <w:tblPrEx>
          <w:tblLook w:val="04A0" w:firstRow="1" w:lastRow="0" w:firstColumn="1" w:lastColumn="0" w:noHBand="0" w:noVBand="1"/>
        </w:tblPrEx>
        <w:trPr>
          <w:gridAfter w:val="1"/>
          <w:wAfter w:w="1522" w:type="pct"/>
          <w:trHeight w:val="1021"/>
        </w:trPr>
        <w:tc>
          <w:tcPr>
            <w:tcW w:w="3478" w:type="pct"/>
            <w:gridSpan w:val="16"/>
            <w:shd w:val="clear" w:color="auto" w:fill="9CC2E5"/>
          </w:tcPr>
          <w:p w14:paraId="215A147B"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17D07D17" w14:textId="77777777" w:rsidR="00D75E22" w:rsidRPr="003930CF" w:rsidRDefault="00D75E22" w:rsidP="002E327F">
            <w:pPr>
              <w:spacing w:after="0" w:line="240" w:lineRule="auto"/>
              <w:rPr>
                <w:rFonts w:cs="Arial"/>
                <w:b/>
                <w:sz w:val="24"/>
              </w:rPr>
            </w:pPr>
          </w:p>
          <w:p w14:paraId="345B9CFE"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39A29A9C" w14:textId="77777777" w:rsidR="007036F5" w:rsidRPr="007036F5" w:rsidRDefault="00D75E22" w:rsidP="007036F5">
            <w:pPr>
              <w:rPr>
                <w:rFonts w:cs="Arial"/>
                <w:b/>
                <w:sz w:val="24"/>
              </w:rPr>
            </w:pPr>
            <w:r w:rsidRPr="003930CF">
              <w:rPr>
                <w:rFonts w:cs="Arial"/>
                <w:sz w:val="24"/>
              </w:rPr>
              <w:lastRenderedPageBreak/>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23" w:history="1">
              <w:r w:rsidR="007036F5" w:rsidRPr="007036F5">
                <w:rPr>
                  <w:color w:val="0000FF"/>
                  <w:sz w:val="24"/>
                  <w:u w:val="single"/>
                </w:rPr>
                <w:t>Section 75 - Using Evidence in Policy Making (A Signposting Guide) (equalityni.org)</w:t>
              </w:r>
            </w:hyperlink>
          </w:p>
        </w:tc>
      </w:tr>
      <w:tr w:rsidR="00FD030D" w:rsidRPr="003930CF" w14:paraId="0BC5F840"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660"/>
        </w:trPr>
        <w:tc>
          <w:tcPr>
            <w:tcW w:w="338" w:type="pct"/>
            <w:tcBorders>
              <w:top w:val="single" w:sz="8" w:space="0" w:color="auto"/>
              <w:left w:val="single" w:sz="8" w:space="0" w:color="auto"/>
              <w:right w:val="single" w:sz="8" w:space="0" w:color="auto"/>
            </w:tcBorders>
          </w:tcPr>
          <w:p w14:paraId="0873A416" w14:textId="77777777" w:rsidR="007036F5" w:rsidRDefault="007036F5" w:rsidP="002E327F">
            <w:pPr>
              <w:spacing w:after="0" w:line="240" w:lineRule="auto"/>
              <w:contextualSpacing/>
              <w:rPr>
                <w:rFonts w:cs="Arial"/>
                <w:bCs/>
                <w:sz w:val="24"/>
              </w:rPr>
            </w:pPr>
          </w:p>
          <w:p w14:paraId="576A9E55"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3140"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30490184" w14:textId="77777777" w:rsidR="00FD030D" w:rsidRDefault="00FD030D" w:rsidP="002E327F">
            <w:pPr>
              <w:spacing w:after="0" w:line="240" w:lineRule="auto"/>
              <w:contextualSpacing/>
              <w:rPr>
                <w:rFonts w:cs="Arial"/>
                <w:b/>
                <w:bCs/>
                <w:sz w:val="24"/>
              </w:rPr>
            </w:pPr>
          </w:p>
          <w:p w14:paraId="7BCBE83C"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58994A58" w14:textId="77777777" w:rsidR="00FD030D" w:rsidRPr="003930CF" w:rsidRDefault="00FD030D" w:rsidP="002E327F">
            <w:pPr>
              <w:spacing w:after="0" w:line="240" w:lineRule="auto"/>
              <w:contextualSpacing/>
              <w:rPr>
                <w:rFonts w:cs="Arial"/>
                <w:b/>
                <w:bCs/>
                <w:sz w:val="24"/>
              </w:rPr>
            </w:pPr>
          </w:p>
        </w:tc>
      </w:tr>
      <w:tr w:rsidR="00CD34D3" w:rsidRPr="003930CF" w14:paraId="1F9B87A0" w14:textId="77777777" w:rsidTr="00BB7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Pr>
        <w:tc>
          <w:tcPr>
            <w:tcW w:w="343"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D16067"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F6C2F41"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100" w:type="pct"/>
            <w:gridSpan w:val="7"/>
            <w:tcBorders>
              <w:top w:val="single" w:sz="4" w:space="0" w:color="auto"/>
              <w:left w:val="single" w:sz="4" w:space="0" w:color="auto"/>
              <w:bottom w:val="single" w:sz="4" w:space="0" w:color="auto"/>
              <w:right w:val="single" w:sz="4" w:space="0" w:color="auto"/>
            </w:tcBorders>
            <w:shd w:val="clear" w:color="auto" w:fill="EDF7F9"/>
          </w:tcPr>
          <w:p w14:paraId="645D904D"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7475C2F2"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1539"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64C4AA1C"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67BED919"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352BC6B7"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949"/>
        </w:trPr>
        <w:tc>
          <w:tcPr>
            <w:tcW w:w="343"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2CAEBC0D" w14:textId="77777777" w:rsidR="00FD030D" w:rsidRPr="003930CF" w:rsidRDefault="00FD030D" w:rsidP="002E327F">
            <w:pPr>
              <w:spacing w:after="0" w:line="240" w:lineRule="auto"/>
              <w:contextualSpacing/>
              <w:rPr>
                <w:rFonts w:cs="Arial"/>
                <w:b/>
                <w:sz w:val="24"/>
              </w:rPr>
            </w:pPr>
          </w:p>
        </w:tc>
        <w:tc>
          <w:tcPr>
            <w:tcW w:w="496"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4670F7AB" w14:textId="77777777" w:rsidR="00FD030D" w:rsidRPr="003930CF" w:rsidRDefault="00FD030D" w:rsidP="002E327F">
            <w:pPr>
              <w:spacing w:after="0" w:line="240" w:lineRule="auto"/>
              <w:contextualSpacing/>
              <w:rPr>
                <w:rFonts w:cs="Arial"/>
                <w:b/>
                <w:bCs/>
                <w:sz w:val="24"/>
              </w:rPr>
            </w:pPr>
          </w:p>
        </w:tc>
        <w:tc>
          <w:tcPr>
            <w:tcW w:w="440"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6DA36C1"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2C738FF0"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6865AD8C" w14:textId="77777777" w:rsidR="00FD030D" w:rsidRDefault="00FD030D" w:rsidP="002E327F">
            <w:pPr>
              <w:spacing w:after="0" w:line="240" w:lineRule="auto"/>
              <w:contextualSpacing/>
              <w:rPr>
                <w:rFonts w:cs="Arial"/>
                <w:b/>
                <w:bCs/>
                <w:sz w:val="24"/>
              </w:rPr>
            </w:pPr>
            <w:r>
              <w:rPr>
                <w:rFonts w:cs="Arial"/>
                <w:b/>
                <w:bCs/>
                <w:sz w:val="24"/>
              </w:rPr>
              <w:t xml:space="preserve">NI </w:t>
            </w:r>
          </w:p>
          <w:p w14:paraId="1FBFB904"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360" w:type="pct"/>
            <w:gridSpan w:val="4"/>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9298A2C"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1539" w:type="pct"/>
            <w:gridSpan w:val="6"/>
            <w:vMerge/>
            <w:tcBorders>
              <w:top w:val="single" w:sz="4" w:space="0" w:color="auto"/>
              <w:left w:val="single" w:sz="4" w:space="0" w:color="auto"/>
              <w:bottom w:val="single" w:sz="4" w:space="0" w:color="auto"/>
              <w:right w:val="single" w:sz="4" w:space="0" w:color="auto"/>
            </w:tcBorders>
            <w:shd w:val="clear" w:color="auto" w:fill="EDF7F9"/>
          </w:tcPr>
          <w:p w14:paraId="69A68AE8" w14:textId="77777777" w:rsidR="00FD030D" w:rsidRPr="003930CF" w:rsidRDefault="00FD030D" w:rsidP="002E327F">
            <w:pPr>
              <w:spacing w:after="0" w:line="240" w:lineRule="auto"/>
              <w:contextualSpacing/>
              <w:rPr>
                <w:rFonts w:cs="Arial"/>
                <w:b/>
                <w:bCs/>
                <w:sz w:val="24"/>
              </w:rPr>
            </w:pPr>
          </w:p>
        </w:tc>
      </w:tr>
      <w:tr w:rsidR="009E2FBC" w:rsidRPr="003930CF" w14:paraId="44394241"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1468"/>
        </w:trPr>
        <w:tc>
          <w:tcPr>
            <w:tcW w:w="343"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6B732B8D" w14:textId="77777777" w:rsidR="009E2FBC" w:rsidRDefault="009E2FBC" w:rsidP="009E2FBC">
            <w:pPr>
              <w:spacing w:after="0" w:line="240" w:lineRule="auto"/>
              <w:contextualSpacing/>
              <w:rPr>
                <w:rFonts w:cs="Arial"/>
                <w:b/>
                <w:sz w:val="24"/>
              </w:rPr>
            </w:pPr>
            <w:r w:rsidRPr="003930CF">
              <w:rPr>
                <w:rFonts w:cs="Arial"/>
                <w:b/>
                <w:sz w:val="24"/>
              </w:rPr>
              <w:t xml:space="preserve">1. </w:t>
            </w:r>
          </w:p>
          <w:p w14:paraId="3C5AAE98" w14:textId="77777777" w:rsidR="009E2FBC" w:rsidRPr="003930CF" w:rsidRDefault="009E2FBC" w:rsidP="009E2FBC">
            <w:pPr>
              <w:spacing w:after="0" w:line="240" w:lineRule="auto"/>
              <w:contextualSpacing/>
              <w:rPr>
                <w:rFonts w:cs="Arial"/>
                <w:b/>
                <w:sz w:val="24"/>
              </w:rPr>
            </w:pPr>
            <w:r w:rsidRPr="003930CF">
              <w:rPr>
                <w:rFonts w:cs="Arial"/>
                <w:b/>
                <w:sz w:val="24"/>
              </w:rPr>
              <w:t>Age</w:t>
            </w:r>
          </w:p>
          <w:p w14:paraId="7DE8C61F" w14:textId="77777777" w:rsidR="009E2FBC" w:rsidRPr="003930CF" w:rsidRDefault="009E2FBC" w:rsidP="009E2FBC">
            <w:pPr>
              <w:spacing w:after="0" w:line="240" w:lineRule="auto"/>
              <w:contextualSpacing/>
              <w:rPr>
                <w:rFonts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058959" w14:textId="77777777" w:rsidR="009E2FBC" w:rsidRDefault="009E2FBC" w:rsidP="009E2FBC">
            <w:pPr>
              <w:spacing w:after="0" w:line="240" w:lineRule="auto"/>
              <w:contextualSpacing/>
              <w:rPr>
                <w:rFonts w:cs="Arial"/>
                <w:sz w:val="24"/>
              </w:rPr>
            </w:pPr>
          </w:p>
          <w:p w14:paraId="7D72FF5C" w14:textId="77777777" w:rsidR="009E2FBC" w:rsidRDefault="009E2FBC" w:rsidP="009E2FBC">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3FBB5911" w14:textId="77777777" w:rsidR="009E2FBC" w:rsidRPr="003930CF" w:rsidRDefault="009E2FBC" w:rsidP="009E2FBC">
            <w:pPr>
              <w:spacing w:after="0" w:line="240" w:lineRule="auto"/>
              <w:contextualSpacing/>
              <w:rPr>
                <w:rFonts w:cs="Arial"/>
                <w:sz w:val="24"/>
              </w:rPr>
            </w:pPr>
            <w:r>
              <w:rPr>
                <w:rFonts w:cs="Arial"/>
                <w:sz w:val="24"/>
              </w:rPr>
              <w:t>75+</w:t>
            </w:r>
          </w:p>
        </w:tc>
        <w:tc>
          <w:tcPr>
            <w:tcW w:w="440"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154C9B4" w14:textId="77777777" w:rsidR="009E2FBC" w:rsidRDefault="009E2FBC" w:rsidP="009E2FBC">
            <w:pPr>
              <w:spacing w:after="0" w:line="240" w:lineRule="auto"/>
              <w:contextualSpacing/>
              <w:rPr>
                <w:rFonts w:cs="Arial"/>
                <w:sz w:val="24"/>
              </w:rPr>
            </w:pPr>
          </w:p>
          <w:p w14:paraId="7CCAC0C6" w14:textId="77777777" w:rsidR="009E2FBC" w:rsidRPr="00FD030D" w:rsidRDefault="009E2FBC" w:rsidP="009E2FBC">
            <w:pPr>
              <w:spacing w:after="0" w:line="240" w:lineRule="auto"/>
              <w:contextualSpacing/>
              <w:rPr>
                <w:rFonts w:cs="Arial"/>
                <w:sz w:val="24"/>
              </w:rPr>
            </w:pPr>
            <w:r w:rsidRPr="00FD030D">
              <w:rPr>
                <w:rFonts w:cs="Arial"/>
                <w:sz w:val="24"/>
              </w:rPr>
              <w:t>18.04%</w:t>
            </w:r>
          </w:p>
          <w:p w14:paraId="09526997" w14:textId="77777777" w:rsidR="009E2FBC" w:rsidRPr="00FD030D" w:rsidRDefault="009E2FBC" w:rsidP="009E2FBC">
            <w:pPr>
              <w:spacing w:after="0" w:line="240" w:lineRule="auto"/>
              <w:contextualSpacing/>
              <w:rPr>
                <w:rFonts w:cs="Arial"/>
                <w:sz w:val="24"/>
              </w:rPr>
            </w:pPr>
            <w:r w:rsidRPr="00FD030D">
              <w:rPr>
                <w:rFonts w:cs="Arial"/>
                <w:sz w:val="24"/>
              </w:rPr>
              <w:t>14.57%</w:t>
            </w:r>
          </w:p>
          <w:p w14:paraId="39A96A7F" w14:textId="77777777" w:rsidR="009E2FBC" w:rsidRPr="00FD030D" w:rsidRDefault="009E2FBC" w:rsidP="009E2FBC">
            <w:pPr>
              <w:spacing w:after="0" w:line="240" w:lineRule="auto"/>
              <w:contextualSpacing/>
              <w:rPr>
                <w:rFonts w:cs="Arial"/>
                <w:sz w:val="24"/>
              </w:rPr>
            </w:pPr>
            <w:r>
              <w:rPr>
                <w:rFonts w:cs="Arial"/>
                <w:sz w:val="24"/>
              </w:rPr>
              <w:t>1</w:t>
            </w:r>
            <w:r w:rsidRPr="00FD030D">
              <w:rPr>
                <w:rFonts w:cs="Arial"/>
                <w:sz w:val="24"/>
              </w:rPr>
              <w:t>5.47%</w:t>
            </w:r>
          </w:p>
          <w:p w14:paraId="33675D29" w14:textId="77777777" w:rsidR="009E2FBC" w:rsidRPr="00FD030D" w:rsidRDefault="009E2FBC" w:rsidP="009E2FBC">
            <w:pPr>
              <w:spacing w:after="0" w:line="240" w:lineRule="auto"/>
              <w:contextualSpacing/>
              <w:rPr>
                <w:rFonts w:cs="Arial"/>
                <w:sz w:val="24"/>
              </w:rPr>
            </w:pPr>
            <w:r w:rsidRPr="00FD030D">
              <w:rPr>
                <w:rFonts w:cs="Arial"/>
                <w:sz w:val="24"/>
              </w:rPr>
              <w:t>13.35%</w:t>
            </w:r>
          </w:p>
          <w:p w14:paraId="1F6DAB43" w14:textId="77777777" w:rsidR="009E2FBC" w:rsidRPr="00FD030D" w:rsidRDefault="009E2FBC" w:rsidP="009E2FBC">
            <w:pPr>
              <w:spacing w:after="0" w:line="240" w:lineRule="auto"/>
              <w:contextualSpacing/>
              <w:rPr>
                <w:rFonts w:cs="Arial"/>
                <w:sz w:val="24"/>
              </w:rPr>
            </w:pPr>
            <w:r w:rsidRPr="00FD030D">
              <w:rPr>
                <w:rFonts w:cs="Arial"/>
                <w:sz w:val="24"/>
              </w:rPr>
              <w:t>11.85%</w:t>
            </w:r>
          </w:p>
          <w:p w14:paraId="4D4FFA1D" w14:textId="77777777" w:rsidR="009E2FBC" w:rsidRPr="00FD030D" w:rsidRDefault="009E2FBC" w:rsidP="009E2FBC">
            <w:pPr>
              <w:spacing w:after="0" w:line="240" w:lineRule="auto"/>
              <w:contextualSpacing/>
              <w:rPr>
                <w:rFonts w:cs="Arial"/>
                <w:sz w:val="24"/>
              </w:rPr>
            </w:pPr>
            <w:r w:rsidRPr="00FD030D">
              <w:rPr>
                <w:rFonts w:cs="Arial"/>
                <w:sz w:val="24"/>
              </w:rPr>
              <w:t>12%</w:t>
            </w:r>
          </w:p>
          <w:p w14:paraId="103AFD09" w14:textId="77777777" w:rsidR="009E2FBC" w:rsidRPr="00FD030D" w:rsidRDefault="009E2FBC" w:rsidP="009E2FBC">
            <w:pPr>
              <w:spacing w:after="0" w:line="240" w:lineRule="auto"/>
              <w:contextualSpacing/>
              <w:rPr>
                <w:rFonts w:cs="Arial"/>
                <w:sz w:val="24"/>
              </w:rPr>
            </w:pPr>
            <w:r>
              <w:rPr>
                <w:rFonts w:cs="Arial"/>
                <w:sz w:val="24"/>
              </w:rPr>
              <w:t xml:space="preserve">  </w:t>
            </w:r>
            <w:r w:rsidRPr="00FD030D">
              <w:rPr>
                <w:rFonts w:cs="Arial"/>
                <w:sz w:val="24"/>
              </w:rPr>
              <w:t>7.8%</w:t>
            </w:r>
          </w:p>
          <w:p w14:paraId="4209F539" w14:textId="77777777" w:rsidR="009E2FBC" w:rsidRDefault="009E2FBC" w:rsidP="009E2FBC">
            <w:pPr>
              <w:spacing w:after="0" w:line="240" w:lineRule="auto"/>
              <w:contextualSpacing/>
              <w:rPr>
                <w:rFonts w:cs="Arial"/>
                <w:sz w:val="24"/>
              </w:rPr>
            </w:pPr>
            <w:r>
              <w:rPr>
                <w:rFonts w:cs="Arial"/>
                <w:sz w:val="24"/>
              </w:rPr>
              <w:t xml:space="preserve">  </w:t>
            </w:r>
            <w:r w:rsidRPr="00FD030D">
              <w:rPr>
                <w:rFonts w:cs="Arial"/>
                <w:sz w:val="24"/>
              </w:rPr>
              <w:t>6.92%</w:t>
            </w:r>
          </w:p>
          <w:p w14:paraId="131152F8" w14:textId="77777777" w:rsidR="009E2FBC" w:rsidRPr="003930CF" w:rsidRDefault="009E2FBC" w:rsidP="009E2FBC">
            <w:pPr>
              <w:spacing w:after="0" w:line="240" w:lineRule="auto"/>
              <w:contextualSpacing/>
              <w:rPr>
                <w:rFonts w:cs="Arial"/>
                <w:sz w:val="24"/>
              </w:rPr>
            </w:pP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1AA89D9B" w14:textId="77777777" w:rsidR="009E2FBC" w:rsidRDefault="009E2FBC" w:rsidP="009E2FBC">
            <w:pPr>
              <w:spacing w:after="0" w:line="240" w:lineRule="auto"/>
              <w:contextualSpacing/>
              <w:rPr>
                <w:rFonts w:cs="Arial"/>
                <w:sz w:val="24"/>
              </w:rPr>
            </w:pPr>
            <w:r>
              <w:rPr>
                <w:rFonts w:cs="Arial"/>
                <w:sz w:val="24"/>
              </w:rPr>
              <w:t xml:space="preserve"> </w:t>
            </w:r>
          </w:p>
          <w:p w14:paraId="51B30EE9" w14:textId="77777777" w:rsidR="009E2FBC" w:rsidRPr="00FD030D" w:rsidRDefault="009E2FBC" w:rsidP="009E2FBC">
            <w:pPr>
              <w:spacing w:after="0" w:line="240" w:lineRule="auto"/>
              <w:contextualSpacing/>
              <w:rPr>
                <w:rFonts w:cs="Arial"/>
                <w:sz w:val="24"/>
              </w:rPr>
            </w:pPr>
            <w:r w:rsidRPr="00FD030D">
              <w:rPr>
                <w:rFonts w:cs="Arial"/>
                <w:sz w:val="24"/>
              </w:rPr>
              <w:t>19.19%</w:t>
            </w:r>
          </w:p>
          <w:p w14:paraId="5D4FE50C" w14:textId="77777777" w:rsidR="009E2FBC" w:rsidRPr="00FD030D" w:rsidRDefault="009E2FBC" w:rsidP="009E2FBC">
            <w:pPr>
              <w:spacing w:after="0" w:line="240" w:lineRule="auto"/>
              <w:contextualSpacing/>
              <w:rPr>
                <w:rFonts w:cs="Arial"/>
                <w:sz w:val="24"/>
              </w:rPr>
            </w:pPr>
            <w:r>
              <w:rPr>
                <w:rFonts w:cs="Arial"/>
                <w:sz w:val="24"/>
              </w:rPr>
              <w:t xml:space="preserve"> </w:t>
            </w:r>
            <w:r w:rsidRPr="00FD030D">
              <w:rPr>
                <w:rFonts w:cs="Arial"/>
                <w:sz w:val="24"/>
              </w:rPr>
              <w:t>11.8%</w:t>
            </w:r>
          </w:p>
          <w:p w14:paraId="5D12E67B" w14:textId="77777777" w:rsidR="009E2FBC" w:rsidRPr="00FD030D" w:rsidRDefault="009E2FBC" w:rsidP="009E2FBC">
            <w:pPr>
              <w:spacing w:after="0" w:line="240" w:lineRule="auto"/>
              <w:contextualSpacing/>
              <w:rPr>
                <w:rFonts w:cs="Arial"/>
                <w:sz w:val="24"/>
              </w:rPr>
            </w:pPr>
            <w:r>
              <w:rPr>
                <w:rFonts w:cs="Arial"/>
                <w:sz w:val="24"/>
              </w:rPr>
              <w:t xml:space="preserve"> </w:t>
            </w:r>
            <w:r w:rsidRPr="00FD030D">
              <w:rPr>
                <w:rFonts w:cs="Arial"/>
                <w:sz w:val="24"/>
              </w:rPr>
              <w:t>12.74</w:t>
            </w:r>
          </w:p>
          <w:p w14:paraId="3920F6D1" w14:textId="77777777" w:rsidR="009E2FBC" w:rsidRPr="00FD030D" w:rsidRDefault="009E2FBC" w:rsidP="009E2FBC">
            <w:pPr>
              <w:spacing w:after="0" w:line="240" w:lineRule="auto"/>
              <w:contextualSpacing/>
              <w:rPr>
                <w:rFonts w:cs="Arial"/>
                <w:sz w:val="24"/>
              </w:rPr>
            </w:pPr>
            <w:r>
              <w:rPr>
                <w:rFonts w:cs="Arial"/>
                <w:sz w:val="24"/>
              </w:rPr>
              <w:t xml:space="preserve"> </w:t>
            </w:r>
            <w:r w:rsidRPr="00FD030D">
              <w:rPr>
                <w:rFonts w:cs="Arial"/>
                <w:sz w:val="24"/>
              </w:rPr>
              <w:t>13.11%</w:t>
            </w:r>
          </w:p>
          <w:p w14:paraId="40A98C9D" w14:textId="77777777" w:rsidR="009E2FBC" w:rsidRPr="00FD030D" w:rsidRDefault="009E2FBC" w:rsidP="009E2FBC">
            <w:pPr>
              <w:spacing w:after="0" w:line="240" w:lineRule="auto"/>
              <w:contextualSpacing/>
              <w:rPr>
                <w:rFonts w:cs="Arial"/>
                <w:sz w:val="24"/>
              </w:rPr>
            </w:pPr>
            <w:r>
              <w:rPr>
                <w:rFonts w:cs="Arial"/>
                <w:sz w:val="24"/>
              </w:rPr>
              <w:t xml:space="preserve"> </w:t>
            </w:r>
            <w:r w:rsidRPr="00FD030D">
              <w:rPr>
                <w:rFonts w:cs="Arial"/>
                <w:sz w:val="24"/>
              </w:rPr>
              <w:t>13.27</w:t>
            </w:r>
          </w:p>
          <w:p w14:paraId="438430F6" w14:textId="77777777" w:rsidR="009E2FBC" w:rsidRPr="00FD030D" w:rsidRDefault="009E2FBC" w:rsidP="009E2FBC">
            <w:pPr>
              <w:spacing w:after="0" w:line="240" w:lineRule="auto"/>
              <w:contextualSpacing/>
              <w:rPr>
                <w:rFonts w:cs="Arial"/>
                <w:sz w:val="24"/>
              </w:rPr>
            </w:pPr>
            <w:r>
              <w:rPr>
                <w:rFonts w:cs="Arial"/>
                <w:sz w:val="24"/>
              </w:rPr>
              <w:t xml:space="preserve"> </w:t>
            </w:r>
            <w:r w:rsidRPr="00FD030D">
              <w:rPr>
                <w:rFonts w:cs="Arial"/>
                <w:sz w:val="24"/>
              </w:rPr>
              <w:t>12.73</w:t>
            </w:r>
          </w:p>
          <w:p w14:paraId="4157239C" w14:textId="77777777" w:rsidR="009E2FBC" w:rsidRPr="00FD030D" w:rsidRDefault="009E2FBC" w:rsidP="009E2FBC">
            <w:pPr>
              <w:spacing w:after="0" w:line="240" w:lineRule="auto"/>
              <w:contextualSpacing/>
              <w:rPr>
                <w:rFonts w:cs="Arial"/>
                <w:sz w:val="24"/>
              </w:rPr>
            </w:pPr>
            <w:r>
              <w:rPr>
                <w:rFonts w:cs="Arial"/>
                <w:sz w:val="24"/>
              </w:rPr>
              <w:t xml:space="preserve">   </w:t>
            </w:r>
            <w:r w:rsidRPr="00FD030D">
              <w:rPr>
                <w:rFonts w:cs="Arial"/>
                <w:sz w:val="24"/>
              </w:rPr>
              <w:t>9.3%</w:t>
            </w:r>
          </w:p>
          <w:p w14:paraId="46FDF422" w14:textId="77777777" w:rsidR="009E2FBC" w:rsidRPr="003930CF" w:rsidRDefault="009E2FBC" w:rsidP="009E2FBC">
            <w:pPr>
              <w:spacing w:after="0" w:line="240" w:lineRule="auto"/>
              <w:contextualSpacing/>
              <w:rPr>
                <w:rFonts w:cs="Arial"/>
                <w:sz w:val="24"/>
              </w:rPr>
            </w:pPr>
            <w:r>
              <w:rPr>
                <w:rFonts w:cs="Arial"/>
                <w:sz w:val="24"/>
              </w:rPr>
              <w:t xml:space="preserve">   </w:t>
            </w:r>
            <w:r w:rsidRPr="00FD030D">
              <w:rPr>
                <w:rFonts w:cs="Arial"/>
                <w:sz w:val="24"/>
              </w:rPr>
              <w:t>7.86%</w:t>
            </w:r>
          </w:p>
        </w:tc>
        <w:tc>
          <w:tcPr>
            <w:tcW w:w="360"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8B9BBD" w14:textId="77777777" w:rsidR="00E92B44" w:rsidRPr="003930CF" w:rsidRDefault="00E92B44" w:rsidP="00E92B44">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61E25DE7" w14:textId="77777777" w:rsidR="009E2FBC" w:rsidRPr="00EE43D6" w:rsidRDefault="009E2FBC" w:rsidP="006C1876">
            <w:pPr>
              <w:spacing w:after="0" w:line="240" w:lineRule="auto"/>
              <w:ind w:left="170"/>
              <w:contextualSpacing/>
              <w:rPr>
                <w:rFonts w:cs="Arial"/>
                <w:color w:val="385623"/>
                <w:szCs w:val="28"/>
              </w:rPr>
            </w:pPr>
          </w:p>
        </w:tc>
      </w:tr>
      <w:tr w:rsidR="00BB7FC3" w:rsidRPr="003930CF" w14:paraId="17B2833D" w14:textId="77777777" w:rsidTr="00BB7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343"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3AFA18F" w14:textId="77777777" w:rsidR="00BB7FC3" w:rsidRPr="003930CF" w:rsidRDefault="00BB7FC3" w:rsidP="00BB7FC3">
            <w:pPr>
              <w:spacing w:after="0" w:line="240" w:lineRule="auto"/>
              <w:contextualSpacing/>
              <w:rPr>
                <w:rFonts w:cs="Arial"/>
                <w:b/>
                <w:sz w:val="24"/>
              </w:rPr>
            </w:pPr>
            <w:r w:rsidRPr="003930CF">
              <w:rPr>
                <w:rFonts w:cs="Arial"/>
                <w:b/>
                <w:sz w:val="24"/>
              </w:rPr>
              <w:t>2. Dependent Status</w:t>
            </w:r>
          </w:p>
          <w:p w14:paraId="63D5E501" w14:textId="77777777" w:rsidR="00BB7FC3" w:rsidRPr="003930CF" w:rsidRDefault="00BB7FC3" w:rsidP="00BB7FC3">
            <w:pPr>
              <w:spacing w:after="0" w:line="240" w:lineRule="auto"/>
              <w:contextualSpacing/>
              <w:rPr>
                <w:rFonts w:cs="Arial"/>
                <w:b/>
                <w:sz w:val="24"/>
              </w:rPr>
            </w:pPr>
          </w:p>
          <w:p w14:paraId="1FBF5372" w14:textId="77777777" w:rsidR="00BB7FC3" w:rsidRPr="003930CF" w:rsidRDefault="00BB7FC3" w:rsidP="00BB7FC3">
            <w:pPr>
              <w:spacing w:after="0" w:line="240" w:lineRule="auto"/>
              <w:contextualSpacing/>
              <w:rPr>
                <w:rFonts w:cs="Arial"/>
                <w:b/>
                <w:sz w:val="24"/>
              </w:rPr>
            </w:pPr>
          </w:p>
        </w:tc>
        <w:tc>
          <w:tcPr>
            <w:tcW w:w="936"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F10E77" w14:textId="77777777" w:rsidR="00BB7FC3" w:rsidRPr="003930CF" w:rsidRDefault="00BB7FC3" w:rsidP="00BB7FC3">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7FC49ABB" w14:textId="77777777" w:rsidR="00BB7FC3" w:rsidRDefault="00BB7FC3" w:rsidP="00BB7FC3">
            <w:pPr>
              <w:spacing w:after="0" w:line="240" w:lineRule="auto"/>
              <w:contextualSpacing/>
              <w:rPr>
                <w:rFonts w:cs="Arial"/>
                <w:sz w:val="24"/>
              </w:rPr>
            </w:pPr>
          </w:p>
          <w:p w14:paraId="3470FE48" w14:textId="77777777" w:rsidR="00BB7FC3" w:rsidRPr="003930CF" w:rsidRDefault="00BB7FC3" w:rsidP="00BB7FC3">
            <w:pPr>
              <w:spacing w:after="0" w:line="240" w:lineRule="auto"/>
              <w:contextualSpacing/>
              <w:rPr>
                <w:rFonts w:cs="Arial"/>
                <w:sz w:val="24"/>
              </w:rPr>
            </w:pP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6DD7DDDB" w14:textId="77777777" w:rsidR="00BB7FC3" w:rsidRDefault="00BB7FC3" w:rsidP="00BB7FC3">
            <w:pPr>
              <w:spacing w:after="0" w:line="240" w:lineRule="auto"/>
              <w:contextualSpacing/>
              <w:rPr>
                <w:rFonts w:cs="Arial"/>
                <w:sz w:val="24"/>
              </w:rPr>
            </w:pPr>
            <w:r>
              <w:rPr>
                <w:rFonts w:cs="Arial"/>
                <w:sz w:val="24"/>
              </w:rPr>
              <w:t xml:space="preserve"> </w:t>
            </w:r>
            <w:r w:rsidRPr="00FD030D">
              <w:rPr>
                <w:rFonts w:cs="Arial"/>
                <w:sz w:val="24"/>
              </w:rPr>
              <w:t xml:space="preserve">12.42 % </w:t>
            </w:r>
          </w:p>
          <w:p w14:paraId="0D670243" w14:textId="77777777" w:rsidR="00BB7FC3" w:rsidRPr="003930CF" w:rsidRDefault="00BB7FC3" w:rsidP="00BB7FC3">
            <w:pPr>
              <w:spacing w:after="0" w:line="240" w:lineRule="auto"/>
              <w:contextualSpacing/>
              <w:rPr>
                <w:rFonts w:cs="Arial"/>
                <w:sz w:val="24"/>
              </w:rPr>
            </w:pPr>
            <w:r w:rsidRPr="00FD030D">
              <w:rPr>
                <w:rFonts w:cs="Arial"/>
                <w:sz w:val="24"/>
              </w:rPr>
              <w:t>are carers</w:t>
            </w:r>
          </w:p>
        </w:tc>
        <w:tc>
          <w:tcPr>
            <w:tcW w:w="360"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CE86CD" w14:textId="77777777" w:rsidR="00BB7FC3" w:rsidRPr="003930CF" w:rsidRDefault="00BB7FC3" w:rsidP="00BB7FC3">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651644BB" w14:textId="77777777" w:rsidR="00BB7FC3" w:rsidRPr="00EE43D6" w:rsidRDefault="00BB7FC3" w:rsidP="00BB7FC3">
            <w:pPr>
              <w:spacing w:after="0" w:line="240" w:lineRule="auto"/>
              <w:ind w:left="170"/>
              <w:contextualSpacing/>
              <w:rPr>
                <w:rFonts w:cs="Arial"/>
                <w:color w:val="385623"/>
                <w:szCs w:val="28"/>
              </w:rPr>
            </w:pPr>
          </w:p>
        </w:tc>
        <w:tc>
          <w:tcPr>
            <w:tcW w:w="1522" w:type="pct"/>
            <w:tcBorders>
              <w:top w:val="single" w:sz="4" w:space="0" w:color="auto"/>
              <w:left w:val="single" w:sz="4" w:space="0" w:color="auto"/>
              <w:bottom w:val="single" w:sz="4" w:space="0" w:color="auto"/>
              <w:right w:val="single" w:sz="4" w:space="0" w:color="auto"/>
            </w:tcBorders>
            <w:shd w:val="clear" w:color="auto" w:fill="FFFFFF"/>
          </w:tcPr>
          <w:p w14:paraId="2257A71B" w14:textId="77777777" w:rsidR="00BB7FC3" w:rsidRPr="00EE43D6" w:rsidRDefault="00BB7FC3" w:rsidP="00BB7FC3">
            <w:pPr>
              <w:spacing w:after="0" w:line="240" w:lineRule="auto"/>
              <w:contextualSpacing/>
              <w:rPr>
                <w:rFonts w:cs="Arial"/>
                <w:szCs w:val="28"/>
              </w:rPr>
            </w:pPr>
            <w:r>
              <w:rPr>
                <w:rFonts w:cs="Arial"/>
                <w:szCs w:val="28"/>
              </w:rPr>
              <w:t xml:space="preserve"> </w:t>
            </w:r>
          </w:p>
        </w:tc>
      </w:tr>
      <w:tr w:rsidR="00E92B44" w:rsidRPr="003930CF" w14:paraId="7A4EEADD" w14:textId="77777777" w:rsidTr="00BB7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983"/>
        </w:trPr>
        <w:tc>
          <w:tcPr>
            <w:tcW w:w="343"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36617920" w14:textId="77777777" w:rsidR="00E92B44" w:rsidRDefault="00E92B44" w:rsidP="00E92B44">
            <w:pPr>
              <w:spacing w:after="0" w:line="240" w:lineRule="auto"/>
              <w:contextualSpacing/>
              <w:rPr>
                <w:rFonts w:cs="Arial"/>
                <w:b/>
                <w:sz w:val="24"/>
              </w:rPr>
            </w:pPr>
            <w:r w:rsidRPr="003930CF">
              <w:rPr>
                <w:rFonts w:cs="Arial"/>
                <w:b/>
                <w:sz w:val="24"/>
              </w:rPr>
              <w:lastRenderedPageBreak/>
              <w:t xml:space="preserve">3. </w:t>
            </w:r>
          </w:p>
          <w:p w14:paraId="5470A2C8" w14:textId="77777777" w:rsidR="00E92B44" w:rsidRPr="003930CF" w:rsidRDefault="00E92B44" w:rsidP="00E92B44">
            <w:pPr>
              <w:spacing w:after="0" w:line="240" w:lineRule="auto"/>
              <w:contextualSpacing/>
              <w:rPr>
                <w:rFonts w:cs="Arial"/>
                <w:b/>
                <w:sz w:val="24"/>
              </w:rPr>
            </w:pPr>
            <w:r w:rsidRPr="003930CF">
              <w:rPr>
                <w:rFonts w:cs="Arial"/>
                <w:b/>
                <w:sz w:val="24"/>
              </w:rPr>
              <w:t>Disability</w:t>
            </w:r>
          </w:p>
        </w:tc>
        <w:tc>
          <w:tcPr>
            <w:tcW w:w="936"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021AA8D" w14:textId="77777777" w:rsidR="00E92B44" w:rsidRPr="003930CF" w:rsidRDefault="00E92B44" w:rsidP="00E92B44">
            <w:pPr>
              <w:spacing w:after="0" w:line="240" w:lineRule="auto"/>
              <w:contextualSpacing/>
              <w:rPr>
                <w:rFonts w:cs="Arial"/>
                <w:sz w:val="24"/>
              </w:rPr>
            </w:pPr>
            <w:r w:rsidRPr="003930CF">
              <w:rPr>
                <w:rFonts w:cs="Arial"/>
                <w:sz w:val="24"/>
              </w:rPr>
              <w:t>Yes</w:t>
            </w:r>
            <w:r>
              <w:rPr>
                <w:rFonts w:cs="Arial"/>
                <w:sz w:val="24"/>
              </w:rPr>
              <w:t>*</w:t>
            </w:r>
          </w:p>
          <w:p w14:paraId="2698992C" w14:textId="77777777" w:rsidR="00E92B44" w:rsidRDefault="00E92B44" w:rsidP="00E92B44">
            <w:pPr>
              <w:spacing w:after="0" w:line="240" w:lineRule="auto"/>
              <w:contextualSpacing/>
              <w:rPr>
                <w:rFonts w:cs="Arial"/>
                <w:sz w:val="24"/>
              </w:rPr>
            </w:pPr>
            <w:r w:rsidRPr="003930CF">
              <w:rPr>
                <w:rFonts w:cs="Arial"/>
                <w:sz w:val="24"/>
              </w:rPr>
              <w:t xml:space="preserve">No </w:t>
            </w:r>
          </w:p>
          <w:p w14:paraId="4738FE6F" w14:textId="77777777" w:rsidR="00E92B44" w:rsidRDefault="00E92B44" w:rsidP="00E92B44">
            <w:pPr>
              <w:spacing w:after="0" w:line="240" w:lineRule="auto"/>
              <w:contextualSpacing/>
              <w:rPr>
                <w:rFonts w:eastAsia="Calibri" w:cs="Arial"/>
                <w:color w:val="000000"/>
                <w:sz w:val="20"/>
                <w:szCs w:val="20"/>
              </w:rPr>
            </w:pPr>
          </w:p>
          <w:p w14:paraId="7085BB31" w14:textId="77777777" w:rsidR="00E92B44" w:rsidRPr="0057100E" w:rsidRDefault="00E92B44" w:rsidP="00E92B44">
            <w:pPr>
              <w:spacing w:after="0" w:line="240" w:lineRule="auto"/>
              <w:contextualSpacing/>
              <w:rPr>
                <w:rFonts w:cs="Arial"/>
                <w:sz w:val="24"/>
              </w:rPr>
            </w:pPr>
            <w:r w:rsidRPr="0057100E">
              <w:rPr>
                <w:rFonts w:eastAsia="Calibri" w:cs="Arial"/>
                <w:color w:val="000000"/>
                <w:sz w:val="24"/>
              </w:rPr>
              <w:t>*Type of disability:</w:t>
            </w:r>
          </w:p>
          <w:p w14:paraId="556B42F5" w14:textId="77777777" w:rsidR="00E92B44" w:rsidRDefault="00E92B44" w:rsidP="00E92B44">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0EF48A19" w14:textId="77777777" w:rsidR="00E92B44" w:rsidRPr="00060D57" w:rsidRDefault="00E92B44" w:rsidP="00E92B44">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5662936F" w14:textId="77777777" w:rsidR="00E92B44" w:rsidRPr="00060D57" w:rsidRDefault="00E92B44" w:rsidP="00E92B44">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1EBEE590" w14:textId="77777777" w:rsidR="00E92B44" w:rsidRDefault="00E92B44" w:rsidP="00E92B44">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1C798FCB" w14:textId="77777777" w:rsidR="00E92B44" w:rsidRDefault="00E92B44" w:rsidP="00E92B44">
            <w:pPr>
              <w:numPr>
                <w:ilvl w:val="0"/>
                <w:numId w:val="10"/>
              </w:numPr>
              <w:spacing w:after="0" w:line="240" w:lineRule="auto"/>
              <w:contextualSpacing/>
              <w:rPr>
                <w:rFonts w:cs="Arial"/>
                <w:sz w:val="24"/>
              </w:rPr>
            </w:pPr>
            <w:r>
              <w:rPr>
                <w:rFonts w:cs="Arial"/>
                <w:sz w:val="24"/>
              </w:rPr>
              <w:t xml:space="preserve">Learning difficulty </w:t>
            </w:r>
          </w:p>
          <w:p w14:paraId="7E8E2759" w14:textId="77777777" w:rsidR="00E92B44" w:rsidRPr="00060D57" w:rsidRDefault="00E92B44" w:rsidP="00E92B44">
            <w:pPr>
              <w:numPr>
                <w:ilvl w:val="0"/>
                <w:numId w:val="10"/>
              </w:numPr>
              <w:spacing w:after="0" w:line="240" w:lineRule="auto"/>
              <w:contextualSpacing/>
              <w:rPr>
                <w:rFonts w:cs="Arial"/>
                <w:sz w:val="24"/>
              </w:rPr>
            </w:pPr>
            <w:r>
              <w:rPr>
                <w:rFonts w:cs="Arial"/>
                <w:sz w:val="24"/>
              </w:rPr>
              <w:t xml:space="preserve">Autism or Asperger Syndrome </w:t>
            </w:r>
          </w:p>
          <w:p w14:paraId="2E8881E9" w14:textId="77777777" w:rsidR="00E92B44" w:rsidRPr="00060D57" w:rsidRDefault="00E92B44" w:rsidP="00E92B44">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45EC95CB" w14:textId="77777777" w:rsidR="00E92B44" w:rsidRPr="00060D57" w:rsidRDefault="00E92B44" w:rsidP="00E92B44">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203B77E5" w14:textId="77777777" w:rsidR="00E92B44" w:rsidRPr="00060D57" w:rsidRDefault="00E92B44" w:rsidP="00E92B44">
            <w:pPr>
              <w:numPr>
                <w:ilvl w:val="0"/>
                <w:numId w:val="10"/>
              </w:numPr>
              <w:spacing w:after="0" w:line="240" w:lineRule="auto"/>
              <w:contextualSpacing/>
              <w:rPr>
                <w:rFonts w:cs="Arial"/>
                <w:sz w:val="24"/>
              </w:rPr>
            </w:pPr>
            <w:r>
              <w:rPr>
                <w:rFonts w:cs="Arial"/>
                <w:sz w:val="24"/>
              </w:rPr>
              <w:t xml:space="preserve">Long term pain or discomfort </w:t>
            </w:r>
          </w:p>
          <w:p w14:paraId="24735C4B" w14:textId="77777777" w:rsidR="00E92B44" w:rsidRDefault="00E92B44" w:rsidP="00E92B44">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78A86363" w14:textId="77777777" w:rsidR="00E92B44" w:rsidRPr="0057100E" w:rsidRDefault="00E92B44" w:rsidP="00E92B44">
            <w:pPr>
              <w:numPr>
                <w:ilvl w:val="0"/>
                <w:numId w:val="10"/>
              </w:numPr>
              <w:spacing w:after="0" w:line="240" w:lineRule="auto"/>
              <w:contextualSpacing/>
              <w:rPr>
                <w:rFonts w:cs="Arial"/>
                <w:sz w:val="24"/>
              </w:rPr>
            </w:pPr>
            <w:r w:rsidRPr="0057100E">
              <w:rPr>
                <w:rFonts w:cs="Arial"/>
                <w:sz w:val="24"/>
              </w:rPr>
              <w:t xml:space="preserve">Other condition </w:t>
            </w:r>
          </w:p>
          <w:p w14:paraId="6EF9CB5E" w14:textId="77777777" w:rsidR="00E92B44" w:rsidRPr="003930CF" w:rsidRDefault="00E92B44" w:rsidP="00E92B44">
            <w:pPr>
              <w:spacing w:after="0" w:line="240" w:lineRule="auto"/>
              <w:contextualSpacing/>
              <w:rPr>
                <w:rFonts w:cs="Arial"/>
                <w:sz w:val="24"/>
              </w:rPr>
            </w:pP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7FFBBF78" w14:textId="77777777" w:rsidR="00E92B44" w:rsidRDefault="00E92B44" w:rsidP="00E92B44">
            <w:pPr>
              <w:spacing w:after="0" w:line="240" w:lineRule="auto"/>
              <w:contextualSpacing/>
              <w:rPr>
                <w:rFonts w:cs="Arial"/>
                <w:sz w:val="24"/>
              </w:rPr>
            </w:pPr>
            <w:r>
              <w:rPr>
                <w:rFonts w:cs="Arial"/>
                <w:sz w:val="24"/>
              </w:rPr>
              <w:t xml:space="preserve"> 24.33%*</w:t>
            </w:r>
          </w:p>
          <w:p w14:paraId="77ED5534" w14:textId="77777777" w:rsidR="00E92B44" w:rsidRDefault="00E92B44" w:rsidP="00E92B44">
            <w:pPr>
              <w:spacing w:after="0" w:line="240" w:lineRule="auto"/>
              <w:contextualSpacing/>
              <w:rPr>
                <w:rFonts w:cs="Arial"/>
                <w:sz w:val="24"/>
              </w:rPr>
            </w:pPr>
            <w:r>
              <w:rPr>
                <w:rFonts w:cs="Arial"/>
                <w:sz w:val="24"/>
              </w:rPr>
              <w:t xml:space="preserve"> 75.67%</w:t>
            </w:r>
          </w:p>
          <w:p w14:paraId="66EA9A68" w14:textId="77777777" w:rsidR="00E92B44" w:rsidRDefault="00E92B44" w:rsidP="00E92B44">
            <w:pPr>
              <w:spacing w:after="0" w:line="240" w:lineRule="auto"/>
              <w:contextualSpacing/>
              <w:rPr>
                <w:rFonts w:cs="Arial"/>
                <w:sz w:val="24"/>
              </w:rPr>
            </w:pPr>
          </w:p>
          <w:p w14:paraId="513284FC" w14:textId="77777777" w:rsidR="00E92B44" w:rsidRDefault="00E92B44" w:rsidP="00E92B44">
            <w:pPr>
              <w:spacing w:after="0" w:line="240" w:lineRule="auto"/>
              <w:contextualSpacing/>
              <w:rPr>
                <w:rFonts w:cs="Arial"/>
                <w:sz w:val="24"/>
              </w:rPr>
            </w:pPr>
            <w:r>
              <w:rPr>
                <w:rFonts w:cs="Arial"/>
                <w:sz w:val="24"/>
              </w:rPr>
              <w:t xml:space="preserve">  </w:t>
            </w:r>
          </w:p>
          <w:p w14:paraId="1A24A565" w14:textId="77777777" w:rsidR="00E92B44" w:rsidRDefault="00E92B44" w:rsidP="00E92B44">
            <w:pPr>
              <w:spacing w:after="0" w:line="240" w:lineRule="auto"/>
              <w:contextualSpacing/>
              <w:rPr>
                <w:rFonts w:cs="Arial"/>
                <w:sz w:val="24"/>
              </w:rPr>
            </w:pPr>
            <w:r>
              <w:rPr>
                <w:rFonts w:cs="Arial"/>
                <w:sz w:val="24"/>
              </w:rPr>
              <w:t xml:space="preserve">   5.75%</w:t>
            </w:r>
          </w:p>
          <w:p w14:paraId="0AE9D21C" w14:textId="77777777" w:rsidR="00E92B44" w:rsidRDefault="00E92B44" w:rsidP="00E92B44">
            <w:pPr>
              <w:spacing w:after="0" w:line="240" w:lineRule="auto"/>
              <w:contextualSpacing/>
              <w:rPr>
                <w:rFonts w:cs="Arial"/>
                <w:sz w:val="24"/>
              </w:rPr>
            </w:pPr>
            <w:r>
              <w:rPr>
                <w:rFonts w:cs="Arial"/>
                <w:sz w:val="24"/>
              </w:rPr>
              <w:t xml:space="preserve">   </w:t>
            </w:r>
          </w:p>
          <w:p w14:paraId="472E3B69" w14:textId="77777777" w:rsidR="00E92B44" w:rsidRDefault="00E92B44" w:rsidP="00E92B44">
            <w:pPr>
              <w:spacing w:after="0" w:line="240" w:lineRule="auto"/>
              <w:contextualSpacing/>
              <w:rPr>
                <w:rFonts w:cs="Arial"/>
                <w:sz w:val="24"/>
              </w:rPr>
            </w:pPr>
            <w:r>
              <w:rPr>
                <w:rFonts w:cs="Arial"/>
                <w:sz w:val="24"/>
              </w:rPr>
              <w:t xml:space="preserve">   1.78%</w:t>
            </w:r>
          </w:p>
          <w:p w14:paraId="53AA10AC" w14:textId="77777777" w:rsidR="00E92B44" w:rsidRDefault="00E92B44" w:rsidP="00E92B44">
            <w:pPr>
              <w:spacing w:after="0" w:line="240" w:lineRule="auto"/>
              <w:contextualSpacing/>
              <w:rPr>
                <w:rFonts w:cs="Arial"/>
                <w:sz w:val="24"/>
              </w:rPr>
            </w:pPr>
            <w:r>
              <w:rPr>
                <w:rFonts w:cs="Arial"/>
                <w:sz w:val="24"/>
              </w:rPr>
              <w:t xml:space="preserve">   </w:t>
            </w:r>
          </w:p>
          <w:p w14:paraId="3E4E750B" w14:textId="77777777" w:rsidR="00E92B44" w:rsidRDefault="00E92B44" w:rsidP="00E92B44">
            <w:pPr>
              <w:spacing w:after="0" w:line="240" w:lineRule="auto"/>
              <w:contextualSpacing/>
              <w:rPr>
                <w:rFonts w:cs="Arial"/>
                <w:sz w:val="24"/>
              </w:rPr>
            </w:pPr>
            <w:r>
              <w:rPr>
                <w:rFonts w:cs="Arial"/>
                <w:sz w:val="24"/>
              </w:rPr>
              <w:t xml:space="preserve">   1.48%</w:t>
            </w:r>
          </w:p>
          <w:p w14:paraId="62ED09AD" w14:textId="77777777" w:rsidR="00E92B44" w:rsidRDefault="00E92B44" w:rsidP="00E92B44">
            <w:pPr>
              <w:spacing w:after="0" w:line="240" w:lineRule="auto"/>
              <w:contextualSpacing/>
              <w:rPr>
                <w:rFonts w:cs="Arial"/>
                <w:sz w:val="24"/>
              </w:rPr>
            </w:pPr>
            <w:r>
              <w:rPr>
                <w:rFonts w:cs="Arial"/>
                <w:sz w:val="24"/>
              </w:rPr>
              <w:t xml:space="preserve">   </w:t>
            </w:r>
          </w:p>
          <w:p w14:paraId="3A991427" w14:textId="77777777" w:rsidR="00E92B44" w:rsidRDefault="00E92B44" w:rsidP="00E92B44">
            <w:pPr>
              <w:spacing w:after="0" w:line="240" w:lineRule="auto"/>
              <w:contextualSpacing/>
              <w:rPr>
                <w:rFonts w:cs="Arial"/>
                <w:sz w:val="24"/>
              </w:rPr>
            </w:pPr>
            <w:r>
              <w:rPr>
                <w:rFonts w:cs="Arial"/>
                <w:sz w:val="24"/>
              </w:rPr>
              <w:t xml:space="preserve">   0.89%</w:t>
            </w:r>
          </w:p>
          <w:p w14:paraId="1DA701FF" w14:textId="77777777" w:rsidR="00E92B44" w:rsidRDefault="00E92B44" w:rsidP="00E92B44">
            <w:pPr>
              <w:spacing w:after="0" w:line="240" w:lineRule="auto"/>
              <w:contextualSpacing/>
              <w:rPr>
                <w:rFonts w:cs="Arial"/>
                <w:sz w:val="24"/>
              </w:rPr>
            </w:pPr>
            <w:r>
              <w:rPr>
                <w:rFonts w:cs="Arial"/>
                <w:sz w:val="24"/>
              </w:rPr>
              <w:t xml:space="preserve">   </w:t>
            </w:r>
          </w:p>
          <w:p w14:paraId="2B0467B5" w14:textId="77777777" w:rsidR="00E92B44" w:rsidRDefault="00E92B44" w:rsidP="00E92B44">
            <w:pPr>
              <w:spacing w:after="0" w:line="240" w:lineRule="auto"/>
              <w:contextualSpacing/>
              <w:rPr>
                <w:rFonts w:cs="Arial"/>
                <w:sz w:val="24"/>
              </w:rPr>
            </w:pPr>
            <w:r>
              <w:rPr>
                <w:rFonts w:cs="Arial"/>
                <w:sz w:val="24"/>
              </w:rPr>
              <w:t xml:space="preserve">   </w:t>
            </w:r>
            <w:r w:rsidRPr="00060D57">
              <w:rPr>
                <w:rFonts w:cs="Arial"/>
                <w:sz w:val="24"/>
              </w:rPr>
              <w:t>3.15%</w:t>
            </w:r>
          </w:p>
          <w:p w14:paraId="630B5CF3" w14:textId="77777777" w:rsidR="00E92B44" w:rsidRDefault="00E92B44" w:rsidP="00E92B44">
            <w:pPr>
              <w:spacing w:after="0" w:line="240" w:lineRule="auto"/>
              <w:contextualSpacing/>
              <w:rPr>
                <w:rFonts w:cs="Arial"/>
                <w:sz w:val="24"/>
              </w:rPr>
            </w:pPr>
            <w:r>
              <w:rPr>
                <w:rFonts w:cs="Arial"/>
                <w:sz w:val="24"/>
              </w:rPr>
              <w:t xml:space="preserve">   1.86%</w:t>
            </w:r>
          </w:p>
          <w:p w14:paraId="45F9BA15" w14:textId="77777777" w:rsidR="00E92B44" w:rsidRDefault="00E92B44" w:rsidP="00E92B44">
            <w:pPr>
              <w:spacing w:after="0" w:line="240" w:lineRule="auto"/>
              <w:contextualSpacing/>
              <w:rPr>
                <w:rFonts w:cs="Arial"/>
                <w:sz w:val="24"/>
              </w:rPr>
            </w:pPr>
            <w:r>
              <w:rPr>
                <w:rFonts w:cs="Arial"/>
                <w:sz w:val="24"/>
              </w:rPr>
              <w:t xml:space="preserve">   8.68%</w:t>
            </w:r>
          </w:p>
          <w:p w14:paraId="18648F5F" w14:textId="77777777" w:rsidR="00E92B44" w:rsidRDefault="00E92B44" w:rsidP="00E92B44">
            <w:pPr>
              <w:spacing w:after="0" w:line="240" w:lineRule="auto"/>
              <w:contextualSpacing/>
              <w:rPr>
                <w:rFonts w:cs="Arial"/>
                <w:sz w:val="24"/>
              </w:rPr>
            </w:pPr>
          </w:p>
          <w:p w14:paraId="64DCFDE3" w14:textId="77777777" w:rsidR="00E92B44" w:rsidRDefault="00E92B44" w:rsidP="00E92B44">
            <w:pPr>
              <w:spacing w:after="0" w:line="240" w:lineRule="auto"/>
              <w:contextualSpacing/>
              <w:rPr>
                <w:rFonts w:cs="Arial"/>
                <w:sz w:val="24"/>
              </w:rPr>
            </w:pPr>
            <w:r>
              <w:rPr>
                <w:rFonts w:cs="Arial"/>
                <w:sz w:val="24"/>
              </w:rPr>
              <w:t xml:space="preserve">   1.99%</w:t>
            </w:r>
          </w:p>
          <w:p w14:paraId="0D04C728" w14:textId="77777777" w:rsidR="00E92B44" w:rsidRDefault="00E92B44" w:rsidP="00E92B44">
            <w:pPr>
              <w:spacing w:after="0" w:line="240" w:lineRule="auto"/>
              <w:contextualSpacing/>
              <w:rPr>
                <w:rFonts w:cs="Arial"/>
                <w:sz w:val="24"/>
              </w:rPr>
            </w:pPr>
          </w:p>
          <w:p w14:paraId="0B590D45" w14:textId="77777777" w:rsidR="00E92B44" w:rsidRDefault="00E92B44" w:rsidP="00E92B44">
            <w:pPr>
              <w:spacing w:after="0" w:line="240" w:lineRule="auto"/>
              <w:contextualSpacing/>
              <w:rPr>
                <w:rFonts w:cs="Arial"/>
                <w:sz w:val="24"/>
              </w:rPr>
            </w:pPr>
            <w:r>
              <w:rPr>
                <w:rFonts w:cs="Arial"/>
                <w:sz w:val="24"/>
              </w:rPr>
              <w:t xml:space="preserve">  11.58%</w:t>
            </w:r>
          </w:p>
          <w:p w14:paraId="725ECB55" w14:textId="77777777" w:rsidR="00E92B44" w:rsidRDefault="00E92B44" w:rsidP="00E92B44">
            <w:pPr>
              <w:spacing w:after="0" w:line="240" w:lineRule="auto"/>
              <w:contextualSpacing/>
              <w:rPr>
                <w:rFonts w:cs="Arial"/>
                <w:sz w:val="24"/>
              </w:rPr>
            </w:pPr>
            <w:r>
              <w:rPr>
                <w:rFonts w:cs="Arial"/>
                <w:sz w:val="24"/>
              </w:rPr>
              <w:t xml:space="preserve">  10.29%</w:t>
            </w:r>
          </w:p>
          <w:p w14:paraId="39AB6FB8" w14:textId="77777777" w:rsidR="00E92B44" w:rsidRDefault="00E92B44" w:rsidP="00E92B44">
            <w:pPr>
              <w:spacing w:after="0" w:line="240" w:lineRule="auto"/>
              <w:contextualSpacing/>
              <w:rPr>
                <w:rFonts w:cs="Arial"/>
                <w:sz w:val="24"/>
              </w:rPr>
            </w:pPr>
          </w:p>
          <w:p w14:paraId="00E9B8CB" w14:textId="77777777" w:rsidR="00E92B44" w:rsidRPr="003930CF" w:rsidRDefault="00E92B44" w:rsidP="00E92B44">
            <w:pPr>
              <w:spacing w:after="0" w:line="240" w:lineRule="auto"/>
              <w:contextualSpacing/>
              <w:rPr>
                <w:rFonts w:cs="Arial"/>
                <w:sz w:val="24"/>
              </w:rPr>
            </w:pPr>
            <w:r>
              <w:rPr>
                <w:rFonts w:cs="Arial"/>
                <w:sz w:val="24"/>
              </w:rPr>
              <w:t xml:space="preserve">   </w:t>
            </w:r>
            <w:r w:rsidRPr="00060D57">
              <w:rPr>
                <w:rFonts w:cs="Arial"/>
                <w:sz w:val="24"/>
              </w:rPr>
              <w:t>8.81%</w:t>
            </w:r>
          </w:p>
        </w:tc>
        <w:tc>
          <w:tcPr>
            <w:tcW w:w="360"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62FA25" w14:textId="77777777" w:rsidR="00E92B44" w:rsidRPr="003930CF" w:rsidRDefault="00E92B44" w:rsidP="00E92B44">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6D233255" w14:textId="77777777" w:rsidR="00E92B44" w:rsidRPr="00113F4E" w:rsidRDefault="00E92B44" w:rsidP="00E92B44">
            <w:pPr>
              <w:spacing w:after="0" w:line="259" w:lineRule="auto"/>
              <w:ind w:left="720"/>
              <w:rPr>
                <w:rFonts w:cs="Arial"/>
                <w:sz w:val="24"/>
              </w:rPr>
            </w:pPr>
          </w:p>
        </w:tc>
      </w:tr>
      <w:tr w:rsidR="00E92B44" w:rsidRPr="003930CF" w14:paraId="557F1552"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1274"/>
        </w:trPr>
        <w:tc>
          <w:tcPr>
            <w:tcW w:w="343"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0950BCF" w14:textId="77777777" w:rsidR="00E92B44" w:rsidRDefault="00E92B44" w:rsidP="00E92B44">
            <w:pPr>
              <w:spacing w:after="0" w:line="240" w:lineRule="auto"/>
              <w:contextualSpacing/>
              <w:rPr>
                <w:rFonts w:cs="Arial"/>
                <w:b/>
                <w:sz w:val="24"/>
              </w:rPr>
            </w:pPr>
            <w:r w:rsidRPr="003930CF">
              <w:rPr>
                <w:rFonts w:cs="Arial"/>
                <w:b/>
                <w:sz w:val="24"/>
              </w:rPr>
              <w:t xml:space="preserve">4. </w:t>
            </w:r>
          </w:p>
          <w:p w14:paraId="30F2D0DA" w14:textId="77777777" w:rsidR="00E92B44" w:rsidRPr="003930CF" w:rsidRDefault="00E92B44" w:rsidP="00E92B44">
            <w:pPr>
              <w:spacing w:after="0" w:line="240" w:lineRule="auto"/>
              <w:contextualSpacing/>
              <w:rPr>
                <w:rFonts w:cs="Arial"/>
                <w:b/>
                <w:sz w:val="24"/>
              </w:rPr>
            </w:pPr>
            <w:r>
              <w:rPr>
                <w:rFonts w:cs="Arial"/>
                <w:b/>
                <w:sz w:val="24"/>
              </w:rPr>
              <w:t>Men and Women generally</w:t>
            </w:r>
          </w:p>
          <w:p w14:paraId="6E430E10" w14:textId="77777777" w:rsidR="00E92B44" w:rsidRPr="003930CF" w:rsidRDefault="00E92B44" w:rsidP="00E92B44">
            <w:pPr>
              <w:spacing w:after="0" w:line="240" w:lineRule="auto"/>
              <w:contextualSpacing/>
              <w:rPr>
                <w:rFonts w:cs="Arial"/>
                <w:b/>
                <w:sz w:val="24"/>
              </w:rPr>
            </w:pPr>
          </w:p>
        </w:tc>
        <w:tc>
          <w:tcPr>
            <w:tcW w:w="496"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D7F77F9" w14:textId="77777777" w:rsidR="00E92B44" w:rsidRDefault="00E92B44" w:rsidP="00E92B44">
            <w:pPr>
              <w:spacing w:after="0" w:line="240" w:lineRule="auto"/>
              <w:contextualSpacing/>
              <w:rPr>
                <w:rFonts w:cs="Arial"/>
                <w:sz w:val="24"/>
              </w:rPr>
            </w:pPr>
          </w:p>
          <w:p w14:paraId="3E2A3E2F" w14:textId="77777777" w:rsidR="00E92B44" w:rsidRPr="003930CF" w:rsidRDefault="00E92B44" w:rsidP="00E92B44">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440"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5A069C9" w14:textId="77777777" w:rsidR="00E92B44" w:rsidRPr="003930CF" w:rsidRDefault="00E92B44" w:rsidP="00E92B44">
            <w:pPr>
              <w:spacing w:after="0" w:line="240" w:lineRule="auto"/>
              <w:contextualSpacing/>
              <w:rPr>
                <w:rFonts w:cs="Arial"/>
                <w:sz w:val="24"/>
              </w:rPr>
            </w:pPr>
            <w:r w:rsidRPr="003930CF">
              <w:rPr>
                <w:rFonts w:cs="Arial"/>
                <w:sz w:val="24"/>
              </w:rPr>
              <w:t xml:space="preserve"> </w:t>
            </w: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2607469F" w14:textId="77777777" w:rsidR="00E92B44" w:rsidRDefault="00E92B44" w:rsidP="00E92B44">
            <w:pPr>
              <w:spacing w:after="0" w:line="240" w:lineRule="auto"/>
              <w:contextualSpacing/>
              <w:rPr>
                <w:rFonts w:cs="Arial"/>
                <w:sz w:val="24"/>
              </w:rPr>
            </w:pPr>
            <w:r>
              <w:rPr>
                <w:rFonts w:cs="Arial"/>
                <w:sz w:val="24"/>
              </w:rPr>
              <w:t xml:space="preserve"> </w:t>
            </w:r>
          </w:p>
          <w:p w14:paraId="002D0C52" w14:textId="77777777" w:rsidR="00E92B44" w:rsidRPr="00ED5F1D" w:rsidRDefault="00E92B44" w:rsidP="00E92B44">
            <w:pPr>
              <w:spacing w:after="0" w:line="240" w:lineRule="auto"/>
              <w:contextualSpacing/>
              <w:rPr>
                <w:rFonts w:cs="Arial"/>
                <w:sz w:val="24"/>
              </w:rPr>
            </w:pPr>
            <w:r>
              <w:rPr>
                <w:rFonts w:cs="Arial"/>
                <w:sz w:val="24"/>
              </w:rPr>
              <w:t xml:space="preserve"> </w:t>
            </w:r>
            <w:r w:rsidRPr="00ED5F1D">
              <w:rPr>
                <w:rFonts w:cs="Arial"/>
                <w:sz w:val="24"/>
              </w:rPr>
              <w:t>50.81%</w:t>
            </w:r>
          </w:p>
          <w:p w14:paraId="5B3E4F00" w14:textId="77777777" w:rsidR="00E92B44" w:rsidRPr="00ED5F1D" w:rsidRDefault="00E92B44" w:rsidP="00E92B44">
            <w:pPr>
              <w:spacing w:after="0" w:line="240" w:lineRule="auto"/>
              <w:contextualSpacing/>
              <w:rPr>
                <w:rFonts w:cs="Arial"/>
                <w:sz w:val="24"/>
              </w:rPr>
            </w:pPr>
            <w:r>
              <w:rPr>
                <w:rFonts w:cs="Arial"/>
                <w:sz w:val="24"/>
              </w:rPr>
              <w:t xml:space="preserve"> </w:t>
            </w:r>
            <w:r w:rsidRPr="00ED5F1D">
              <w:rPr>
                <w:rFonts w:cs="Arial"/>
                <w:sz w:val="24"/>
              </w:rPr>
              <w:t>49.19%</w:t>
            </w:r>
          </w:p>
        </w:tc>
        <w:tc>
          <w:tcPr>
            <w:tcW w:w="360"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698919" w14:textId="77777777" w:rsidR="00E92B44" w:rsidRPr="003930CF" w:rsidRDefault="00E92B44" w:rsidP="00E92B44">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6BBD3AA1" w14:textId="77777777" w:rsidR="00E92B44" w:rsidRPr="003930CF" w:rsidRDefault="00E92B44" w:rsidP="00E92B44">
            <w:pPr>
              <w:spacing w:after="0" w:line="240" w:lineRule="auto"/>
              <w:ind w:left="170"/>
              <w:contextualSpacing/>
              <w:rPr>
                <w:rFonts w:cs="Arial"/>
                <w:sz w:val="24"/>
              </w:rPr>
            </w:pPr>
          </w:p>
        </w:tc>
      </w:tr>
      <w:tr w:rsidR="00E92B44" w:rsidRPr="003930CF" w14:paraId="70F7D0EF"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1458"/>
        </w:trPr>
        <w:tc>
          <w:tcPr>
            <w:tcW w:w="343"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761C322" w14:textId="77777777" w:rsidR="00E92B44" w:rsidRDefault="00E92B44" w:rsidP="00E92B44">
            <w:pPr>
              <w:spacing w:after="0" w:line="240" w:lineRule="auto"/>
              <w:contextualSpacing/>
              <w:rPr>
                <w:rFonts w:cs="Arial"/>
                <w:b/>
                <w:sz w:val="24"/>
              </w:rPr>
            </w:pPr>
            <w:r w:rsidRPr="003930CF">
              <w:rPr>
                <w:rFonts w:cs="Arial"/>
                <w:b/>
                <w:sz w:val="24"/>
              </w:rPr>
              <w:t xml:space="preserve">5. </w:t>
            </w:r>
          </w:p>
          <w:p w14:paraId="4C87A8BF" w14:textId="77777777" w:rsidR="00E92B44" w:rsidRPr="003930CF" w:rsidRDefault="00E92B44" w:rsidP="00E92B44">
            <w:pPr>
              <w:spacing w:after="0" w:line="240" w:lineRule="auto"/>
              <w:contextualSpacing/>
              <w:rPr>
                <w:rFonts w:cs="Arial"/>
                <w:b/>
                <w:sz w:val="24"/>
              </w:rPr>
            </w:pPr>
            <w:r w:rsidRPr="003930CF">
              <w:rPr>
                <w:rFonts w:cs="Arial"/>
                <w:b/>
                <w:sz w:val="24"/>
              </w:rPr>
              <w:t>Marital Status</w:t>
            </w:r>
          </w:p>
        </w:tc>
        <w:tc>
          <w:tcPr>
            <w:tcW w:w="496"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B618679" w14:textId="77777777" w:rsidR="00E92B44" w:rsidRDefault="00E92B44" w:rsidP="00E92B44">
            <w:pPr>
              <w:spacing w:after="0" w:line="240" w:lineRule="auto"/>
              <w:contextualSpacing/>
              <w:rPr>
                <w:rFonts w:cs="Arial"/>
                <w:sz w:val="24"/>
              </w:rPr>
            </w:pPr>
          </w:p>
          <w:p w14:paraId="377096B1" w14:textId="77777777" w:rsidR="00E92B44" w:rsidRDefault="00E92B44" w:rsidP="00E92B44">
            <w:pPr>
              <w:spacing w:after="0" w:line="240" w:lineRule="auto"/>
              <w:contextualSpacing/>
              <w:rPr>
                <w:rFonts w:cs="Arial"/>
                <w:sz w:val="24"/>
              </w:rPr>
            </w:pPr>
            <w:r>
              <w:rPr>
                <w:rFonts w:cs="Arial"/>
                <w:sz w:val="24"/>
              </w:rPr>
              <w:t>Single</w:t>
            </w:r>
          </w:p>
          <w:p w14:paraId="7551C9C2" w14:textId="77777777" w:rsidR="00E92B44" w:rsidRDefault="00E92B44" w:rsidP="00E92B44">
            <w:pPr>
              <w:spacing w:after="0" w:line="240" w:lineRule="auto"/>
              <w:contextualSpacing/>
              <w:rPr>
                <w:rFonts w:cs="Arial"/>
                <w:sz w:val="24"/>
              </w:rPr>
            </w:pPr>
            <w:r w:rsidRPr="003930CF">
              <w:rPr>
                <w:rFonts w:cs="Arial"/>
                <w:sz w:val="24"/>
              </w:rPr>
              <w:t>Married</w:t>
            </w:r>
          </w:p>
          <w:p w14:paraId="5DB5FFED" w14:textId="77777777" w:rsidR="00E92B44" w:rsidRDefault="00E92B44" w:rsidP="00E92B44">
            <w:pPr>
              <w:spacing w:after="0" w:line="240" w:lineRule="auto"/>
              <w:contextualSpacing/>
              <w:rPr>
                <w:rFonts w:cs="Arial"/>
                <w:sz w:val="24"/>
              </w:rPr>
            </w:pPr>
            <w:r w:rsidRPr="003930CF">
              <w:rPr>
                <w:rFonts w:cs="Arial"/>
                <w:sz w:val="24"/>
              </w:rPr>
              <w:t>Civ</w:t>
            </w:r>
            <w:r>
              <w:rPr>
                <w:rFonts w:cs="Arial"/>
                <w:sz w:val="24"/>
              </w:rPr>
              <w:t>il P’ship                 Separated</w:t>
            </w:r>
          </w:p>
          <w:p w14:paraId="2A280908" w14:textId="77777777" w:rsidR="00E92B44" w:rsidRDefault="00E92B44" w:rsidP="00E92B44">
            <w:pPr>
              <w:spacing w:after="0" w:line="240" w:lineRule="auto"/>
              <w:contextualSpacing/>
              <w:rPr>
                <w:rFonts w:cs="Arial"/>
                <w:sz w:val="24"/>
              </w:rPr>
            </w:pPr>
            <w:r>
              <w:rPr>
                <w:rFonts w:cs="Arial"/>
                <w:sz w:val="24"/>
              </w:rPr>
              <w:t>Divorced</w:t>
            </w:r>
          </w:p>
          <w:p w14:paraId="5CEF3AE4" w14:textId="77777777" w:rsidR="00E92B44" w:rsidRPr="003930CF" w:rsidRDefault="00E92B44" w:rsidP="00E92B44">
            <w:pPr>
              <w:spacing w:after="0" w:line="240" w:lineRule="auto"/>
              <w:contextualSpacing/>
              <w:rPr>
                <w:rFonts w:cs="Arial"/>
                <w:sz w:val="24"/>
              </w:rPr>
            </w:pPr>
            <w:r>
              <w:rPr>
                <w:rFonts w:cs="Arial"/>
                <w:sz w:val="24"/>
              </w:rPr>
              <w:lastRenderedPageBreak/>
              <w:t>Widowed</w:t>
            </w:r>
          </w:p>
          <w:p w14:paraId="60B32580" w14:textId="77777777" w:rsidR="00E92B44" w:rsidRPr="003930CF" w:rsidRDefault="00E92B44" w:rsidP="00E92B44">
            <w:pPr>
              <w:spacing w:after="0" w:line="240" w:lineRule="auto"/>
              <w:contextualSpacing/>
              <w:rPr>
                <w:rFonts w:cs="Arial"/>
                <w:sz w:val="24"/>
              </w:rPr>
            </w:pPr>
          </w:p>
        </w:tc>
        <w:tc>
          <w:tcPr>
            <w:tcW w:w="440"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3B2962F" w14:textId="77777777" w:rsidR="00E92B44" w:rsidRPr="00CD34D3" w:rsidRDefault="00E92B44" w:rsidP="00E92B44">
            <w:pPr>
              <w:spacing w:after="0" w:line="240" w:lineRule="auto"/>
              <w:contextualSpacing/>
              <w:rPr>
                <w:rFonts w:eastAsia="Calibri" w:cs="Arial"/>
                <w:b/>
                <w:sz w:val="24"/>
                <w:szCs w:val="22"/>
              </w:rPr>
            </w:pPr>
          </w:p>
          <w:p w14:paraId="05387E7E"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t>49.82%</w:t>
            </w:r>
          </w:p>
          <w:p w14:paraId="63594D16"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t>32.94%</w:t>
            </w:r>
          </w:p>
          <w:p w14:paraId="73EF305D"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t xml:space="preserve">  0.26%</w:t>
            </w:r>
          </w:p>
          <w:p w14:paraId="3A1F44CA"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t xml:space="preserve">  4.73%</w:t>
            </w:r>
          </w:p>
          <w:p w14:paraId="5C9ECD87"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t xml:space="preserve">  6.15%</w:t>
            </w:r>
          </w:p>
          <w:p w14:paraId="533F8D35"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lastRenderedPageBreak/>
              <w:t xml:space="preserve">  6.1%</w:t>
            </w:r>
          </w:p>
          <w:p w14:paraId="481909F0" w14:textId="77777777" w:rsidR="00E92B44" w:rsidRPr="00CD34D3" w:rsidRDefault="00E92B44" w:rsidP="00E92B44">
            <w:pPr>
              <w:spacing w:after="0" w:line="240" w:lineRule="auto"/>
              <w:contextualSpacing/>
              <w:rPr>
                <w:rFonts w:cs="Arial"/>
                <w:sz w:val="24"/>
              </w:rPr>
            </w:pP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039F144F" w14:textId="77777777" w:rsidR="00E92B44" w:rsidRPr="00CD34D3" w:rsidRDefault="00E92B44" w:rsidP="00E92B44">
            <w:pPr>
              <w:spacing w:after="0" w:line="240" w:lineRule="auto"/>
              <w:contextualSpacing/>
              <w:rPr>
                <w:rFonts w:eastAsia="Calibri" w:cs="Arial"/>
                <w:b/>
                <w:sz w:val="24"/>
                <w:szCs w:val="22"/>
              </w:rPr>
            </w:pPr>
          </w:p>
          <w:p w14:paraId="08DABF31" w14:textId="77777777" w:rsidR="00E92B44" w:rsidRPr="00CD34D3" w:rsidRDefault="00E92B44" w:rsidP="00E92B44">
            <w:pPr>
              <w:spacing w:after="0" w:line="240" w:lineRule="auto"/>
              <w:contextualSpacing/>
              <w:rPr>
                <w:rFonts w:eastAsia="Calibri" w:cs="Arial"/>
                <w:sz w:val="24"/>
                <w:szCs w:val="22"/>
              </w:rPr>
            </w:pPr>
            <w:r>
              <w:rPr>
                <w:rFonts w:eastAsia="Calibri" w:cs="Arial"/>
                <w:sz w:val="24"/>
                <w:szCs w:val="22"/>
              </w:rPr>
              <w:t xml:space="preserve"> </w:t>
            </w:r>
            <w:r w:rsidRPr="00CD34D3">
              <w:rPr>
                <w:rFonts w:eastAsia="Calibri" w:cs="Arial"/>
                <w:sz w:val="24"/>
                <w:szCs w:val="22"/>
              </w:rPr>
              <w:t>38.07%</w:t>
            </w:r>
          </w:p>
          <w:p w14:paraId="4AE57FE2"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t xml:space="preserve"> 45.59%</w:t>
            </w:r>
          </w:p>
          <w:p w14:paraId="6167ED12"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t xml:space="preserve">   0.18%</w:t>
            </w:r>
          </w:p>
          <w:p w14:paraId="6AFEC1EC"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t xml:space="preserve">   3.78%</w:t>
            </w:r>
          </w:p>
          <w:p w14:paraId="4A627AA3"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t xml:space="preserve">   6.02%</w:t>
            </w:r>
          </w:p>
          <w:p w14:paraId="3F079B74" w14:textId="77777777" w:rsidR="00E92B44" w:rsidRPr="00CD34D3" w:rsidRDefault="00E92B44" w:rsidP="00E92B44">
            <w:pPr>
              <w:spacing w:after="0" w:line="240" w:lineRule="auto"/>
              <w:contextualSpacing/>
              <w:rPr>
                <w:rFonts w:eastAsia="Calibri" w:cs="Arial"/>
                <w:sz w:val="24"/>
                <w:szCs w:val="22"/>
              </w:rPr>
            </w:pPr>
            <w:r w:rsidRPr="00CD34D3">
              <w:rPr>
                <w:rFonts w:eastAsia="Calibri" w:cs="Arial"/>
                <w:sz w:val="24"/>
                <w:szCs w:val="22"/>
              </w:rPr>
              <w:lastRenderedPageBreak/>
              <w:t xml:space="preserve">  </w:t>
            </w:r>
            <w:r>
              <w:rPr>
                <w:rFonts w:eastAsia="Calibri" w:cs="Arial"/>
                <w:sz w:val="24"/>
                <w:szCs w:val="22"/>
              </w:rPr>
              <w:t xml:space="preserve"> </w:t>
            </w:r>
            <w:r w:rsidRPr="00CD34D3">
              <w:rPr>
                <w:rFonts w:eastAsia="Calibri" w:cs="Arial"/>
                <w:sz w:val="24"/>
                <w:szCs w:val="22"/>
              </w:rPr>
              <w:t>6.36%</w:t>
            </w:r>
          </w:p>
          <w:p w14:paraId="21E37B9F" w14:textId="77777777" w:rsidR="00E92B44" w:rsidRPr="00CD34D3" w:rsidRDefault="00E92B44" w:rsidP="00E92B44">
            <w:pPr>
              <w:spacing w:after="0" w:line="240" w:lineRule="auto"/>
              <w:contextualSpacing/>
              <w:rPr>
                <w:rFonts w:cs="Arial"/>
                <w:sz w:val="24"/>
              </w:rPr>
            </w:pPr>
          </w:p>
        </w:tc>
        <w:tc>
          <w:tcPr>
            <w:tcW w:w="360"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0A4B5E" w14:textId="77777777" w:rsidR="0042648F" w:rsidRPr="003930CF" w:rsidRDefault="0042648F" w:rsidP="00E92B44">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38FA2F5D" w14:textId="77777777" w:rsidR="0042648F" w:rsidRPr="003930CF" w:rsidRDefault="0042648F" w:rsidP="006C1876">
            <w:pPr>
              <w:spacing w:after="0" w:line="240" w:lineRule="auto"/>
              <w:ind w:left="170"/>
              <w:contextualSpacing/>
              <w:rPr>
                <w:rFonts w:cs="Arial"/>
                <w:sz w:val="24"/>
              </w:rPr>
            </w:pPr>
          </w:p>
        </w:tc>
      </w:tr>
      <w:tr w:rsidR="00E92B44" w:rsidRPr="003930CF" w14:paraId="393D7F9A"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1538"/>
        </w:trPr>
        <w:tc>
          <w:tcPr>
            <w:tcW w:w="343"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6E174BF8" w14:textId="77777777" w:rsidR="00E92B44" w:rsidRDefault="00E92B44" w:rsidP="00E92B44">
            <w:pPr>
              <w:spacing w:after="0" w:line="240" w:lineRule="auto"/>
              <w:contextualSpacing/>
              <w:rPr>
                <w:rFonts w:cs="Arial"/>
                <w:b/>
                <w:sz w:val="24"/>
              </w:rPr>
            </w:pPr>
            <w:r w:rsidRPr="003930CF">
              <w:rPr>
                <w:rFonts w:cs="Arial"/>
                <w:b/>
                <w:sz w:val="24"/>
              </w:rPr>
              <w:t xml:space="preserve">6. </w:t>
            </w:r>
          </w:p>
          <w:p w14:paraId="0ECA5FB5" w14:textId="77777777" w:rsidR="00E92B44" w:rsidRPr="003930CF" w:rsidRDefault="00E92B44" w:rsidP="00E92B44">
            <w:pPr>
              <w:spacing w:after="0" w:line="240" w:lineRule="auto"/>
              <w:contextualSpacing/>
              <w:rPr>
                <w:rFonts w:cs="Arial"/>
                <w:b/>
                <w:sz w:val="24"/>
              </w:rPr>
            </w:pPr>
            <w:r w:rsidRPr="003930CF">
              <w:rPr>
                <w:rFonts w:cs="Arial"/>
                <w:b/>
                <w:sz w:val="24"/>
              </w:rPr>
              <w:t>Race</w:t>
            </w:r>
          </w:p>
          <w:p w14:paraId="04C66AEA" w14:textId="77777777" w:rsidR="00E92B44" w:rsidRPr="003930CF" w:rsidRDefault="00E92B44" w:rsidP="00E92B44">
            <w:pPr>
              <w:spacing w:after="0" w:line="240" w:lineRule="auto"/>
              <w:contextualSpacing/>
              <w:rPr>
                <w:rFonts w:cs="Arial"/>
                <w:b/>
                <w:sz w:val="24"/>
              </w:rPr>
            </w:pPr>
            <w:r w:rsidRPr="003930CF">
              <w:rPr>
                <w:rFonts w:cs="Arial"/>
                <w:b/>
                <w:sz w:val="24"/>
              </w:rPr>
              <w:t>Ethnicity</w:t>
            </w:r>
          </w:p>
        </w:tc>
        <w:tc>
          <w:tcPr>
            <w:tcW w:w="496"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B004369" w14:textId="77777777" w:rsidR="00E92B44" w:rsidRDefault="00E92B44" w:rsidP="00E92B44">
            <w:pPr>
              <w:spacing w:after="0" w:line="240" w:lineRule="auto"/>
              <w:contextualSpacing/>
              <w:rPr>
                <w:rFonts w:cs="Arial"/>
                <w:sz w:val="24"/>
              </w:rPr>
            </w:pPr>
          </w:p>
          <w:p w14:paraId="6426FA05" w14:textId="77777777" w:rsidR="00E92B44" w:rsidRPr="003930CF" w:rsidRDefault="00E92B44" w:rsidP="00E92B44">
            <w:pPr>
              <w:spacing w:after="0" w:line="240" w:lineRule="auto"/>
              <w:contextualSpacing/>
              <w:rPr>
                <w:rFonts w:cs="Arial"/>
                <w:sz w:val="24"/>
              </w:rPr>
            </w:pPr>
            <w:r>
              <w:rPr>
                <w:rFonts w:cs="Arial"/>
                <w:sz w:val="24"/>
              </w:rPr>
              <w:t>White                   B</w:t>
            </w:r>
            <w:r w:rsidRPr="003930CF">
              <w:rPr>
                <w:rFonts w:cs="Arial"/>
                <w:sz w:val="24"/>
              </w:rPr>
              <w:t>M</w:t>
            </w:r>
            <w:r>
              <w:rPr>
                <w:rFonts w:cs="Arial"/>
                <w:sz w:val="24"/>
              </w:rPr>
              <w:t>E</w:t>
            </w:r>
            <w:r w:rsidRPr="003930CF">
              <w:rPr>
                <w:rFonts w:cs="Arial"/>
                <w:sz w:val="24"/>
              </w:rPr>
              <w:t xml:space="preserve">                  </w:t>
            </w:r>
          </w:p>
        </w:tc>
        <w:tc>
          <w:tcPr>
            <w:tcW w:w="440"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6527AB7" w14:textId="77777777" w:rsidR="00E92B44" w:rsidRDefault="00E92B44" w:rsidP="00E92B44">
            <w:pPr>
              <w:spacing w:after="0" w:line="240" w:lineRule="auto"/>
              <w:contextualSpacing/>
              <w:rPr>
                <w:rFonts w:cs="Arial"/>
                <w:sz w:val="24"/>
              </w:rPr>
            </w:pPr>
          </w:p>
          <w:p w14:paraId="653AA3B5" w14:textId="77777777" w:rsidR="00E92B44" w:rsidRPr="003930CF" w:rsidRDefault="00E92B44" w:rsidP="00E92B44">
            <w:pPr>
              <w:spacing w:after="0" w:line="240" w:lineRule="auto"/>
              <w:contextualSpacing/>
              <w:rPr>
                <w:rFonts w:cs="Arial"/>
                <w:sz w:val="24"/>
              </w:rPr>
            </w:pPr>
            <w:r w:rsidRPr="003930CF">
              <w:rPr>
                <w:rFonts w:cs="Arial"/>
                <w:sz w:val="24"/>
              </w:rPr>
              <w:t>9</w:t>
            </w:r>
            <w:r>
              <w:rPr>
                <w:rFonts w:cs="Arial"/>
                <w:sz w:val="24"/>
              </w:rPr>
              <w:t>2.95</w:t>
            </w:r>
            <w:r w:rsidRPr="003930CF">
              <w:rPr>
                <w:rFonts w:cs="Arial"/>
                <w:sz w:val="24"/>
              </w:rPr>
              <w:t xml:space="preserve">% </w:t>
            </w:r>
            <w:r w:rsidRPr="003930CF">
              <w:rPr>
                <w:rFonts w:cs="Arial"/>
                <w:sz w:val="24"/>
              </w:rPr>
              <w:br/>
            </w:r>
            <w:r>
              <w:rPr>
                <w:rFonts w:cs="Arial"/>
                <w:sz w:val="24"/>
              </w:rPr>
              <w:t>7.05</w:t>
            </w:r>
            <w:r w:rsidRPr="003930CF">
              <w:rPr>
                <w:rFonts w:cs="Arial"/>
                <w:sz w:val="24"/>
              </w:rPr>
              <w:t xml:space="preserve">% </w:t>
            </w: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15A73FCE" w14:textId="77777777" w:rsidR="00E92B44" w:rsidRPr="00565A2D" w:rsidRDefault="00E92B44" w:rsidP="00E92B44">
            <w:pPr>
              <w:spacing w:after="0" w:line="240" w:lineRule="auto"/>
              <w:contextualSpacing/>
              <w:rPr>
                <w:rFonts w:cs="Arial"/>
                <w:sz w:val="24"/>
              </w:rPr>
            </w:pPr>
          </w:p>
          <w:p w14:paraId="4C478EA3" w14:textId="77777777" w:rsidR="00E92B44" w:rsidRPr="00565A2D" w:rsidRDefault="00E92B44" w:rsidP="00E92B44">
            <w:pPr>
              <w:spacing w:after="0" w:line="240" w:lineRule="auto"/>
              <w:contextualSpacing/>
              <w:rPr>
                <w:rFonts w:cs="Arial"/>
                <w:sz w:val="24"/>
              </w:rPr>
            </w:pPr>
            <w:r w:rsidRPr="00565A2D">
              <w:rPr>
                <w:rFonts w:cs="Arial"/>
                <w:sz w:val="24"/>
              </w:rPr>
              <w:t>96.55%</w:t>
            </w:r>
          </w:p>
          <w:p w14:paraId="7037E405" w14:textId="77777777" w:rsidR="00E92B44" w:rsidRPr="003930CF" w:rsidRDefault="00E92B44" w:rsidP="00E92B44">
            <w:pPr>
              <w:spacing w:after="0" w:line="240" w:lineRule="auto"/>
              <w:contextualSpacing/>
              <w:rPr>
                <w:rFonts w:cs="Arial"/>
                <w:sz w:val="24"/>
              </w:rPr>
            </w:pPr>
            <w:r w:rsidRPr="00565A2D">
              <w:rPr>
                <w:rFonts w:cs="Arial"/>
                <w:sz w:val="24"/>
              </w:rPr>
              <w:t xml:space="preserve"> 3.45%            </w:t>
            </w:r>
          </w:p>
        </w:tc>
        <w:tc>
          <w:tcPr>
            <w:tcW w:w="360"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3387BB" w14:textId="77777777" w:rsidR="0042648F" w:rsidRPr="003930CF" w:rsidRDefault="0042648F" w:rsidP="0042648F">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72EAEAC5" w14:textId="77777777" w:rsidR="0042648F" w:rsidRPr="003930CF" w:rsidRDefault="0042648F" w:rsidP="006C1876">
            <w:pPr>
              <w:spacing w:after="0" w:line="240" w:lineRule="auto"/>
              <w:ind w:left="170"/>
              <w:contextualSpacing/>
              <w:rPr>
                <w:rFonts w:cs="Arial"/>
                <w:sz w:val="24"/>
              </w:rPr>
            </w:pPr>
          </w:p>
        </w:tc>
      </w:tr>
      <w:tr w:rsidR="00E92B44" w:rsidRPr="003930CF" w14:paraId="53387D73"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552"/>
        </w:trPr>
        <w:tc>
          <w:tcPr>
            <w:tcW w:w="343"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0755107D" w14:textId="77777777" w:rsidR="00E92B44" w:rsidRDefault="00E92B44" w:rsidP="00E92B44">
            <w:pPr>
              <w:spacing w:after="0" w:line="240" w:lineRule="auto"/>
              <w:contextualSpacing/>
              <w:rPr>
                <w:rFonts w:cs="Arial"/>
                <w:b/>
                <w:sz w:val="24"/>
              </w:rPr>
            </w:pPr>
            <w:r w:rsidRPr="003930CF">
              <w:rPr>
                <w:rFonts w:cs="Arial"/>
                <w:b/>
                <w:sz w:val="24"/>
              </w:rPr>
              <w:t xml:space="preserve">7. </w:t>
            </w:r>
          </w:p>
          <w:p w14:paraId="65664135" w14:textId="77777777" w:rsidR="00E92B44" w:rsidRPr="003930CF" w:rsidRDefault="00E92B44" w:rsidP="00E92B44">
            <w:pPr>
              <w:spacing w:after="0" w:line="240" w:lineRule="auto"/>
              <w:contextualSpacing/>
              <w:rPr>
                <w:rFonts w:cs="Arial"/>
                <w:b/>
                <w:sz w:val="24"/>
              </w:rPr>
            </w:pPr>
            <w:r w:rsidRPr="003930CF">
              <w:rPr>
                <w:rFonts w:cs="Arial"/>
                <w:b/>
                <w:sz w:val="24"/>
              </w:rPr>
              <w:t xml:space="preserve">Religion </w:t>
            </w:r>
          </w:p>
          <w:p w14:paraId="1EE07821" w14:textId="77777777" w:rsidR="00E92B44" w:rsidRPr="003930CF" w:rsidRDefault="00E92B44" w:rsidP="00E92B44">
            <w:pPr>
              <w:spacing w:after="0" w:line="240" w:lineRule="auto"/>
              <w:contextualSpacing/>
              <w:rPr>
                <w:rFonts w:cs="Arial"/>
                <w:b/>
                <w:sz w:val="24"/>
              </w:rPr>
            </w:pPr>
          </w:p>
          <w:p w14:paraId="246D56B8" w14:textId="77777777" w:rsidR="00E92B44" w:rsidRPr="003930CF" w:rsidRDefault="00E92B44" w:rsidP="00E92B44">
            <w:pPr>
              <w:spacing w:after="0" w:line="240" w:lineRule="auto"/>
              <w:contextualSpacing/>
              <w:rPr>
                <w:rFonts w:cs="Arial"/>
                <w:b/>
                <w:sz w:val="24"/>
              </w:rPr>
            </w:pPr>
          </w:p>
        </w:tc>
        <w:tc>
          <w:tcPr>
            <w:tcW w:w="496"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1A48453" w14:textId="77777777" w:rsidR="00E92B44" w:rsidRDefault="00E92B44" w:rsidP="00E92B44">
            <w:pPr>
              <w:spacing w:after="0" w:line="240" w:lineRule="auto"/>
              <w:contextualSpacing/>
              <w:rPr>
                <w:rFonts w:cs="Arial"/>
                <w:sz w:val="24"/>
              </w:rPr>
            </w:pPr>
          </w:p>
          <w:p w14:paraId="6F750F75" w14:textId="77777777" w:rsidR="00E92B44" w:rsidRDefault="00E92B44" w:rsidP="00E92B44">
            <w:pPr>
              <w:spacing w:after="0" w:line="240" w:lineRule="auto"/>
              <w:contextualSpacing/>
              <w:rPr>
                <w:rFonts w:cs="Arial"/>
                <w:sz w:val="24"/>
              </w:rPr>
            </w:pPr>
            <w:r w:rsidRPr="003930CF">
              <w:rPr>
                <w:rFonts w:cs="Arial"/>
                <w:sz w:val="24"/>
              </w:rPr>
              <w:t>Roman Catholic</w:t>
            </w:r>
          </w:p>
          <w:p w14:paraId="78DEFB41" w14:textId="77777777" w:rsidR="00E92B44" w:rsidRDefault="00E92B44" w:rsidP="00E92B44">
            <w:pPr>
              <w:spacing w:after="0" w:line="240" w:lineRule="auto"/>
              <w:contextualSpacing/>
              <w:rPr>
                <w:rFonts w:cs="Arial"/>
                <w:sz w:val="24"/>
              </w:rPr>
            </w:pPr>
            <w:r>
              <w:rPr>
                <w:rFonts w:cs="Arial"/>
                <w:sz w:val="24"/>
              </w:rPr>
              <w:t>Presbyterian         C.of Ireland</w:t>
            </w:r>
          </w:p>
          <w:p w14:paraId="1D59E147" w14:textId="77777777" w:rsidR="00E92B44" w:rsidRDefault="00E92B44" w:rsidP="00E92B44">
            <w:pPr>
              <w:spacing w:after="0" w:line="240" w:lineRule="auto"/>
              <w:contextualSpacing/>
              <w:rPr>
                <w:rFonts w:cs="Arial"/>
                <w:sz w:val="24"/>
              </w:rPr>
            </w:pPr>
            <w:r w:rsidRPr="00032D5C">
              <w:rPr>
                <w:rFonts w:cs="Arial"/>
                <w:sz w:val="24"/>
              </w:rPr>
              <w:t>Methodist              Other Christian</w:t>
            </w:r>
          </w:p>
          <w:p w14:paraId="1C243397" w14:textId="77777777" w:rsidR="00E92B44" w:rsidRDefault="00E92B44" w:rsidP="00E92B44">
            <w:pPr>
              <w:spacing w:after="0" w:line="240" w:lineRule="auto"/>
              <w:contextualSpacing/>
              <w:rPr>
                <w:rFonts w:cs="Arial"/>
                <w:sz w:val="24"/>
              </w:rPr>
            </w:pPr>
            <w:r>
              <w:rPr>
                <w:rFonts w:cs="Arial"/>
                <w:sz w:val="24"/>
              </w:rPr>
              <w:t>Other Religions</w:t>
            </w:r>
          </w:p>
          <w:p w14:paraId="33DBF6AE" w14:textId="77777777" w:rsidR="00E92B44" w:rsidRDefault="00E92B44" w:rsidP="00E92B44">
            <w:pPr>
              <w:spacing w:after="0" w:line="240" w:lineRule="auto"/>
              <w:contextualSpacing/>
              <w:rPr>
                <w:rFonts w:cs="Arial"/>
                <w:sz w:val="24"/>
              </w:rPr>
            </w:pPr>
            <w:r>
              <w:rPr>
                <w:rFonts w:cs="Arial"/>
                <w:sz w:val="24"/>
              </w:rPr>
              <w:t>No Religion</w:t>
            </w:r>
          </w:p>
          <w:p w14:paraId="18934E59" w14:textId="77777777" w:rsidR="00E92B44" w:rsidRDefault="00E92B44" w:rsidP="00E92B44">
            <w:pPr>
              <w:spacing w:after="0" w:line="240" w:lineRule="auto"/>
              <w:contextualSpacing/>
              <w:rPr>
                <w:rFonts w:cs="Arial"/>
                <w:sz w:val="24"/>
              </w:rPr>
            </w:pPr>
            <w:r>
              <w:rPr>
                <w:rFonts w:cs="Arial"/>
                <w:sz w:val="24"/>
              </w:rPr>
              <w:t>Religion not stated</w:t>
            </w:r>
          </w:p>
          <w:p w14:paraId="66317DB4" w14:textId="77777777" w:rsidR="00E92B44" w:rsidRPr="003930CF" w:rsidRDefault="00E92B44" w:rsidP="00E92B44">
            <w:pPr>
              <w:spacing w:after="0" w:line="240" w:lineRule="auto"/>
              <w:contextualSpacing/>
              <w:rPr>
                <w:rFonts w:cs="Arial"/>
                <w:sz w:val="24"/>
              </w:rPr>
            </w:pPr>
          </w:p>
        </w:tc>
        <w:tc>
          <w:tcPr>
            <w:tcW w:w="440"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3B04646" w14:textId="77777777" w:rsidR="00E92B44" w:rsidRDefault="00E92B44" w:rsidP="00E92B44">
            <w:pPr>
              <w:spacing w:after="0" w:line="240" w:lineRule="auto"/>
              <w:contextualSpacing/>
              <w:rPr>
                <w:rFonts w:cs="Arial"/>
                <w:b/>
                <w:sz w:val="24"/>
              </w:rPr>
            </w:pPr>
          </w:p>
          <w:p w14:paraId="6C84A3C6" w14:textId="77777777" w:rsidR="00E92B44" w:rsidRPr="00565A2D" w:rsidRDefault="00E92B44" w:rsidP="00E92B44">
            <w:pPr>
              <w:spacing w:after="0" w:line="240" w:lineRule="auto"/>
              <w:contextualSpacing/>
              <w:rPr>
                <w:rFonts w:cs="Arial"/>
                <w:sz w:val="24"/>
              </w:rPr>
            </w:pPr>
            <w:r w:rsidRPr="00565A2D">
              <w:rPr>
                <w:rFonts w:cs="Arial"/>
                <w:sz w:val="24"/>
              </w:rPr>
              <w:t>43.46%</w:t>
            </w:r>
          </w:p>
          <w:p w14:paraId="378BD38C" w14:textId="77777777" w:rsidR="00E92B44" w:rsidRPr="00565A2D" w:rsidRDefault="00E92B44" w:rsidP="00E92B44">
            <w:pPr>
              <w:spacing w:after="0" w:line="240" w:lineRule="auto"/>
              <w:contextualSpacing/>
              <w:rPr>
                <w:rFonts w:cs="Arial"/>
                <w:sz w:val="24"/>
              </w:rPr>
            </w:pPr>
            <w:r w:rsidRPr="00565A2D">
              <w:rPr>
                <w:rFonts w:cs="Arial"/>
                <w:sz w:val="24"/>
              </w:rPr>
              <w:t>12.44%</w:t>
            </w:r>
          </w:p>
          <w:p w14:paraId="0A3F7C00" w14:textId="77777777" w:rsidR="00E92B44" w:rsidRPr="00565A2D" w:rsidRDefault="00E92B44" w:rsidP="00E92B44">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4084D32F"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2.86%</w:t>
            </w:r>
          </w:p>
          <w:p w14:paraId="42A67AFB"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5.95%</w:t>
            </w:r>
          </w:p>
          <w:p w14:paraId="07C8BEE9"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2.96%</w:t>
            </w:r>
          </w:p>
          <w:p w14:paraId="3B50AE50" w14:textId="77777777" w:rsidR="00E92B44" w:rsidRPr="00565A2D" w:rsidRDefault="00E92B44" w:rsidP="00E92B44">
            <w:pPr>
              <w:spacing w:after="0" w:line="240" w:lineRule="auto"/>
              <w:contextualSpacing/>
              <w:rPr>
                <w:rFonts w:cs="Arial"/>
                <w:sz w:val="24"/>
              </w:rPr>
            </w:pPr>
            <w:r w:rsidRPr="00565A2D">
              <w:rPr>
                <w:rFonts w:cs="Arial"/>
                <w:sz w:val="24"/>
              </w:rPr>
              <w:t>21.67%</w:t>
            </w:r>
          </w:p>
          <w:p w14:paraId="213BF959" w14:textId="77777777" w:rsidR="00E92B44" w:rsidRPr="003930CF" w:rsidRDefault="00E92B44" w:rsidP="00E92B44">
            <w:pPr>
              <w:spacing w:after="0" w:line="240" w:lineRule="auto"/>
              <w:contextualSpacing/>
              <w:rPr>
                <w:rFonts w:cs="Arial"/>
                <w:sz w:val="24"/>
              </w:rPr>
            </w:pPr>
            <w:r>
              <w:rPr>
                <w:rFonts w:cs="Arial"/>
                <w:sz w:val="24"/>
              </w:rPr>
              <w:t xml:space="preserve">  </w:t>
            </w:r>
            <w:r w:rsidRPr="00565A2D">
              <w:rPr>
                <w:rFonts w:cs="Arial"/>
                <w:sz w:val="24"/>
              </w:rPr>
              <w:t>2.17%</w:t>
            </w: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14D98D59" w14:textId="77777777" w:rsidR="00E92B44" w:rsidRDefault="00E92B44" w:rsidP="00E92B44">
            <w:pPr>
              <w:spacing w:after="0" w:line="240" w:lineRule="auto"/>
              <w:contextualSpacing/>
              <w:rPr>
                <w:rFonts w:cs="Arial"/>
                <w:b/>
                <w:sz w:val="24"/>
              </w:rPr>
            </w:pPr>
          </w:p>
          <w:p w14:paraId="791043C7"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42.31%</w:t>
            </w:r>
          </w:p>
          <w:p w14:paraId="00052F32" w14:textId="77777777" w:rsidR="00E92B44" w:rsidRPr="00565A2D" w:rsidRDefault="00E92B44" w:rsidP="00E92B44">
            <w:pPr>
              <w:spacing w:after="0" w:line="240" w:lineRule="auto"/>
              <w:contextualSpacing/>
              <w:rPr>
                <w:rFonts w:cs="Arial"/>
                <w:sz w:val="24"/>
              </w:rPr>
            </w:pPr>
            <w:r w:rsidRPr="00565A2D">
              <w:rPr>
                <w:rFonts w:cs="Arial"/>
                <w:sz w:val="24"/>
              </w:rPr>
              <w:t xml:space="preserve"> 16.61%         </w:t>
            </w:r>
          </w:p>
          <w:p w14:paraId="61F0350E" w14:textId="77777777" w:rsidR="00E92B44" w:rsidRPr="00565A2D" w:rsidRDefault="00E92B44" w:rsidP="00E92B44">
            <w:pPr>
              <w:spacing w:after="0" w:line="240" w:lineRule="auto"/>
              <w:contextualSpacing/>
              <w:rPr>
                <w:rFonts w:cs="Arial"/>
                <w:sz w:val="24"/>
              </w:rPr>
            </w:pPr>
            <w:r w:rsidRPr="00565A2D">
              <w:rPr>
                <w:rFonts w:cs="Arial"/>
                <w:sz w:val="24"/>
              </w:rPr>
              <w:t xml:space="preserve"> 11.55%</w:t>
            </w:r>
          </w:p>
          <w:p w14:paraId="57303426" w14:textId="77777777" w:rsidR="00E92B44" w:rsidRPr="00565A2D" w:rsidRDefault="00E92B44" w:rsidP="00E92B44">
            <w:pPr>
              <w:spacing w:after="0" w:line="240" w:lineRule="auto"/>
              <w:contextualSpacing/>
              <w:rPr>
                <w:rFonts w:cs="Arial"/>
                <w:sz w:val="24"/>
              </w:rPr>
            </w:pPr>
            <w:r w:rsidRPr="00565A2D">
              <w:rPr>
                <w:rFonts w:cs="Arial"/>
                <w:sz w:val="24"/>
              </w:rPr>
              <w:t xml:space="preserve">   2.35%    </w:t>
            </w:r>
          </w:p>
          <w:p w14:paraId="6F4D8A3E" w14:textId="77777777" w:rsidR="00E92B44" w:rsidRPr="00565A2D" w:rsidRDefault="00E92B44" w:rsidP="00E92B44">
            <w:pPr>
              <w:spacing w:after="0" w:line="240" w:lineRule="auto"/>
              <w:contextualSpacing/>
              <w:rPr>
                <w:rFonts w:cs="Arial"/>
                <w:sz w:val="24"/>
              </w:rPr>
            </w:pPr>
            <w:r w:rsidRPr="00565A2D">
              <w:rPr>
                <w:rFonts w:cs="Arial"/>
                <w:sz w:val="24"/>
              </w:rPr>
              <w:t xml:space="preserve">   6.85%</w:t>
            </w:r>
          </w:p>
          <w:p w14:paraId="0CBD50B5" w14:textId="77777777" w:rsidR="00E92B44" w:rsidRPr="00565A2D" w:rsidRDefault="00E92B44" w:rsidP="00E92B44">
            <w:pPr>
              <w:spacing w:after="0" w:line="240" w:lineRule="auto"/>
              <w:contextualSpacing/>
              <w:rPr>
                <w:rFonts w:cs="Arial"/>
                <w:sz w:val="24"/>
              </w:rPr>
            </w:pPr>
            <w:r w:rsidRPr="00565A2D">
              <w:rPr>
                <w:rFonts w:cs="Arial"/>
                <w:sz w:val="24"/>
              </w:rPr>
              <w:t xml:space="preserve">   1.34%</w:t>
            </w:r>
          </w:p>
          <w:p w14:paraId="55CDDDAF" w14:textId="77777777" w:rsidR="00E92B44" w:rsidRPr="00565A2D" w:rsidRDefault="00E92B44" w:rsidP="00E92B44">
            <w:pPr>
              <w:spacing w:after="0" w:line="240" w:lineRule="auto"/>
              <w:contextualSpacing/>
              <w:rPr>
                <w:rFonts w:cs="Arial"/>
                <w:sz w:val="24"/>
              </w:rPr>
            </w:pPr>
            <w:r w:rsidRPr="00565A2D">
              <w:rPr>
                <w:rFonts w:cs="Arial"/>
                <w:sz w:val="24"/>
              </w:rPr>
              <w:t xml:space="preserve"> 17.39%</w:t>
            </w:r>
          </w:p>
          <w:p w14:paraId="55BE69AD" w14:textId="77777777" w:rsidR="00E92B44" w:rsidRDefault="00E92B44" w:rsidP="00E92B44">
            <w:pPr>
              <w:spacing w:after="0" w:line="240" w:lineRule="auto"/>
              <w:contextualSpacing/>
              <w:rPr>
                <w:rFonts w:cs="Arial"/>
                <w:sz w:val="24"/>
              </w:rPr>
            </w:pPr>
            <w:r w:rsidRPr="00565A2D">
              <w:rPr>
                <w:rFonts w:cs="Arial"/>
                <w:sz w:val="24"/>
              </w:rPr>
              <w:t xml:space="preserve">   1.6%</w:t>
            </w:r>
            <w:r w:rsidRPr="00ED5F1D">
              <w:rPr>
                <w:rFonts w:cs="Arial"/>
                <w:sz w:val="24"/>
              </w:rPr>
              <w:t xml:space="preserve">     </w:t>
            </w:r>
          </w:p>
          <w:p w14:paraId="04E8E94B" w14:textId="77777777" w:rsidR="00E92B44" w:rsidRDefault="00E92B44" w:rsidP="00E92B44">
            <w:pPr>
              <w:spacing w:after="0" w:line="240" w:lineRule="auto"/>
              <w:contextualSpacing/>
              <w:rPr>
                <w:rFonts w:cs="Arial"/>
                <w:sz w:val="24"/>
              </w:rPr>
            </w:pPr>
          </w:p>
          <w:p w14:paraId="764A94BF" w14:textId="77777777" w:rsidR="00E92B44" w:rsidRPr="00ED5F1D" w:rsidRDefault="00E92B44" w:rsidP="00E92B44">
            <w:pPr>
              <w:spacing w:after="0" w:line="240" w:lineRule="auto"/>
              <w:contextualSpacing/>
              <w:rPr>
                <w:rFonts w:cs="Arial"/>
                <w:sz w:val="24"/>
              </w:rPr>
            </w:pPr>
            <w:r w:rsidRPr="00ED5F1D">
              <w:rPr>
                <w:rFonts w:cs="Arial"/>
                <w:sz w:val="24"/>
              </w:rPr>
              <w:t xml:space="preserve">    </w:t>
            </w:r>
          </w:p>
        </w:tc>
        <w:tc>
          <w:tcPr>
            <w:tcW w:w="360"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394D90" w14:textId="77777777" w:rsidR="0042648F" w:rsidRPr="003930CF" w:rsidRDefault="0042648F" w:rsidP="0042648F">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7F614F9F" w14:textId="77777777" w:rsidR="006C1876" w:rsidRPr="003930CF" w:rsidRDefault="006C1876" w:rsidP="00E92B44">
            <w:pPr>
              <w:spacing w:after="0" w:line="240" w:lineRule="auto"/>
              <w:ind w:left="170"/>
              <w:contextualSpacing/>
              <w:rPr>
                <w:rFonts w:cs="Arial"/>
                <w:sz w:val="24"/>
              </w:rPr>
            </w:pPr>
          </w:p>
        </w:tc>
      </w:tr>
      <w:tr w:rsidR="00E92B44" w:rsidRPr="003930CF" w14:paraId="7CDE8D8B"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274"/>
        </w:trPr>
        <w:tc>
          <w:tcPr>
            <w:tcW w:w="343"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393173D4" w14:textId="77777777" w:rsidR="00E92B44" w:rsidRDefault="00E92B44" w:rsidP="00E92B44">
            <w:pPr>
              <w:spacing w:after="0" w:line="240" w:lineRule="auto"/>
              <w:contextualSpacing/>
              <w:rPr>
                <w:rFonts w:cs="Arial"/>
                <w:b/>
                <w:sz w:val="24"/>
              </w:rPr>
            </w:pPr>
            <w:r w:rsidRPr="003930CF">
              <w:rPr>
                <w:rFonts w:cs="Arial"/>
                <w:b/>
                <w:sz w:val="24"/>
              </w:rPr>
              <w:t>8.</w:t>
            </w:r>
          </w:p>
          <w:p w14:paraId="393557B2" w14:textId="77777777" w:rsidR="00E92B44" w:rsidRPr="003930CF" w:rsidRDefault="00E92B44" w:rsidP="00E92B44">
            <w:pPr>
              <w:spacing w:after="0" w:line="240" w:lineRule="auto"/>
              <w:contextualSpacing/>
              <w:rPr>
                <w:rFonts w:cs="Arial"/>
                <w:b/>
                <w:sz w:val="24"/>
              </w:rPr>
            </w:pPr>
            <w:r w:rsidRPr="003930CF">
              <w:rPr>
                <w:rFonts w:cs="Arial"/>
                <w:b/>
                <w:sz w:val="24"/>
              </w:rPr>
              <w:t>Political Opinion</w:t>
            </w:r>
          </w:p>
          <w:p w14:paraId="4E720CAC" w14:textId="77777777" w:rsidR="00E92B44" w:rsidRDefault="00E92B44" w:rsidP="00E92B44">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085D077E" w14:textId="77777777" w:rsidR="00E92B44" w:rsidRDefault="00E92B44" w:rsidP="00E92B44">
            <w:pPr>
              <w:spacing w:after="0" w:line="240" w:lineRule="auto"/>
              <w:contextualSpacing/>
              <w:rPr>
                <w:rFonts w:cs="Arial"/>
                <w:sz w:val="24"/>
              </w:rPr>
            </w:pPr>
          </w:p>
          <w:p w14:paraId="73F51A8D" w14:textId="77777777" w:rsidR="00E92B44" w:rsidRPr="007036F5" w:rsidRDefault="00E92B44" w:rsidP="00E92B44">
            <w:pPr>
              <w:spacing w:after="0" w:line="240" w:lineRule="auto"/>
              <w:contextualSpacing/>
              <w:rPr>
                <w:rFonts w:cs="Arial"/>
                <w:i/>
                <w:sz w:val="20"/>
                <w:szCs w:val="20"/>
              </w:rPr>
            </w:pPr>
            <w:r w:rsidRPr="007036F5">
              <w:rPr>
                <w:rFonts w:cs="Arial"/>
                <w:i/>
                <w:sz w:val="20"/>
                <w:szCs w:val="20"/>
              </w:rPr>
              <w:t xml:space="preserve">*Figures extracted from Lisburn and </w:t>
            </w:r>
            <w:r w:rsidRPr="007036F5">
              <w:rPr>
                <w:rFonts w:cs="Arial"/>
                <w:i/>
                <w:sz w:val="20"/>
                <w:szCs w:val="20"/>
              </w:rPr>
              <w:lastRenderedPageBreak/>
              <w:t>Castlereagh Council 2023.</w:t>
            </w:r>
          </w:p>
        </w:tc>
        <w:tc>
          <w:tcPr>
            <w:tcW w:w="496"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D0892C1" w14:textId="77777777" w:rsidR="00E92B44" w:rsidRPr="003930CF" w:rsidRDefault="00E92B44" w:rsidP="00E92B44">
            <w:pPr>
              <w:spacing w:after="0" w:line="240" w:lineRule="auto"/>
              <w:contextualSpacing/>
              <w:rPr>
                <w:rFonts w:cs="Arial"/>
                <w:sz w:val="24"/>
              </w:rPr>
            </w:pPr>
          </w:p>
          <w:p w14:paraId="6CF2AF95" w14:textId="77777777" w:rsidR="00E92B44" w:rsidRPr="003930CF" w:rsidRDefault="00E92B44" w:rsidP="00E92B44">
            <w:pPr>
              <w:spacing w:after="0" w:line="240" w:lineRule="auto"/>
              <w:contextualSpacing/>
              <w:rPr>
                <w:rFonts w:cs="Arial"/>
                <w:sz w:val="24"/>
              </w:rPr>
            </w:pPr>
          </w:p>
          <w:p w14:paraId="3546CD2F" w14:textId="77777777" w:rsidR="00E92B44" w:rsidRDefault="00E92B44" w:rsidP="00E92B44">
            <w:pPr>
              <w:spacing w:after="0" w:line="240" w:lineRule="auto"/>
              <w:contextualSpacing/>
              <w:rPr>
                <w:rFonts w:cs="Arial"/>
                <w:sz w:val="24"/>
              </w:rPr>
            </w:pPr>
          </w:p>
          <w:p w14:paraId="783A46D5" w14:textId="77777777" w:rsidR="00E92B44" w:rsidRPr="003930CF" w:rsidRDefault="00E92B44" w:rsidP="00E92B44">
            <w:pPr>
              <w:spacing w:after="0" w:line="240" w:lineRule="auto"/>
              <w:contextualSpacing/>
              <w:rPr>
                <w:rFonts w:cs="Arial"/>
                <w:sz w:val="24"/>
              </w:rPr>
            </w:pPr>
            <w:r w:rsidRPr="003930CF">
              <w:rPr>
                <w:rFonts w:cs="Arial"/>
                <w:sz w:val="24"/>
              </w:rPr>
              <w:t>DUP</w:t>
            </w:r>
          </w:p>
          <w:p w14:paraId="6EBC5382" w14:textId="77777777" w:rsidR="00E92B44" w:rsidRPr="003930CF" w:rsidRDefault="00E92B44" w:rsidP="00E92B44">
            <w:pPr>
              <w:spacing w:after="0" w:line="240" w:lineRule="auto"/>
              <w:contextualSpacing/>
              <w:rPr>
                <w:rFonts w:cs="Arial"/>
                <w:sz w:val="24"/>
              </w:rPr>
            </w:pPr>
            <w:r w:rsidRPr="003930CF">
              <w:rPr>
                <w:rFonts w:cs="Arial"/>
                <w:sz w:val="24"/>
              </w:rPr>
              <w:t>SF</w:t>
            </w:r>
          </w:p>
          <w:p w14:paraId="49DCA56D" w14:textId="77777777" w:rsidR="00E92B44" w:rsidRPr="003930CF" w:rsidRDefault="00E92B44" w:rsidP="00E92B44">
            <w:pPr>
              <w:spacing w:after="0" w:line="240" w:lineRule="auto"/>
              <w:contextualSpacing/>
              <w:rPr>
                <w:rFonts w:cs="Arial"/>
                <w:sz w:val="24"/>
              </w:rPr>
            </w:pPr>
            <w:r w:rsidRPr="003930CF">
              <w:rPr>
                <w:rFonts w:cs="Arial"/>
                <w:sz w:val="24"/>
              </w:rPr>
              <w:t>SDLP</w:t>
            </w:r>
          </w:p>
          <w:p w14:paraId="30C32289" w14:textId="77777777" w:rsidR="00E92B44" w:rsidRPr="003930CF" w:rsidRDefault="00E92B44" w:rsidP="00E92B44">
            <w:pPr>
              <w:spacing w:after="0" w:line="240" w:lineRule="auto"/>
              <w:contextualSpacing/>
              <w:rPr>
                <w:rFonts w:cs="Arial"/>
                <w:sz w:val="24"/>
              </w:rPr>
            </w:pPr>
            <w:r w:rsidRPr="003930CF">
              <w:rPr>
                <w:rFonts w:cs="Arial"/>
                <w:sz w:val="24"/>
              </w:rPr>
              <w:t>UUP</w:t>
            </w:r>
          </w:p>
          <w:p w14:paraId="4910B6BD" w14:textId="77777777" w:rsidR="00E92B44" w:rsidRPr="003930CF" w:rsidRDefault="00E92B44" w:rsidP="00E92B44">
            <w:pPr>
              <w:spacing w:after="0" w:line="240" w:lineRule="auto"/>
              <w:contextualSpacing/>
              <w:rPr>
                <w:rFonts w:cs="Arial"/>
                <w:sz w:val="24"/>
              </w:rPr>
            </w:pPr>
            <w:r w:rsidRPr="003930CF">
              <w:rPr>
                <w:rFonts w:cs="Arial"/>
                <w:sz w:val="24"/>
              </w:rPr>
              <w:t>APNI</w:t>
            </w:r>
          </w:p>
          <w:p w14:paraId="213F49C1" w14:textId="77777777" w:rsidR="00E92B44" w:rsidRPr="003930CF" w:rsidRDefault="00E92B44" w:rsidP="00E92B44">
            <w:pPr>
              <w:spacing w:after="0" w:line="240" w:lineRule="auto"/>
              <w:contextualSpacing/>
              <w:rPr>
                <w:rFonts w:cs="Arial"/>
                <w:sz w:val="24"/>
              </w:rPr>
            </w:pPr>
            <w:r w:rsidRPr="003930CF">
              <w:rPr>
                <w:rFonts w:cs="Arial"/>
                <w:sz w:val="24"/>
              </w:rPr>
              <w:t>Green</w:t>
            </w:r>
          </w:p>
          <w:p w14:paraId="13FD2378" w14:textId="77777777" w:rsidR="00E92B44" w:rsidRPr="003930CF" w:rsidRDefault="00E92B44" w:rsidP="00E92B44">
            <w:pPr>
              <w:spacing w:after="0" w:line="240" w:lineRule="auto"/>
              <w:contextualSpacing/>
              <w:rPr>
                <w:rFonts w:cs="Arial"/>
                <w:sz w:val="24"/>
              </w:rPr>
            </w:pPr>
            <w:r w:rsidRPr="003930CF">
              <w:rPr>
                <w:rFonts w:cs="Arial"/>
                <w:sz w:val="24"/>
              </w:rPr>
              <w:t>PBP</w:t>
            </w:r>
          </w:p>
          <w:p w14:paraId="71466877" w14:textId="77777777" w:rsidR="00E92B44" w:rsidRPr="003930CF" w:rsidRDefault="00E92B44" w:rsidP="00E92B44">
            <w:pPr>
              <w:spacing w:after="0" w:line="240" w:lineRule="auto"/>
              <w:contextualSpacing/>
              <w:rPr>
                <w:rFonts w:cs="Arial"/>
                <w:sz w:val="24"/>
              </w:rPr>
            </w:pPr>
            <w:r w:rsidRPr="003930CF">
              <w:rPr>
                <w:rFonts w:cs="Arial"/>
                <w:sz w:val="24"/>
              </w:rPr>
              <w:t>IND</w:t>
            </w:r>
          </w:p>
          <w:p w14:paraId="35228E13" w14:textId="77777777" w:rsidR="00E92B44" w:rsidRPr="003930CF" w:rsidRDefault="00E92B44" w:rsidP="00E92B44">
            <w:pPr>
              <w:spacing w:after="0" w:line="240" w:lineRule="auto"/>
              <w:contextualSpacing/>
              <w:rPr>
                <w:rFonts w:cs="Arial"/>
                <w:sz w:val="24"/>
              </w:rPr>
            </w:pPr>
            <w:r>
              <w:rPr>
                <w:rFonts w:cs="Arial"/>
                <w:sz w:val="24"/>
              </w:rPr>
              <w:t>Trad UP</w:t>
            </w:r>
          </w:p>
        </w:tc>
        <w:tc>
          <w:tcPr>
            <w:tcW w:w="440"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B137A9" w14:textId="77777777" w:rsidR="00E92B44" w:rsidRDefault="00E92B44" w:rsidP="00E92B44">
            <w:pPr>
              <w:spacing w:after="0" w:line="240" w:lineRule="auto"/>
              <w:contextualSpacing/>
              <w:jc w:val="center"/>
              <w:rPr>
                <w:rFonts w:cs="Arial"/>
                <w:sz w:val="24"/>
              </w:rPr>
            </w:pPr>
            <w:r w:rsidRPr="003930CF">
              <w:rPr>
                <w:rFonts w:cs="Arial"/>
                <w:sz w:val="24"/>
              </w:rPr>
              <w:t>Belfast</w:t>
            </w:r>
          </w:p>
          <w:p w14:paraId="6EB1102E" w14:textId="77777777" w:rsidR="00E92B44" w:rsidRPr="003930CF" w:rsidRDefault="00E92B44" w:rsidP="00E92B44">
            <w:pPr>
              <w:spacing w:after="0" w:line="240" w:lineRule="auto"/>
              <w:contextualSpacing/>
              <w:jc w:val="center"/>
              <w:rPr>
                <w:rFonts w:cs="Arial"/>
                <w:sz w:val="24"/>
              </w:rPr>
            </w:pPr>
            <w:r>
              <w:rPr>
                <w:rFonts w:cs="Arial"/>
                <w:sz w:val="24"/>
              </w:rPr>
              <w:t>Council</w:t>
            </w:r>
          </w:p>
          <w:p w14:paraId="19C6A0FC" w14:textId="77777777" w:rsidR="00E92B44" w:rsidRPr="003930CF" w:rsidRDefault="00E92B44" w:rsidP="00E92B44">
            <w:pPr>
              <w:spacing w:after="0" w:line="240" w:lineRule="auto"/>
              <w:jc w:val="center"/>
              <w:rPr>
                <w:rFonts w:cs="Arial"/>
                <w:sz w:val="24"/>
              </w:rPr>
            </w:pPr>
          </w:p>
          <w:p w14:paraId="741AA927" w14:textId="77777777" w:rsidR="00E92B44" w:rsidRPr="003930CF" w:rsidRDefault="00E92B44" w:rsidP="00E92B44">
            <w:pPr>
              <w:spacing w:after="0" w:line="240" w:lineRule="auto"/>
              <w:jc w:val="center"/>
              <w:rPr>
                <w:rFonts w:cs="Arial"/>
                <w:sz w:val="24"/>
              </w:rPr>
            </w:pPr>
            <w:r>
              <w:rPr>
                <w:rFonts w:cs="Arial"/>
                <w:sz w:val="24"/>
              </w:rPr>
              <w:t>14</w:t>
            </w:r>
          </w:p>
          <w:p w14:paraId="3DD8338E" w14:textId="77777777" w:rsidR="00E92B44" w:rsidRPr="003930CF" w:rsidRDefault="00E92B44" w:rsidP="00E92B44">
            <w:pPr>
              <w:spacing w:after="0" w:line="240" w:lineRule="auto"/>
              <w:jc w:val="center"/>
              <w:rPr>
                <w:rFonts w:cs="Arial"/>
                <w:sz w:val="24"/>
              </w:rPr>
            </w:pPr>
            <w:r>
              <w:rPr>
                <w:rFonts w:cs="Arial"/>
                <w:sz w:val="24"/>
              </w:rPr>
              <w:t>22</w:t>
            </w:r>
          </w:p>
          <w:p w14:paraId="2A3EA820" w14:textId="77777777" w:rsidR="00E92B44" w:rsidRPr="003930CF" w:rsidRDefault="00E92B44" w:rsidP="00E92B44">
            <w:pPr>
              <w:spacing w:after="0" w:line="240" w:lineRule="auto"/>
              <w:jc w:val="center"/>
              <w:rPr>
                <w:rFonts w:cs="Arial"/>
                <w:sz w:val="24"/>
              </w:rPr>
            </w:pPr>
            <w:r>
              <w:rPr>
                <w:rFonts w:cs="Arial"/>
                <w:sz w:val="24"/>
              </w:rPr>
              <w:t>5</w:t>
            </w:r>
          </w:p>
          <w:p w14:paraId="40C4AFC9" w14:textId="77777777" w:rsidR="00E92B44" w:rsidRPr="003930CF" w:rsidRDefault="00E92B44" w:rsidP="00E92B44">
            <w:pPr>
              <w:spacing w:after="0" w:line="240" w:lineRule="auto"/>
              <w:jc w:val="center"/>
              <w:rPr>
                <w:rFonts w:cs="Arial"/>
                <w:sz w:val="24"/>
              </w:rPr>
            </w:pPr>
            <w:r>
              <w:rPr>
                <w:rFonts w:cs="Arial"/>
                <w:sz w:val="24"/>
              </w:rPr>
              <w:t>2</w:t>
            </w:r>
          </w:p>
          <w:p w14:paraId="54989BE4" w14:textId="77777777" w:rsidR="00E92B44" w:rsidRPr="003930CF" w:rsidRDefault="00E92B44" w:rsidP="00E92B44">
            <w:pPr>
              <w:spacing w:after="0" w:line="240" w:lineRule="auto"/>
              <w:jc w:val="center"/>
              <w:rPr>
                <w:rFonts w:cs="Arial"/>
                <w:sz w:val="24"/>
              </w:rPr>
            </w:pPr>
            <w:r>
              <w:rPr>
                <w:rFonts w:cs="Arial"/>
                <w:sz w:val="24"/>
              </w:rPr>
              <w:t>11</w:t>
            </w:r>
          </w:p>
          <w:p w14:paraId="7DA16CEA" w14:textId="77777777" w:rsidR="00E92B44" w:rsidRPr="003930CF" w:rsidRDefault="00E92B44" w:rsidP="00E92B44">
            <w:pPr>
              <w:spacing w:after="0" w:line="240" w:lineRule="auto"/>
              <w:jc w:val="center"/>
              <w:rPr>
                <w:rFonts w:cs="Arial"/>
                <w:sz w:val="24"/>
              </w:rPr>
            </w:pPr>
            <w:r>
              <w:rPr>
                <w:rFonts w:cs="Arial"/>
                <w:sz w:val="24"/>
              </w:rPr>
              <w:t>3</w:t>
            </w:r>
          </w:p>
          <w:p w14:paraId="34DC4D36" w14:textId="77777777" w:rsidR="00E92B44" w:rsidRPr="003930CF" w:rsidRDefault="00E92B44" w:rsidP="00E92B44">
            <w:pPr>
              <w:spacing w:after="0" w:line="240" w:lineRule="auto"/>
              <w:jc w:val="center"/>
              <w:rPr>
                <w:rFonts w:cs="Arial"/>
                <w:sz w:val="24"/>
              </w:rPr>
            </w:pPr>
            <w:r>
              <w:rPr>
                <w:rFonts w:cs="Arial"/>
                <w:sz w:val="24"/>
              </w:rPr>
              <w:t>1</w:t>
            </w:r>
          </w:p>
          <w:p w14:paraId="028AE25E" w14:textId="77777777" w:rsidR="00E92B44" w:rsidRPr="003930CF" w:rsidRDefault="00E92B44" w:rsidP="00E92B44">
            <w:pPr>
              <w:spacing w:after="0" w:line="240" w:lineRule="auto"/>
              <w:jc w:val="center"/>
              <w:rPr>
                <w:rFonts w:cs="Arial"/>
                <w:sz w:val="24"/>
              </w:rPr>
            </w:pPr>
            <w:r>
              <w:rPr>
                <w:rFonts w:cs="Arial"/>
                <w:sz w:val="24"/>
              </w:rPr>
              <w:t>1</w:t>
            </w:r>
          </w:p>
          <w:p w14:paraId="251AEA25" w14:textId="77777777" w:rsidR="00E92B44" w:rsidRPr="003930CF" w:rsidRDefault="00E92B44" w:rsidP="00E92B44">
            <w:pPr>
              <w:spacing w:after="0" w:line="240" w:lineRule="auto"/>
              <w:jc w:val="center"/>
              <w:rPr>
                <w:rFonts w:cs="Arial"/>
                <w:sz w:val="24"/>
              </w:rPr>
            </w:pPr>
            <w:r>
              <w:rPr>
                <w:rFonts w:cs="Arial"/>
                <w:sz w:val="24"/>
              </w:rPr>
              <w:t>2</w:t>
            </w:r>
          </w:p>
          <w:p w14:paraId="1495578D" w14:textId="77777777" w:rsidR="00E92B44" w:rsidRPr="003930CF" w:rsidRDefault="00E92B44" w:rsidP="00E92B44">
            <w:pPr>
              <w:spacing w:after="0" w:line="240" w:lineRule="auto"/>
              <w:contextualSpacing/>
              <w:jc w:val="center"/>
              <w:rPr>
                <w:rFonts w:cs="Arial"/>
                <w:sz w:val="24"/>
              </w:rPr>
            </w:pPr>
          </w:p>
        </w:tc>
        <w:tc>
          <w:tcPr>
            <w:tcW w:w="300" w:type="pct"/>
            <w:tcBorders>
              <w:top w:val="single" w:sz="4" w:space="0" w:color="auto"/>
              <w:left w:val="single" w:sz="4" w:space="0" w:color="auto"/>
              <w:bottom w:val="single" w:sz="4" w:space="0" w:color="auto"/>
              <w:right w:val="single" w:sz="4" w:space="0" w:color="auto"/>
            </w:tcBorders>
            <w:shd w:val="clear" w:color="auto" w:fill="EDF7F9"/>
          </w:tcPr>
          <w:p w14:paraId="404C78FD" w14:textId="77777777" w:rsidR="00E92B44" w:rsidRPr="003930CF" w:rsidRDefault="00E92B44" w:rsidP="00E92B44">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14:paraId="50CA67A9" w14:textId="77777777" w:rsidR="00E92B44" w:rsidRPr="003930CF" w:rsidRDefault="00E92B44" w:rsidP="00E92B44">
            <w:pPr>
              <w:spacing w:after="0" w:line="240" w:lineRule="auto"/>
              <w:contextualSpacing/>
              <w:jc w:val="center"/>
              <w:rPr>
                <w:rFonts w:cs="Arial"/>
                <w:sz w:val="24"/>
              </w:rPr>
            </w:pPr>
          </w:p>
          <w:p w14:paraId="7FF7B1DB" w14:textId="77777777" w:rsidR="00E92B44" w:rsidRDefault="00E92B44" w:rsidP="00E92B44">
            <w:pPr>
              <w:spacing w:after="0" w:line="240" w:lineRule="auto"/>
              <w:contextualSpacing/>
              <w:jc w:val="center"/>
              <w:rPr>
                <w:rFonts w:cs="Arial"/>
                <w:sz w:val="24"/>
              </w:rPr>
            </w:pPr>
          </w:p>
          <w:p w14:paraId="5C6F1B3D" w14:textId="77777777" w:rsidR="00E92B44" w:rsidRPr="003930CF" w:rsidRDefault="00E92B44" w:rsidP="00E92B44">
            <w:pPr>
              <w:spacing w:after="0" w:line="240" w:lineRule="auto"/>
              <w:contextualSpacing/>
              <w:jc w:val="center"/>
              <w:rPr>
                <w:rFonts w:cs="Arial"/>
                <w:sz w:val="24"/>
              </w:rPr>
            </w:pPr>
            <w:r>
              <w:rPr>
                <w:rFonts w:cs="Arial"/>
                <w:sz w:val="24"/>
              </w:rPr>
              <w:t>3</w:t>
            </w:r>
          </w:p>
          <w:p w14:paraId="2D74D697" w14:textId="77777777" w:rsidR="00E92B44" w:rsidRPr="003930CF" w:rsidRDefault="00E92B44" w:rsidP="00E92B44">
            <w:pPr>
              <w:spacing w:after="0" w:line="240" w:lineRule="auto"/>
              <w:contextualSpacing/>
              <w:jc w:val="center"/>
              <w:rPr>
                <w:rFonts w:cs="Arial"/>
                <w:sz w:val="24"/>
              </w:rPr>
            </w:pPr>
            <w:r>
              <w:rPr>
                <w:rFonts w:cs="Arial"/>
                <w:sz w:val="24"/>
              </w:rPr>
              <w:t>2</w:t>
            </w:r>
          </w:p>
          <w:p w14:paraId="76593A1D" w14:textId="77777777" w:rsidR="00E92B44" w:rsidRPr="003930CF" w:rsidRDefault="00E92B44" w:rsidP="00E92B44">
            <w:pPr>
              <w:spacing w:after="0" w:line="240" w:lineRule="auto"/>
              <w:contextualSpacing/>
              <w:jc w:val="center"/>
              <w:rPr>
                <w:rFonts w:cs="Arial"/>
                <w:sz w:val="24"/>
              </w:rPr>
            </w:pPr>
            <w:r>
              <w:rPr>
                <w:rFonts w:cs="Arial"/>
                <w:sz w:val="24"/>
              </w:rPr>
              <w:t>1</w:t>
            </w:r>
          </w:p>
          <w:p w14:paraId="581773E1" w14:textId="77777777" w:rsidR="00E92B44" w:rsidRPr="003930CF" w:rsidRDefault="00E92B44" w:rsidP="00E92B44">
            <w:pPr>
              <w:spacing w:after="0" w:line="240" w:lineRule="auto"/>
              <w:contextualSpacing/>
              <w:jc w:val="center"/>
              <w:rPr>
                <w:rFonts w:cs="Arial"/>
                <w:sz w:val="24"/>
              </w:rPr>
            </w:pPr>
            <w:r>
              <w:rPr>
                <w:rFonts w:cs="Arial"/>
                <w:sz w:val="24"/>
              </w:rPr>
              <w:t>1</w:t>
            </w:r>
          </w:p>
          <w:p w14:paraId="16C556A2" w14:textId="77777777" w:rsidR="00E92B44" w:rsidRPr="003930CF" w:rsidRDefault="00E92B44" w:rsidP="00E92B44">
            <w:pPr>
              <w:spacing w:after="0" w:line="240" w:lineRule="auto"/>
              <w:contextualSpacing/>
              <w:jc w:val="center"/>
              <w:rPr>
                <w:rFonts w:cs="Arial"/>
                <w:sz w:val="24"/>
              </w:rPr>
            </w:pPr>
            <w:r>
              <w:rPr>
                <w:rFonts w:cs="Arial"/>
                <w:sz w:val="24"/>
              </w:rPr>
              <w:t>5</w:t>
            </w:r>
          </w:p>
          <w:p w14:paraId="2B993ACD" w14:textId="77777777" w:rsidR="00E92B44" w:rsidRPr="003930CF" w:rsidRDefault="00E92B44" w:rsidP="00E92B44">
            <w:pPr>
              <w:spacing w:after="0" w:line="240" w:lineRule="auto"/>
              <w:contextualSpacing/>
              <w:jc w:val="center"/>
              <w:rPr>
                <w:rFonts w:cs="Arial"/>
                <w:sz w:val="24"/>
              </w:rPr>
            </w:pPr>
            <w:r>
              <w:rPr>
                <w:rFonts w:cs="Arial"/>
                <w:sz w:val="24"/>
              </w:rPr>
              <w:t>0</w:t>
            </w:r>
          </w:p>
          <w:p w14:paraId="30719BEC" w14:textId="77777777" w:rsidR="00E92B44" w:rsidRPr="003930CF" w:rsidRDefault="00E92B44" w:rsidP="00E92B44">
            <w:pPr>
              <w:spacing w:after="0" w:line="240" w:lineRule="auto"/>
              <w:contextualSpacing/>
              <w:jc w:val="center"/>
              <w:rPr>
                <w:rFonts w:cs="Arial"/>
                <w:sz w:val="24"/>
              </w:rPr>
            </w:pPr>
            <w:r w:rsidRPr="003930CF">
              <w:rPr>
                <w:rFonts w:cs="Arial"/>
                <w:sz w:val="24"/>
              </w:rPr>
              <w:t>0</w:t>
            </w:r>
          </w:p>
          <w:p w14:paraId="11777139" w14:textId="77777777" w:rsidR="00E92B44" w:rsidRPr="003930CF" w:rsidRDefault="00E92B44" w:rsidP="00E92B44">
            <w:pPr>
              <w:spacing w:after="0" w:line="240" w:lineRule="auto"/>
              <w:contextualSpacing/>
              <w:jc w:val="center"/>
              <w:rPr>
                <w:rFonts w:cs="Arial"/>
                <w:sz w:val="24"/>
              </w:rPr>
            </w:pPr>
            <w:r w:rsidRPr="003930CF">
              <w:rPr>
                <w:rFonts w:cs="Arial"/>
                <w:sz w:val="24"/>
              </w:rPr>
              <w:t>0</w:t>
            </w:r>
          </w:p>
          <w:p w14:paraId="2E3F4BEF" w14:textId="77777777" w:rsidR="00E92B44" w:rsidRPr="003930CF" w:rsidRDefault="00E92B44" w:rsidP="00E92B44">
            <w:pPr>
              <w:spacing w:after="0" w:line="240" w:lineRule="auto"/>
              <w:contextualSpacing/>
              <w:rPr>
                <w:rFonts w:cs="Arial"/>
                <w:sz w:val="24"/>
              </w:rPr>
            </w:pPr>
            <w:r>
              <w:rPr>
                <w:rFonts w:cs="Arial"/>
                <w:sz w:val="24"/>
              </w:rPr>
              <w:t xml:space="preserve">         </w:t>
            </w:r>
            <w:r w:rsidRPr="003930CF">
              <w:rPr>
                <w:rFonts w:cs="Arial"/>
                <w:sz w:val="24"/>
              </w:rPr>
              <w:t>0</w:t>
            </w:r>
          </w:p>
        </w:tc>
        <w:tc>
          <w:tcPr>
            <w:tcW w:w="360"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50DA74" w14:textId="77777777" w:rsidR="00E92B44" w:rsidRPr="003930CF" w:rsidRDefault="00E92B44" w:rsidP="00E92B44">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31D96AAF" w14:textId="77777777" w:rsidR="00E92B44" w:rsidRPr="003930CF" w:rsidRDefault="00E92B44" w:rsidP="00E92B44">
            <w:pPr>
              <w:spacing w:after="0" w:line="240" w:lineRule="auto"/>
              <w:ind w:left="170"/>
              <w:contextualSpacing/>
              <w:rPr>
                <w:rFonts w:cs="Arial"/>
                <w:sz w:val="24"/>
              </w:rPr>
            </w:pPr>
          </w:p>
        </w:tc>
      </w:tr>
      <w:tr w:rsidR="00E92B44" w:rsidRPr="003930CF" w14:paraId="6E518D61"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2177"/>
        </w:trPr>
        <w:tc>
          <w:tcPr>
            <w:tcW w:w="343"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0E902C3" w14:textId="77777777" w:rsidR="00E92B44" w:rsidRDefault="00E92B44" w:rsidP="00E92B44">
            <w:pPr>
              <w:spacing w:after="0" w:line="240" w:lineRule="auto"/>
              <w:contextualSpacing/>
              <w:rPr>
                <w:rFonts w:cs="Arial"/>
                <w:b/>
                <w:sz w:val="24"/>
              </w:rPr>
            </w:pPr>
            <w:r w:rsidRPr="003930CF">
              <w:rPr>
                <w:rFonts w:cs="Arial"/>
                <w:b/>
                <w:sz w:val="24"/>
              </w:rPr>
              <w:t xml:space="preserve">9. </w:t>
            </w:r>
          </w:p>
          <w:p w14:paraId="061BB0A9" w14:textId="77777777" w:rsidR="00E92B44" w:rsidRPr="003930CF" w:rsidRDefault="00E92B44" w:rsidP="00E92B44">
            <w:pPr>
              <w:spacing w:after="0" w:line="240" w:lineRule="auto"/>
              <w:contextualSpacing/>
              <w:rPr>
                <w:rFonts w:cs="Arial"/>
                <w:b/>
                <w:sz w:val="24"/>
              </w:rPr>
            </w:pPr>
            <w:r w:rsidRPr="003930CF">
              <w:rPr>
                <w:rFonts w:cs="Arial"/>
                <w:b/>
                <w:sz w:val="24"/>
              </w:rPr>
              <w:t>Sexual Orientation</w:t>
            </w:r>
          </w:p>
          <w:p w14:paraId="6F54F140" w14:textId="77777777" w:rsidR="00E92B44" w:rsidRPr="003930CF" w:rsidRDefault="00E92B44" w:rsidP="00E92B44">
            <w:pPr>
              <w:spacing w:after="0" w:line="240" w:lineRule="auto"/>
              <w:contextualSpacing/>
              <w:rPr>
                <w:rFonts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8B80FE2" w14:textId="77777777" w:rsidR="00E92B44" w:rsidRDefault="00E92B44" w:rsidP="00E92B44">
            <w:pPr>
              <w:spacing w:after="0" w:line="240" w:lineRule="auto"/>
              <w:contextualSpacing/>
              <w:rPr>
                <w:rFonts w:cs="Arial"/>
                <w:sz w:val="24"/>
              </w:rPr>
            </w:pPr>
          </w:p>
          <w:p w14:paraId="38460D6B" w14:textId="77777777" w:rsidR="00E92B44" w:rsidRPr="00565A2D" w:rsidRDefault="00E92B44" w:rsidP="00E92B44">
            <w:pPr>
              <w:spacing w:after="0" w:line="240" w:lineRule="auto"/>
              <w:contextualSpacing/>
              <w:rPr>
                <w:rFonts w:cs="Arial"/>
                <w:sz w:val="24"/>
              </w:rPr>
            </w:pPr>
            <w:r>
              <w:rPr>
                <w:rFonts w:cs="Arial"/>
                <w:sz w:val="24"/>
              </w:rPr>
              <w:t xml:space="preserve">Straight or heterosexual </w:t>
            </w:r>
          </w:p>
          <w:p w14:paraId="727DA42D" w14:textId="77777777" w:rsidR="00E92B44" w:rsidRPr="00565A2D" w:rsidRDefault="00E92B44" w:rsidP="00E92B44">
            <w:pPr>
              <w:spacing w:after="0" w:line="240" w:lineRule="auto"/>
              <w:contextualSpacing/>
              <w:rPr>
                <w:rFonts w:cs="Arial"/>
                <w:sz w:val="24"/>
              </w:rPr>
            </w:pPr>
            <w:r>
              <w:rPr>
                <w:rFonts w:cs="Arial"/>
                <w:sz w:val="24"/>
              </w:rPr>
              <w:t>Gay or lesbian</w:t>
            </w:r>
            <w:r w:rsidRPr="00565A2D">
              <w:rPr>
                <w:rFonts w:cs="Arial"/>
                <w:sz w:val="24"/>
              </w:rPr>
              <w:t xml:space="preserve"> </w:t>
            </w:r>
          </w:p>
          <w:p w14:paraId="5910382D" w14:textId="77777777" w:rsidR="00E92B44" w:rsidRPr="00565A2D" w:rsidRDefault="00E92B44" w:rsidP="00E92B44">
            <w:pPr>
              <w:spacing w:after="0" w:line="240" w:lineRule="auto"/>
              <w:contextualSpacing/>
              <w:rPr>
                <w:rFonts w:cs="Arial"/>
                <w:sz w:val="24"/>
              </w:rPr>
            </w:pPr>
            <w:r w:rsidRPr="00565A2D">
              <w:rPr>
                <w:rFonts w:cs="Arial"/>
                <w:sz w:val="24"/>
              </w:rPr>
              <w:t xml:space="preserve">Bisexual </w:t>
            </w:r>
          </w:p>
          <w:p w14:paraId="5E47EA7E" w14:textId="77777777" w:rsidR="00E92B44" w:rsidRPr="00565A2D" w:rsidRDefault="00E92B44" w:rsidP="00E92B44">
            <w:pPr>
              <w:spacing w:after="0" w:line="240" w:lineRule="auto"/>
              <w:contextualSpacing/>
              <w:rPr>
                <w:rFonts w:cs="Arial"/>
                <w:sz w:val="24"/>
              </w:rPr>
            </w:pPr>
            <w:r>
              <w:rPr>
                <w:rFonts w:cs="Arial"/>
                <w:sz w:val="24"/>
              </w:rPr>
              <w:t xml:space="preserve">Other </w:t>
            </w:r>
          </w:p>
          <w:p w14:paraId="07FBBCF1" w14:textId="77777777" w:rsidR="00E92B44" w:rsidRPr="00565A2D" w:rsidRDefault="00E92B44" w:rsidP="00E92B44">
            <w:pPr>
              <w:spacing w:after="0" w:line="240" w:lineRule="auto"/>
              <w:contextualSpacing/>
              <w:rPr>
                <w:rFonts w:cs="Arial"/>
                <w:sz w:val="24"/>
              </w:rPr>
            </w:pPr>
            <w:r>
              <w:rPr>
                <w:rFonts w:cs="Arial"/>
                <w:sz w:val="24"/>
              </w:rPr>
              <w:t xml:space="preserve">Prefer not to say </w:t>
            </w:r>
          </w:p>
          <w:p w14:paraId="5F8C22DF" w14:textId="77777777" w:rsidR="00E92B44" w:rsidRDefault="00E92B44" w:rsidP="00E92B44">
            <w:pPr>
              <w:spacing w:after="0" w:line="240" w:lineRule="auto"/>
              <w:contextualSpacing/>
              <w:rPr>
                <w:rFonts w:cs="Arial"/>
                <w:sz w:val="24"/>
              </w:rPr>
            </w:pPr>
            <w:r>
              <w:rPr>
                <w:rFonts w:cs="Arial"/>
                <w:sz w:val="24"/>
              </w:rPr>
              <w:t xml:space="preserve">Not stated </w:t>
            </w:r>
          </w:p>
          <w:p w14:paraId="1E229D21" w14:textId="77777777" w:rsidR="00E92B44" w:rsidRDefault="00E92B44" w:rsidP="00E92B44">
            <w:pPr>
              <w:spacing w:after="0" w:line="240" w:lineRule="auto"/>
              <w:contextualSpacing/>
              <w:rPr>
                <w:rFonts w:cs="Arial"/>
                <w:sz w:val="24"/>
              </w:rPr>
            </w:pPr>
          </w:p>
          <w:p w14:paraId="30F2C5D8" w14:textId="77777777" w:rsidR="00E92B44" w:rsidRPr="003930CF" w:rsidRDefault="00E92B44" w:rsidP="00E92B44">
            <w:pPr>
              <w:spacing w:after="0" w:line="240" w:lineRule="auto"/>
              <w:contextualSpacing/>
              <w:rPr>
                <w:rFonts w:cs="Arial"/>
                <w:sz w:val="24"/>
              </w:rPr>
            </w:pPr>
          </w:p>
        </w:tc>
        <w:tc>
          <w:tcPr>
            <w:tcW w:w="440"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C9CB48D" w14:textId="77777777" w:rsidR="00E92B44" w:rsidRDefault="00E92B44" w:rsidP="00E92B44">
            <w:pPr>
              <w:spacing w:after="0" w:line="240" w:lineRule="auto"/>
              <w:contextualSpacing/>
              <w:rPr>
                <w:rFonts w:cs="Arial"/>
                <w:sz w:val="24"/>
              </w:rPr>
            </w:pPr>
          </w:p>
          <w:p w14:paraId="52C77132" w14:textId="77777777" w:rsidR="00E92B44" w:rsidRDefault="00E92B44" w:rsidP="00E92B44">
            <w:pPr>
              <w:spacing w:after="0" w:line="240" w:lineRule="auto"/>
              <w:contextualSpacing/>
              <w:rPr>
                <w:rFonts w:cs="Arial"/>
                <w:sz w:val="24"/>
              </w:rPr>
            </w:pPr>
            <w:r>
              <w:rPr>
                <w:rFonts w:cs="Arial"/>
                <w:sz w:val="24"/>
              </w:rPr>
              <w:t xml:space="preserve"> </w:t>
            </w:r>
            <w:r w:rsidRPr="00565A2D">
              <w:rPr>
                <w:rFonts w:cs="Arial"/>
                <w:sz w:val="24"/>
              </w:rPr>
              <w:t>87.1%</w:t>
            </w:r>
          </w:p>
          <w:p w14:paraId="484E5B43" w14:textId="77777777" w:rsidR="00E92B44" w:rsidRPr="00565A2D" w:rsidRDefault="00E92B44" w:rsidP="00E92B44">
            <w:pPr>
              <w:spacing w:after="0" w:line="240" w:lineRule="auto"/>
              <w:contextualSpacing/>
              <w:rPr>
                <w:rFonts w:cs="Arial"/>
                <w:sz w:val="24"/>
              </w:rPr>
            </w:pPr>
          </w:p>
          <w:p w14:paraId="010FF9DA"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2.27%</w:t>
            </w:r>
          </w:p>
          <w:p w14:paraId="5CF0D1DF"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1.48%</w:t>
            </w:r>
          </w:p>
          <w:p w14:paraId="1DB04243"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0.32%</w:t>
            </w:r>
          </w:p>
          <w:p w14:paraId="0DEAD903"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5.2%</w:t>
            </w:r>
          </w:p>
          <w:p w14:paraId="0594054F"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3.64%</w:t>
            </w:r>
          </w:p>
          <w:p w14:paraId="1A9C6A8A" w14:textId="77777777" w:rsidR="00E92B44" w:rsidRDefault="00E92B44" w:rsidP="00E92B44">
            <w:pPr>
              <w:spacing w:after="0" w:line="240" w:lineRule="auto"/>
              <w:contextualSpacing/>
              <w:rPr>
                <w:rFonts w:cs="Arial"/>
                <w:i/>
                <w:sz w:val="24"/>
              </w:rPr>
            </w:pPr>
          </w:p>
          <w:p w14:paraId="7DAFE481" w14:textId="77777777" w:rsidR="00E92B44" w:rsidRPr="003930CF" w:rsidRDefault="00E92B44" w:rsidP="00E92B44">
            <w:pPr>
              <w:spacing w:after="0" w:line="240" w:lineRule="auto"/>
              <w:contextualSpacing/>
              <w:rPr>
                <w:rFonts w:cs="Arial"/>
                <w:i/>
                <w:sz w:val="24"/>
              </w:rPr>
            </w:pPr>
          </w:p>
          <w:p w14:paraId="5FDE27CA" w14:textId="77777777" w:rsidR="00E92B44" w:rsidRPr="003930CF" w:rsidRDefault="00E92B44" w:rsidP="00E92B44">
            <w:pPr>
              <w:spacing w:after="0" w:line="240" w:lineRule="auto"/>
              <w:contextualSpacing/>
              <w:rPr>
                <w:rFonts w:cs="Arial"/>
                <w:i/>
                <w:sz w:val="24"/>
              </w:rPr>
            </w:pPr>
          </w:p>
        </w:tc>
        <w:tc>
          <w:tcPr>
            <w:tcW w:w="300" w:type="pct"/>
            <w:tcBorders>
              <w:top w:val="single" w:sz="4" w:space="0" w:color="auto"/>
              <w:left w:val="single" w:sz="4" w:space="0" w:color="auto"/>
              <w:bottom w:val="single" w:sz="4" w:space="0" w:color="auto"/>
              <w:right w:val="single" w:sz="4" w:space="0" w:color="auto"/>
            </w:tcBorders>
          </w:tcPr>
          <w:p w14:paraId="68A96532" w14:textId="77777777" w:rsidR="00E92B44" w:rsidRPr="00565A2D" w:rsidRDefault="00E92B44" w:rsidP="00E92B44">
            <w:pPr>
              <w:spacing w:after="0" w:line="240" w:lineRule="auto"/>
              <w:contextualSpacing/>
              <w:rPr>
                <w:rFonts w:cs="Arial"/>
                <w:sz w:val="24"/>
              </w:rPr>
            </w:pPr>
          </w:p>
          <w:p w14:paraId="459C0FD2" w14:textId="77777777" w:rsidR="00E92B44" w:rsidRDefault="00E92B44" w:rsidP="00E92B44">
            <w:pPr>
              <w:spacing w:after="0" w:line="240" w:lineRule="auto"/>
              <w:contextualSpacing/>
              <w:rPr>
                <w:rFonts w:cs="Arial"/>
                <w:sz w:val="24"/>
              </w:rPr>
            </w:pPr>
            <w:r w:rsidRPr="00565A2D">
              <w:rPr>
                <w:rFonts w:cs="Arial"/>
                <w:sz w:val="24"/>
              </w:rPr>
              <w:t>90.04%</w:t>
            </w:r>
          </w:p>
          <w:p w14:paraId="0F17D145" w14:textId="77777777" w:rsidR="00E92B44" w:rsidRPr="00565A2D" w:rsidRDefault="00E92B44" w:rsidP="00E92B44">
            <w:pPr>
              <w:spacing w:after="0" w:line="240" w:lineRule="auto"/>
              <w:contextualSpacing/>
              <w:rPr>
                <w:rFonts w:cs="Arial"/>
                <w:sz w:val="24"/>
              </w:rPr>
            </w:pPr>
          </w:p>
          <w:p w14:paraId="1FC3FFB6"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1.17%</w:t>
            </w:r>
          </w:p>
          <w:p w14:paraId="3D35B312"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0.75%</w:t>
            </w:r>
          </w:p>
          <w:p w14:paraId="50239E18"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0.17%</w:t>
            </w:r>
          </w:p>
          <w:p w14:paraId="0174CF6C" w14:textId="77777777" w:rsidR="00E92B44" w:rsidRPr="00565A2D" w:rsidRDefault="00E92B44" w:rsidP="00E92B44">
            <w:pPr>
              <w:spacing w:after="0" w:line="240" w:lineRule="auto"/>
              <w:contextualSpacing/>
              <w:rPr>
                <w:rFonts w:cs="Arial"/>
                <w:sz w:val="24"/>
              </w:rPr>
            </w:pPr>
            <w:r>
              <w:rPr>
                <w:rFonts w:cs="Arial"/>
                <w:sz w:val="24"/>
              </w:rPr>
              <w:t xml:space="preserve">  </w:t>
            </w:r>
            <w:r w:rsidRPr="00565A2D">
              <w:rPr>
                <w:rFonts w:cs="Arial"/>
                <w:sz w:val="24"/>
              </w:rPr>
              <w:t>4.58%</w:t>
            </w:r>
          </w:p>
          <w:p w14:paraId="79460765" w14:textId="77777777" w:rsidR="00E92B44" w:rsidRPr="003930CF" w:rsidRDefault="00E92B44" w:rsidP="00E92B44">
            <w:pPr>
              <w:spacing w:after="0" w:line="240" w:lineRule="auto"/>
              <w:contextualSpacing/>
              <w:rPr>
                <w:rFonts w:cs="Arial"/>
                <w:sz w:val="24"/>
              </w:rPr>
            </w:pPr>
            <w:r>
              <w:rPr>
                <w:rFonts w:cs="Arial"/>
                <w:sz w:val="24"/>
              </w:rPr>
              <w:t xml:space="preserve">  </w:t>
            </w:r>
            <w:r w:rsidRPr="00565A2D">
              <w:rPr>
                <w:rFonts w:cs="Arial"/>
                <w:sz w:val="24"/>
              </w:rPr>
              <w:t>3.30%</w:t>
            </w:r>
          </w:p>
        </w:tc>
        <w:tc>
          <w:tcPr>
            <w:tcW w:w="3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6B17F" w14:textId="77777777" w:rsidR="00E92B44" w:rsidRPr="003930CF" w:rsidRDefault="00E92B44" w:rsidP="00E92B44">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46240145" w14:textId="77777777" w:rsidR="0042648F" w:rsidRPr="003930CF" w:rsidRDefault="0042648F" w:rsidP="00E92B44">
            <w:pPr>
              <w:spacing w:after="0" w:line="240" w:lineRule="auto"/>
              <w:ind w:left="170"/>
              <w:contextualSpacing/>
              <w:rPr>
                <w:rFonts w:cs="Arial"/>
                <w:sz w:val="24"/>
              </w:rPr>
            </w:pPr>
          </w:p>
        </w:tc>
      </w:tr>
      <w:tr w:rsidR="00E92B44" w:rsidRPr="003930CF" w14:paraId="56AA5BC5" w14:textId="77777777" w:rsidTr="009E2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2" w:type="pct"/>
          <w:trHeight w:val="2177"/>
        </w:trPr>
        <w:tc>
          <w:tcPr>
            <w:tcW w:w="343"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9A9AFDC" w14:textId="77777777" w:rsidR="00E92B44" w:rsidRPr="003930CF" w:rsidRDefault="00E92B44" w:rsidP="00E92B44">
            <w:pPr>
              <w:spacing w:after="0" w:line="240" w:lineRule="auto"/>
              <w:contextualSpacing/>
              <w:rPr>
                <w:rFonts w:cs="Arial"/>
                <w:b/>
                <w:sz w:val="24"/>
              </w:rPr>
            </w:pPr>
            <w:r>
              <w:rPr>
                <w:rFonts w:cs="Arial"/>
                <w:b/>
                <w:sz w:val="24"/>
              </w:rPr>
              <w:t>Multiple Identities</w:t>
            </w:r>
          </w:p>
        </w:tc>
        <w:tc>
          <w:tcPr>
            <w:tcW w:w="496"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CC5AE0" w14:textId="77777777" w:rsidR="00E92B44" w:rsidRDefault="00E92B44" w:rsidP="00E92B44">
            <w:pPr>
              <w:spacing w:after="0" w:line="240" w:lineRule="auto"/>
              <w:contextualSpacing/>
              <w:rPr>
                <w:rFonts w:cs="Arial"/>
                <w:sz w:val="24"/>
              </w:rPr>
            </w:pPr>
          </w:p>
        </w:tc>
        <w:tc>
          <w:tcPr>
            <w:tcW w:w="440"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3C6EF94" w14:textId="77777777" w:rsidR="00E92B44" w:rsidRDefault="00E92B44" w:rsidP="00E92B44">
            <w:pPr>
              <w:spacing w:after="0" w:line="240" w:lineRule="auto"/>
              <w:contextualSpacing/>
              <w:rPr>
                <w:rFonts w:cs="Arial"/>
                <w:sz w:val="24"/>
              </w:rPr>
            </w:pPr>
          </w:p>
        </w:tc>
        <w:tc>
          <w:tcPr>
            <w:tcW w:w="300" w:type="pct"/>
            <w:tcBorders>
              <w:top w:val="single" w:sz="4" w:space="0" w:color="auto"/>
              <w:left w:val="single" w:sz="4" w:space="0" w:color="auto"/>
              <w:bottom w:val="single" w:sz="4" w:space="0" w:color="auto"/>
              <w:right w:val="single" w:sz="4" w:space="0" w:color="auto"/>
            </w:tcBorders>
          </w:tcPr>
          <w:p w14:paraId="31E2076A" w14:textId="77777777" w:rsidR="00E92B44" w:rsidRPr="00565A2D" w:rsidRDefault="00E92B44" w:rsidP="00E92B44">
            <w:pPr>
              <w:spacing w:after="0" w:line="240" w:lineRule="auto"/>
              <w:contextualSpacing/>
              <w:rPr>
                <w:rFonts w:cs="Arial"/>
                <w:sz w:val="24"/>
              </w:rPr>
            </w:pPr>
          </w:p>
        </w:tc>
        <w:tc>
          <w:tcPr>
            <w:tcW w:w="3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330B8" w14:textId="77777777" w:rsidR="00E92B44" w:rsidRPr="003930CF" w:rsidRDefault="00E92B44" w:rsidP="00E92B44">
            <w:pPr>
              <w:spacing w:after="0" w:line="240" w:lineRule="auto"/>
              <w:contextualSpacing/>
              <w:rPr>
                <w:rFonts w:cs="Arial"/>
                <w:sz w:val="24"/>
              </w:rPr>
            </w:pPr>
          </w:p>
        </w:tc>
        <w:tc>
          <w:tcPr>
            <w:tcW w:w="1539" w:type="pct"/>
            <w:gridSpan w:val="6"/>
            <w:tcBorders>
              <w:top w:val="single" w:sz="4" w:space="0" w:color="auto"/>
              <w:left w:val="single" w:sz="4" w:space="0" w:color="auto"/>
              <w:bottom w:val="single" w:sz="4" w:space="0" w:color="auto"/>
              <w:right w:val="single" w:sz="4" w:space="0" w:color="auto"/>
            </w:tcBorders>
            <w:shd w:val="clear" w:color="auto" w:fill="FFFFFF"/>
          </w:tcPr>
          <w:p w14:paraId="77B0DA0F" w14:textId="77777777" w:rsidR="00E92B44" w:rsidRPr="003930CF" w:rsidRDefault="00E92B44" w:rsidP="00E92B44">
            <w:pPr>
              <w:spacing w:after="0" w:line="240" w:lineRule="auto"/>
              <w:contextualSpacing/>
              <w:rPr>
                <w:rFonts w:cs="Arial"/>
                <w:sz w:val="24"/>
              </w:rPr>
            </w:pPr>
          </w:p>
        </w:tc>
      </w:tr>
    </w:tbl>
    <w:p w14:paraId="608F8B2D"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196BF192"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2BCA"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5C2BDA8B" w14:textId="77777777" w:rsidR="00A326C3" w:rsidRPr="003930CF" w:rsidRDefault="00A326C3" w:rsidP="002E327F">
            <w:pPr>
              <w:spacing w:after="0" w:line="240" w:lineRule="auto"/>
              <w:rPr>
                <w:rFonts w:cs="Arial"/>
                <w:b/>
                <w:bCs/>
                <w:sz w:val="24"/>
              </w:rPr>
            </w:pPr>
          </w:p>
        </w:tc>
      </w:tr>
      <w:tr w:rsidR="00D75E22" w:rsidRPr="003930CF" w14:paraId="140165DE"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5D1F372B" w14:textId="77777777" w:rsidR="00D75E22" w:rsidRDefault="00D75E22" w:rsidP="002E327F">
            <w:pPr>
              <w:spacing w:after="0" w:line="240" w:lineRule="auto"/>
              <w:contextualSpacing/>
              <w:rPr>
                <w:rFonts w:cs="Arial"/>
                <w:sz w:val="24"/>
              </w:rPr>
            </w:pPr>
          </w:p>
          <w:p w14:paraId="11945141"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01FDDBEC" w14:textId="77777777" w:rsidR="004C5F5C" w:rsidRDefault="004C5F5C" w:rsidP="002E327F">
            <w:pPr>
              <w:spacing w:after="0" w:line="240" w:lineRule="auto"/>
              <w:rPr>
                <w:rFonts w:cs="Arial"/>
                <w:sz w:val="24"/>
              </w:rPr>
            </w:pPr>
          </w:p>
          <w:p w14:paraId="02EA8DC8"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7B4DE91A" w14:textId="77777777" w:rsidR="00D75E22" w:rsidRPr="003930CF" w:rsidRDefault="00D75E22" w:rsidP="002E327F">
            <w:pPr>
              <w:spacing w:after="0" w:line="240" w:lineRule="auto"/>
              <w:rPr>
                <w:rFonts w:cs="Arial"/>
                <w:b/>
                <w:sz w:val="24"/>
              </w:rPr>
            </w:pPr>
          </w:p>
          <w:p w14:paraId="76F48B2A"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14:paraId="1E8BC538"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7319ABAA"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3ADB8D0C" w14:textId="77777777" w:rsidR="00D75E22" w:rsidRPr="003930CF" w:rsidRDefault="00D75E22" w:rsidP="002E327F">
            <w:pPr>
              <w:spacing w:after="0" w:line="240" w:lineRule="auto"/>
              <w:rPr>
                <w:rFonts w:eastAsia="Calibri" w:cs="Arial"/>
                <w:sz w:val="24"/>
              </w:rPr>
            </w:pPr>
            <w:hyperlink r:id="rId24" w:history="1">
              <w:r w:rsidRPr="003930CF">
                <w:rPr>
                  <w:rStyle w:val="Hyperlink"/>
                  <w:rFonts w:eastAsia="Calibri" w:cs="Arial"/>
                  <w:sz w:val="24"/>
                </w:rPr>
                <w:t>Click here for Framework</w:t>
              </w:r>
            </w:hyperlink>
          </w:p>
          <w:p w14:paraId="13BEDB9B" w14:textId="77777777" w:rsidR="00D75E22" w:rsidRPr="003930CF" w:rsidRDefault="00D75E22" w:rsidP="002E327F">
            <w:pPr>
              <w:spacing w:after="0" w:line="240" w:lineRule="auto"/>
              <w:rPr>
                <w:rFonts w:eastAsia="Calibri" w:cs="Arial"/>
                <w:sz w:val="24"/>
              </w:rPr>
            </w:pPr>
          </w:p>
          <w:p w14:paraId="1BFB7F69"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1A53982B" w14:textId="77777777" w:rsidR="00D75E22" w:rsidRPr="003930CF" w:rsidRDefault="00D75E22" w:rsidP="002E327F">
            <w:pPr>
              <w:spacing w:after="0" w:line="240" w:lineRule="auto"/>
              <w:jc w:val="center"/>
              <w:rPr>
                <w:rFonts w:cs="Arial"/>
                <w:b/>
                <w:bCs/>
                <w:sz w:val="24"/>
              </w:rPr>
            </w:pPr>
          </w:p>
        </w:tc>
      </w:tr>
      <w:tr w:rsidR="00D75E22" w:rsidRPr="003930CF" w14:paraId="19B81535"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ADAAA0" w14:textId="77777777" w:rsidR="00D75E22" w:rsidRPr="003930CF" w:rsidRDefault="00D75E22" w:rsidP="002E327F">
            <w:pPr>
              <w:spacing w:line="240" w:lineRule="auto"/>
              <w:jc w:val="center"/>
              <w:rPr>
                <w:rFonts w:cs="Arial"/>
                <w:b/>
                <w:bCs/>
                <w:sz w:val="24"/>
              </w:rPr>
            </w:pPr>
            <w:r w:rsidRPr="003930CF">
              <w:rPr>
                <w:rFonts w:cs="Arial"/>
                <w:b/>
                <w:bCs/>
                <w:sz w:val="24"/>
              </w:rPr>
              <w:lastRenderedPageBreak/>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777FB5"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46B3CD0"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1108CD49"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0338ADB2"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461241C2"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45718F76"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0996F7F"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09571582"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CE0E2CE"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0A69FD17"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1F1EFF66" w14:textId="77777777" w:rsidR="003034A5" w:rsidRPr="003930CF" w:rsidRDefault="003034A5" w:rsidP="003034A5">
            <w:pPr>
              <w:spacing w:after="0" w:line="240" w:lineRule="auto"/>
              <w:rPr>
                <w:rFonts w:cs="Arial"/>
                <w:bCs/>
                <w:sz w:val="24"/>
              </w:rPr>
            </w:pPr>
          </w:p>
        </w:tc>
      </w:tr>
      <w:tr w:rsidR="003034A5" w:rsidRPr="003930CF" w14:paraId="54ACDD5B"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06C3DA3" w14:textId="77777777" w:rsidR="003034A5" w:rsidRPr="003930CF" w:rsidRDefault="003034A5" w:rsidP="003034A5">
            <w:pPr>
              <w:spacing w:line="240" w:lineRule="auto"/>
              <w:rPr>
                <w:rFonts w:cs="Arial"/>
                <w:sz w:val="24"/>
              </w:rPr>
            </w:pPr>
            <w:r w:rsidRPr="003930CF">
              <w:rPr>
                <w:rFonts w:cs="Arial"/>
                <w:sz w:val="24"/>
              </w:rPr>
              <w:t xml:space="preserve">1. </w:t>
            </w:r>
          </w:p>
          <w:p w14:paraId="438563FE"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F59E694"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EFBDC4" w14:textId="77777777" w:rsidR="003034A5" w:rsidRPr="00824A1C" w:rsidRDefault="003034A5" w:rsidP="003034A5">
            <w:pPr>
              <w:spacing w:after="0" w:line="240" w:lineRule="auto"/>
              <w:rPr>
                <w:rFonts w:cs="Arial"/>
                <w:sz w:val="24"/>
              </w:rPr>
            </w:pPr>
            <w:r w:rsidRPr="00824A1C">
              <w:rPr>
                <w:rFonts w:cs="Arial"/>
                <w:sz w:val="24"/>
              </w:rPr>
              <w:t>6%</w:t>
            </w:r>
          </w:p>
          <w:p w14:paraId="164FE7BD" w14:textId="77777777" w:rsidR="003034A5" w:rsidRPr="00824A1C" w:rsidRDefault="003034A5" w:rsidP="003034A5">
            <w:pPr>
              <w:spacing w:after="0" w:line="240" w:lineRule="auto"/>
              <w:rPr>
                <w:rFonts w:cs="Arial"/>
                <w:sz w:val="24"/>
              </w:rPr>
            </w:pPr>
            <w:r w:rsidRPr="00824A1C">
              <w:rPr>
                <w:rFonts w:cs="Arial"/>
                <w:sz w:val="24"/>
              </w:rPr>
              <w:t>23%</w:t>
            </w:r>
          </w:p>
          <w:p w14:paraId="127A07D8" w14:textId="77777777" w:rsidR="003034A5" w:rsidRPr="00824A1C" w:rsidRDefault="003034A5" w:rsidP="003034A5">
            <w:pPr>
              <w:spacing w:after="0" w:line="240" w:lineRule="auto"/>
              <w:rPr>
                <w:rFonts w:cs="Arial"/>
                <w:sz w:val="24"/>
              </w:rPr>
            </w:pPr>
            <w:r w:rsidRPr="00824A1C">
              <w:rPr>
                <w:rFonts w:cs="Arial"/>
                <w:sz w:val="24"/>
              </w:rPr>
              <w:t>25%</w:t>
            </w:r>
          </w:p>
          <w:p w14:paraId="6E8B9633" w14:textId="77777777" w:rsidR="003034A5" w:rsidRPr="00824A1C" w:rsidRDefault="003034A5" w:rsidP="003034A5">
            <w:pPr>
              <w:spacing w:after="0" w:line="240" w:lineRule="auto"/>
              <w:rPr>
                <w:rFonts w:cs="Arial"/>
                <w:sz w:val="24"/>
              </w:rPr>
            </w:pPr>
            <w:r w:rsidRPr="00824A1C">
              <w:rPr>
                <w:rFonts w:cs="Arial"/>
                <w:sz w:val="24"/>
              </w:rPr>
              <w:t>23%</w:t>
            </w:r>
          </w:p>
          <w:p w14:paraId="7C0E0D39" w14:textId="77777777" w:rsidR="003034A5" w:rsidRPr="00824A1C" w:rsidRDefault="003034A5" w:rsidP="003034A5">
            <w:pPr>
              <w:spacing w:after="0" w:line="240" w:lineRule="auto"/>
              <w:rPr>
                <w:rFonts w:cs="Arial"/>
                <w:sz w:val="24"/>
              </w:rPr>
            </w:pPr>
            <w:r w:rsidRPr="00824A1C">
              <w:rPr>
                <w:rFonts w:cs="Arial"/>
                <w:sz w:val="24"/>
              </w:rPr>
              <w:t>19%</w:t>
            </w:r>
          </w:p>
          <w:p w14:paraId="421E36B9"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262A28"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F2BF6ED"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1E502F69"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6B4BE42" w14:textId="77777777" w:rsidR="003034A5" w:rsidRPr="003930CF" w:rsidRDefault="003034A5" w:rsidP="003034A5">
            <w:pPr>
              <w:spacing w:line="240" w:lineRule="auto"/>
              <w:rPr>
                <w:rFonts w:cs="Arial"/>
                <w:sz w:val="24"/>
              </w:rPr>
            </w:pPr>
            <w:r w:rsidRPr="003930CF">
              <w:rPr>
                <w:rFonts w:cs="Arial"/>
                <w:sz w:val="24"/>
              </w:rPr>
              <w:t xml:space="preserve">2. </w:t>
            </w:r>
          </w:p>
          <w:p w14:paraId="5EF3A76B"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6A8B9D" w14:textId="77777777" w:rsidR="003034A5" w:rsidRPr="003930CF" w:rsidRDefault="003034A5" w:rsidP="003034A5">
            <w:pPr>
              <w:spacing w:line="240" w:lineRule="auto"/>
              <w:rPr>
                <w:rFonts w:cs="Arial"/>
                <w:sz w:val="24"/>
              </w:rPr>
            </w:pPr>
          </w:p>
          <w:p w14:paraId="467AD469"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3399D5" w14:textId="77777777" w:rsidR="003034A5" w:rsidRDefault="003034A5" w:rsidP="003034A5">
            <w:pPr>
              <w:spacing w:line="240" w:lineRule="auto"/>
              <w:rPr>
                <w:rFonts w:cs="Arial"/>
                <w:sz w:val="24"/>
              </w:rPr>
            </w:pPr>
          </w:p>
          <w:p w14:paraId="63A16A7A"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7EABF4"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1EA7BAB2" w14:textId="77777777" w:rsidTr="002E327F">
              <w:trPr>
                <w:trHeight w:val="300"/>
                <w:jc w:val="center"/>
              </w:trPr>
              <w:tc>
                <w:tcPr>
                  <w:tcW w:w="2220" w:type="dxa"/>
                  <w:noWrap/>
                  <w:vAlign w:val="bottom"/>
                </w:tcPr>
                <w:p w14:paraId="10977D1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0BC518D" w14:textId="77777777" w:rsidTr="002E327F">
              <w:trPr>
                <w:trHeight w:val="300"/>
                <w:jc w:val="center"/>
              </w:trPr>
              <w:tc>
                <w:tcPr>
                  <w:tcW w:w="2220" w:type="dxa"/>
                  <w:noWrap/>
                  <w:vAlign w:val="bottom"/>
                </w:tcPr>
                <w:p w14:paraId="23B20D7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54D7051" w14:textId="77777777" w:rsidTr="002E327F">
              <w:trPr>
                <w:trHeight w:val="300"/>
                <w:jc w:val="center"/>
              </w:trPr>
              <w:tc>
                <w:tcPr>
                  <w:tcW w:w="2220" w:type="dxa"/>
                  <w:noWrap/>
                  <w:vAlign w:val="bottom"/>
                </w:tcPr>
                <w:p w14:paraId="5391393B" w14:textId="77777777" w:rsidR="003034A5" w:rsidRPr="003930CF" w:rsidRDefault="003034A5" w:rsidP="003034A5">
                  <w:pPr>
                    <w:spacing w:after="0" w:line="240" w:lineRule="auto"/>
                    <w:jc w:val="center"/>
                    <w:rPr>
                      <w:rFonts w:cs="Arial"/>
                      <w:color w:val="000000"/>
                      <w:sz w:val="24"/>
                      <w:lang w:eastAsia="en-GB"/>
                    </w:rPr>
                  </w:pPr>
                </w:p>
              </w:tc>
            </w:tr>
          </w:tbl>
          <w:p w14:paraId="06DA973D"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AE8C166" w14:textId="77777777" w:rsidR="003034A5" w:rsidRPr="003930CF" w:rsidRDefault="003034A5" w:rsidP="003034A5">
            <w:pPr>
              <w:spacing w:line="240" w:lineRule="auto"/>
              <w:rPr>
                <w:rFonts w:cs="Arial"/>
                <w:color w:val="000000"/>
                <w:sz w:val="24"/>
                <w:lang w:eastAsia="en-GB"/>
              </w:rPr>
            </w:pPr>
          </w:p>
        </w:tc>
      </w:tr>
      <w:tr w:rsidR="003034A5" w:rsidRPr="003930CF" w14:paraId="64314AEB"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537A252" w14:textId="77777777" w:rsidR="003034A5" w:rsidRPr="003930CF" w:rsidRDefault="003034A5" w:rsidP="003034A5">
            <w:pPr>
              <w:spacing w:line="240" w:lineRule="auto"/>
              <w:rPr>
                <w:rFonts w:cs="Arial"/>
                <w:sz w:val="24"/>
              </w:rPr>
            </w:pPr>
            <w:r w:rsidRPr="003930CF">
              <w:rPr>
                <w:rFonts w:cs="Arial"/>
                <w:sz w:val="24"/>
              </w:rPr>
              <w:t xml:space="preserve">3. </w:t>
            </w:r>
          </w:p>
          <w:p w14:paraId="425AC8BB"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FD37677" w14:textId="77777777" w:rsidR="003034A5" w:rsidRPr="003930CF" w:rsidRDefault="003034A5" w:rsidP="003034A5">
            <w:pPr>
              <w:spacing w:after="0" w:line="240" w:lineRule="auto"/>
              <w:rPr>
                <w:rFonts w:cs="Arial"/>
                <w:sz w:val="24"/>
              </w:rPr>
            </w:pPr>
          </w:p>
          <w:p w14:paraId="5E748679" w14:textId="77777777" w:rsidR="003034A5" w:rsidRPr="003930CF" w:rsidRDefault="003034A5" w:rsidP="003034A5">
            <w:pPr>
              <w:spacing w:after="0" w:line="240" w:lineRule="auto"/>
              <w:rPr>
                <w:rFonts w:cs="Arial"/>
                <w:sz w:val="24"/>
              </w:rPr>
            </w:pPr>
          </w:p>
          <w:p w14:paraId="3757C898" w14:textId="77777777" w:rsidR="003034A5" w:rsidRPr="003930CF" w:rsidRDefault="003034A5" w:rsidP="003034A5">
            <w:pPr>
              <w:spacing w:after="0" w:line="240" w:lineRule="auto"/>
              <w:rPr>
                <w:rFonts w:cs="Arial"/>
                <w:sz w:val="24"/>
              </w:rPr>
            </w:pPr>
            <w:r w:rsidRPr="003930CF">
              <w:rPr>
                <w:rFonts w:cs="Arial"/>
                <w:sz w:val="24"/>
              </w:rPr>
              <w:t>Yes</w:t>
            </w:r>
          </w:p>
          <w:p w14:paraId="3DB733A1" w14:textId="77777777" w:rsidR="003034A5" w:rsidRPr="003930CF" w:rsidRDefault="003034A5" w:rsidP="003034A5">
            <w:pPr>
              <w:spacing w:after="0" w:line="240" w:lineRule="auto"/>
              <w:rPr>
                <w:rFonts w:cs="Arial"/>
                <w:sz w:val="24"/>
              </w:rPr>
            </w:pPr>
            <w:r w:rsidRPr="003930CF">
              <w:rPr>
                <w:rFonts w:cs="Arial"/>
                <w:sz w:val="24"/>
              </w:rPr>
              <w:t xml:space="preserve">No </w:t>
            </w:r>
          </w:p>
          <w:p w14:paraId="38447B1C"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633AFEC" w14:textId="77777777" w:rsidR="003034A5" w:rsidRDefault="003034A5" w:rsidP="003034A5">
            <w:pPr>
              <w:spacing w:line="240" w:lineRule="auto"/>
              <w:rPr>
                <w:rFonts w:cs="Arial"/>
                <w:sz w:val="24"/>
              </w:rPr>
            </w:pPr>
          </w:p>
          <w:p w14:paraId="77F0C6E6"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0B6169"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5B48E7C" w14:textId="77777777" w:rsidTr="002E327F">
              <w:trPr>
                <w:trHeight w:val="300"/>
                <w:jc w:val="center"/>
              </w:trPr>
              <w:tc>
                <w:tcPr>
                  <w:tcW w:w="2220" w:type="dxa"/>
                  <w:noWrap/>
                  <w:vAlign w:val="bottom"/>
                </w:tcPr>
                <w:p w14:paraId="2EA4DCB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4F55EC5" w14:textId="77777777" w:rsidTr="002E327F">
              <w:trPr>
                <w:trHeight w:val="300"/>
                <w:jc w:val="center"/>
              </w:trPr>
              <w:tc>
                <w:tcPr>
                  <w:tcW w:w="2220" w:type="dxa"/>
                  <w:noWrap/>
                  <w:vAlign w:val="bottom"/>
                </w:tcPr>
                <w:p w14:paraId="7ACAE66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4BE0961" w14:textId="77777777" w:rsidTr="002E327F">
              <w:trPr>
                <w:trHeight w:val="300"/>
                <w:jc w:val="center"/>
              </w:trPr>
              <w:tc>
                <w:tcPr>
                  <w:tcW w:w="2220" w:type="dxa"/>
                  <w:noWrap/>
                  <w:vAlign w:val="bottom"/>
                </w:tcPr>
                <w:p w14:paraId="6441A0AD" w14:textId="77777777" w:rsidR="003034A5" w:rsidRPr="003930CF" w:rsidRDefault="003034A5" w:rsidP="003034A5">
                  <w:pPr>
                    <w:spacing w:after="0" w:line="240" w:lineRule="auto"/>
                    <w:jc w:val="center"/>
                    <w:rPr>
                      <w:rFonts w:cs="Arial"/>
                      <w:color w:val="000000"/>
                      <w:sz w:val="24"/>
                      <w:lang w:eastAsia="en-GB"/>
                    </w:rPr>
                  </w:pPr>
                </w:p>
              </w:tc>
            </w:tr>
          </w:tbl>
          <w:p w14:paraId="497AA3BB"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0E82071" w14:textId="77777777" w:rsidR="003034A5" w:rsidRPr="003930CF" w:rsidRDefault="003034A5" w:rsidP="003034A5">
            <w:pPr>
              <w:spacing w:line="240" w:lineRule="auto"/>
              <w:rPr>
                <w:rFonts w:cs="Arial"/>
                <w:color w:val="000000"/>
                <w:sz w:val="24"/>
                <w:lang w:eastAsia="en-GB"/>
              </w:rPr>
            </w:pPr>
          </w:p>
        </w:tc>
      </w:tr>
      <w:tr w:rsidR="003034A5" w:rsidRPr="003930CF" w14:paraId="12D07ABB"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213F83B" w14:textId="77777777" w:rsidR="003034A5" w:rsidRPr="003930CF" w:rsidRDefault="003034A5" w:rsidP="003034A5">
            <w:pPr>
              <w:spacing w:line="240" w:lineRule="auto"/>
              <w:rPr>
                <w:rFonts w:cs="Arial"/>
                <w:sz w:val="24"/>
              </w:rPr>
            </w:pPr>
            <w:r w:rsidRPr="003930CF">
              <w:rPr>
                <w:rFonts w:cs="Arial"/>
                <w:sz w:val="24"/>
              </w:rPr>
              <w:t xml:space="preserve">4. </w:t>
            </w:r>
          </w:p>
          <w:p w14:paraId="6326D316"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37CE328" w14:textId="77777777" w:rsidR="003034A5" w:rsidRPr="003930CF" w:rsidRDefault="003034A5" w:rsidP="003034A5">
            <w:pPr>
              <w:spacing w:line="240" w:lineRule="auto"/>
              <w:rPr>
                <w:rFonts w:cs="Arial"/>
                <w:sz w:val="24"/>
              </w:rPr>
            </w:pPr>
          </w:p>
          <w:p w14:paraId="49237283"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FECE487" w14:textId="77777777" w:rsidR="003034A5" w:rsidRDefault="003034A5" w:rsidP="003034A5">
            <w:pPr>
              <w:spacing w:line="240" w:lineRule="auto"/>
              <w:rPr>
                <w:rFonts w:cs="Arial"/>
                <w:sz w:val="24"/>
              </w:rPr>
            </w:pPr>
          </w:p>
          <w:p w14:paraId="6E08002F"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FBEFB4"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327A422" w14:textId="77777777" w:rsidR="003034A5" w:rsidRPr="003930CF" w:rsidRDefault="003034A5" w:rsidP="003034A5">
            <w:pPr>
              <w:spacing w:line="240" w:lineRule="auto"/>
              <w:rPr>
                <w:rFonts w:cs="Arial"/>
                <w:color w:val="000000"/>
                <w:sz w:val="24"/>
                <w:lang w:eastAsia="en-GB"/>
              </w:rPr>
            </w:pPr>
          </w:p>
        </w:tc>
      </w:tr>
      <w:tr w:rsidR="003034A5" w:rsidRPr="003930CF" w14:paraId="011A288E"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3010B42" w14:textId="77777777" w:rsidR="003034A5" w:rsidRPr="003930CF" w:rsidRDefault="003034A5" w:rsidP="003034A5">
            <w:pPr>
              <w:spacing w:line="240" w:lineRule="auto"/>
              <w:rPr>
                <w:rFonts w:cs="Arial"/>
                <w:sz w:val="24"/>
              </w:rPr>
            </w:pPr>
            <w:r w:rsidRPr="003930CF">
              <w:rPr>
                <w:rFonts w:cs="Arial"/>
                <w:sz w:val="24"/>
              </w:rPr>
              <w:lastRenderedPageBreak/>
              <w:t>5.</w:t>
            </w:r>
          </w:p>
          <w:p w14:paraId="3A19CD13"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ADD338A" w14:textId="77777777" w:rsidR="003034A5" w:rsidRPr="003930CF" w:rsidRDefault="003034A5" w:rsidP="003034A5">
            <w:pPr>
              <w:spacing w:after="0" w:line="240" w:lineRule="auto"/>
              <w:rPr>
                <w:rFonts w:cs="Arial"/>
                <w:sz w:val="24"/>
              </w:rPr>
            </w:pPr>
          </w:p>
          <w:p w14:paraId="630EDC3E" w14:textId="77777777" w:rsidR="003034A5" w:rsidRPr="003930CF" w:rsidRDefault="003034A5" w:rsidP="003034A5">
            <w:pPr>
              <w:spacing w:after="0" w:line="240" w:lineRule="auto"/>
              <w:rPr>
                <w:rFonts w:cs="Arial"/>
                <w:sz w:val="24"/>
              </w:rPr>
            </w:pPr>
          </w:p>
          <w:p w14:paraId="4C242FAF"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23461B67" w14:textId="77777777" w:rsidR="003034A5" w:rsidRPr="003930CF" w:rsidRDefault="003034A5" w:rsidP="003034A5">
            <w:pPr>
              <w:spacing w:after="0" w:line="240" w:lineRule="auto"/>
              <w:rPr>
                <w:rFonts w:cs="Arial"/>
                <w:sz w:val="24"/>
              </w:rPr>
            </w:pPr>
            <w:r w:rsidRPr="003930CF">
              <w:rPr>
                <w:rFonts w:cs="Arial"/>
                <w:sz w:val="24"/>
              </w:rPr>
              <w:t>Single</w:t>
            </w:r>
          </w:p>
          <w:p w14:paraId="5395F531" w14:textId="77777777" w:rsidR="003034A5" w:rsidRPr="003930CF" w:rsidRDefault="003034A5" w:rsidP="003034A5">
            <w:pPr>
              <w:spacing w:after="0" w:line="240" w:lineRule="auto"/>
              <w:rPr>
                <w:rFonts w:cs="Arial"/>
                <w:sz w:val="24"/>
              </w:rPr>
            </w:pPr>
            <w:r w:rsidRPr="003930CF">
              <w:rPr>
                <w:rFonts w:cs="Arial"/>
                <w:sz w:val="24"/>
              </w:rPr>
              <w:t>Other/</w:t>
            </w:r>
          </w:p>
          <w:p w14:paraId="3AEC2A2C"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11ABDDE" w14:textId="77777777" w:rsidR="003034A5" w:rsidRDefault="003034A5" w:rsidP="003034A5">
            <w:pPr>
              <w:spacing w:line="240" w:lineRule="auto"/>
              <w:rPr>
                <w:rFonts w:cs="Arial"/>
                <w:sz w:val="24"/>
              </w:rPr>
            </w:pPr>
          </w:p>
          <w:p w14:paraId="49F2A5FF"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D6F1E3" w14:textId="77777777" w:rsidR="003034A5" w:rsidRPr="003930CF" w:rsidRDefault="003034A5" w:rsidP="003034A5">
            <w:pPr>
              <w:spacing w:line="240" w:lineRule="auto"/>
              <w:rPr>
                <w:rFonts w:cs="Arial"/>
                <w:color w:val="000000"/>
                <w:sz w:val="24"/>
                <w:lang w:eastAsia="en-GB"/>
              </w:rPr>
            </w:pPr>
          </w:p>
          <w:p w14:paraId="5D0A91E4"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98BBE8D" w14:textId="77777777" w:rsidR="003034A5" w:rsidRPr="003930CF" w:rsidRDefault="003034A5" w:rsidP="003034A5">
            <w:pPr>
              <w:spacing w:line="240" w:lineRule="auto"/>
              <w:rPr>
                <w:rFonts w:cs="Arial"/>
                <w:color w:val="000000"/>
                <w:sz w:val="24"/>
                <w:lang w:eastAsia="en-GB"/>
              </w:rPr>
            </w:pPr>
          </w:p>
        </w:tc>
      </w:tr>
      <w:tr w:rsidR="003034A5" w:rsidRPr="003930CF" w14:paraId="02654748"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392707A"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03F1EE90"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359BB03" w14:textId="77777777" w:rsidR="003034A5" w:rsidRPr="003930CF" w:rsidRDefault="003034A5" w:rsidP="003034A5">
            <w:pPr>
              <w:spacing w:line="240" w:lineRule="auto"/>
              <w:rPr>
                <w:rFonts w:cs="Arial"/>
                <w:sz w:val="24"/>
              </w:rPr>
            </w:pPr>
          </w:p>
          <w:p w14:paraId="546864D7"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3F16499" w14:textId="77777777" w:rsidR="003034A5" w:rsidRDefault="003034A5" w:rsidP="003034A5">
            <w:pPr>
              <w:spacing w:line="240" w:lineRule="auto"/>
              <w:rPr>
                <w:rFonts w:cs="Arial"/>
                <w:sz w:val="24"/>
              </w:rPr>
            </w:pPr>
          </w:p>
          <w:p w14:paraId="1EAD08EB"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3BCFD9"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85DC2C7" w14:textId="77777777" w:rsidTr="002E327F">
              <w:trPr>
                <w:trHeight w:val="300"/>
                <w:jc w:val="center"/>
              </w:trPr>
              <w:tc>
                <w:tcPr>
                  <w:tcW w:w="2220" w:type="dxa"/>
                  <w:noWrap/>
                  <w:vAlign w:val="bottom"/>
                </w:tcPr>
                <w:p w14:paraId="64A1A5A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50BEDE0" w14:textId="77777777" w:rsidTr="002E327F">
              <w:trPr>
                <w:trHeight w:val="300"/>
                <w:jc w:val="center"/>
              </w:trPr>
              <w:tc>
                <w:tcPr>
                  <w:tcW w:w="2220" w:type="dxa"/>
                  <w:noWrap/>
                  <w:vAlign w:val="bottom"/>
                </w:tcPr>
                <w:p w14:paraId="3006197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CBB97FF" w14:textId="77777777" w:rsidTr="002E327F">
              <w:trPr>
                <w:trHeight w:val="300"/>
                <w:jc w:val="center"/>
              </w:trPr>
              <w:tc>
                <w:tcPr>
                  <w:tcW w:w="2220" w:type="dxa"/>
                  <w:noWrap/>
                  <w:vAlign w:val="bottom"/>
                </w:tcPr>
                <w:p w14:paraId="65B1B00C" w14:textId="77777777" w:rsidR="003034A5" w:rsidRPr="003930CF" w:rsidRDefault="003034A5" w:rsidP="003034A5">
                  <w:pPr>
                    <w:spacing w:after="0" w:line="240" w:lineRule="auto"/>
                    <w:jc w:val="center"/>
                    <w:rPr>
                      <w:rFonts w:cs="Arial"/>
                      <w:color w:val="000000"/>
                      <w:sz w:val="24"/>
                      <w:lang w:eastAsia="en-GB"/>
                    </w:rPr>
                  </w:pPr>
                </w:p>
              </w:tc>
            </w:tr>
          </w:tbl>
          <w:p w14:paraId="73C2F118"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8A80F72" w14:textId="77777777" w:rsidR="003034A5" w:rsidRPr="003930CF" w:rsidRDefault="003034A5" w:rsidP="003034A5">
            <w:pPr>
              <w:spacing w:line="240" w:lineRule="auto"/>
              <w:rPr>
                <w:rFonts w:cs="Arial"/>
                <w:color w:val="000000"/>
                <w:sz w:val="24"/>
                <w:lang w:eastAsia="en-GB"/>
              </w:rPr>
            </w:pPr>
          </w:p>
        </w:tc>
      </w:tr>
      <w:tr w:rsidR="003034A5" w:rsidRPr="003930CF" w14:paraId="49688767"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26C57D9"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172C647" w14:textId="77777777" w:rsidR="003034A5" w:rsidRDefault="003034A5" w:rsidP="003034A5">
            <w:pPr>
              <w:spacing w:after="0" w:line="240" w:lineRule="auto"/>
              <w:rPr>
                <w:rFonts w:cs="Arial"/>
                <w:bCs/>
                <w:sz w:val="24"/>
              </w:rPr>
            </w:pPr>
            <w:r w:rsidRPr="003930CF">
              <w:rPr>
                <w:rFonts w:cs="Arial"/>
                <w:bCs/>
                <w:sz w:val="24"/>
              </w:rPr>
              <w:t xml:space="preserve">GB   </w:t>
            </w:r>
          </w:p>
          <w:p w14:paraId="7B2D3CDE"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11851A3D"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3A4C54BA"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5B30C0" w14:textId="77777777" w:rsidR="003034A5" w:rsidRDefault="003034A5" w:rsidP="003034A5">
            <w:pPr>
              <w:spacing w:after="0" w:line="240" w:lineRule="auto"/>
              <w:rPr>
                <w:rFonts w:cs="Arial"/>
                <w:sz w:val="24"/>
              </w:rPr>
            </w:pPr>
            <w:r>
              <w:rPr>
                <w:rFonts w:cs="Arial"/>
                <w:sz w:val="24"/>
              </w:rPr>
              <w:t xml:space="preserve">20%         </w:t>
            </w:r>
          </w:p>
          <w:p w14:paraId="4E69ECAC"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A961CB"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6F88310" w14:textId="77777777" w:rsidTr="002E327F">
              <w:trPr>
                <w:trHeight w:val="300"/>
                <w:jc w:val="center"/>
              </w:trPr>
              <w:tc>
                <w:tcPr>
                  <w:tcW w:w="2220" w:type="dxa"/>
                  <w:noWrap/>
                  <w:vAlign w:val="bottom"/>
                </w:tcPr>
                <w:p w14:paraId="0D19846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E7B7D65" w14:textId="77777777" w:rsidTr="002E327F">
              <w:trPr>
                <w:trHeight w:val="300"/>
                <w:jc w:val="center"/>
              </w:trPr>
              <w:tc>
                <w:tcPr>
                  <w:tcW w:w="2220" w:type="dxa"/>
                  <w:noWrap/>
                  <w:vAlign w:val="bottom"/>
                </w:tcPr>
                <w:p w14:paraId="26C8C00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B6A47B3" w14:textId="77777777" w:rsidTr="002E327F">
              <w:trPr>
                <w:trHeight w:val="300"/>
                <w:jc w:val="center"/>
              </w:trPr>
              <w:tc>
                <w:tcPr>
                  <w:tcW w:w="2220" w:type="dxa"/>
                  <w:noWrap/>
                  <w:vAlign w:val="bottom"/>
                </w:tcPr>
                <w:p w14:paraId="6286760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512CDC2" w14:textId="77777777" w:rsidTr="002E327F">
              <w:trPr>
                <w:trHeight w:val="300"/>
                <w:jc w:val="center"/>
              </w:trPr>
              <w:tc>
                <w:tcPr>
                  <w:tcW w:w="2220" w:type="dxa"/>
                  <w:noWrap/>
                  <w:vAlign w:val="bottom"/>
                </w:tcPr>
                <w:p w14:paraId="174D8C7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F4A2AB3" w14:textId="77777777" w:rsidTr="002E327F">
              <w:trPr>
                <w:trHeight w:val="300"/>
                <w:jc w:val="center"/>
              </w:trPr>
              <w:tc>
                <w:tcPr>
                  <w:tcW w:w="2220" w:type="dxa"/>
                  <w:noWrap/>
                  <w:vAlign w:val="bottom"/>
                </w:tcPr>
                <w:p w14:paraId="0D6C501D" w14:textId="77777777" w:rsidR="003034A5" w:rsidRPr="003930CF" w:rsidRDefault="003034A5" w:rsidP="003034A5">
                  <w:pPr>
                    <w:spacing w:after="0" w:line="240" w:lineRule="auto"/>
                    <w:jc w:val="center"/>
                    <w:rPr>
                      <w:rFonts w:cs="Arial"/>
                      <w:color w:val="000000"/>
                      <w:sz w:val="24"/>
                      <w:lang w:eastAsia="en-GB"/>
                    </w:rPr>
                  </w:pPr>
                </w:p>
              </w:tc>
            </w:tr>
          </w:tbl>
          <w:p w14:paraId="2B54D76A"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0D8D4CC" w14:textId="77777777" w:rsidR="003034A5" w:rsidRPr="003930CF" w:rsidRDefault="003034A5" w:rsidP="003034A5">
            <w:pPr>
              <w:spacing w:line="240" w:lineRule="auto"/>
              <w:rPr>
                <w:rFonts w:cs="Arial"/>
                <w:color w:val="000000"/>
                <w:sz w:val="24"/>
                <w:lang w:eastAsia="en-GB"/>
              </w:rPr>
            </w:pPr>
          </w:p>
        </w:tc>
      </w:tr>
      <w:tr w:rsidR="003034A5" w:rsidRPr="003930CF" w14:paraId="79319E61"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A1F4678"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2CDF5172"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E4452D1" w14:textId="77777777" w:rsidR="003034A5" w:rsidRPr="003930CF" w:rsidRDefault="003034A5" w:rsidP="003034A5">
            <w:pPr>
              <w:spacing w:line="240" w:lineRule="auto"/>
              <w:rPr>
                <w:rFonts w:cs="Arial"/>
                <w:sz w:val="24"/>
              </w:rPr>
            </w:pPr>
          </w:p>
          <w:p w14:paraId="6E29CB94"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473DAAF" w14:textId="77777777" w:rsidR="003034A5" w:rsidRDefault="003034A5" w:rsidP="003034A5">
            <w:pPr>
              <w:spacing w:line="240" w:lineRule="auto"/>
              <w:rPr>
                <w:rFonts w:cs="Arial"/>
                <w:sz w:val="24"/>
              </w:rPr>
            </w:pPr>
          </w:p>
          <w:p w14:paraId="7B995765"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BAA624"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44555713" w14:textId="77777777" w:rsidTr="002E327F">
              <w:trPr>
                <w:trHeight w:val="300"/>
                <w:jc w:val="center"/>
              </w:trPr>
              <w:tc>
                <w:tcPr>
                  <w:tcW w:w="2220" w:type="dxa"/>
                  <w:noWrap/>
                  <w:vAlign w:val="bottom"/>
                </w:tcPr>
                <w:p w14:paraId="4784950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7BE6A16" w14:textId="77777777" w:rsidTr="002E327F">
              <w:trPr>
                <w:trHeight w:val="300"/>
                <w:jc w:val="center"/>
              </w:trPr>
              <w:tc>
                <w:tcPr>
                  <w:tcW w:w="2220" w:type="dxa"/>
                  <w:noWrap/>
                  <w:vAlign w:val="bottom"/>
                </w:tcPr>
                <w:p w14:paraId="18FA5C9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86D3875" w14:textId="77777777" w:rsidTr="002E327F">
              <w:trPr>
                <w:trHeight w:val="300"/>
                <w:jc w:val="center"/>
              </w:trPr>
              <w:tc>
                <w:tcPr>
                  <w:tcW w:w="2220" w:type="dxa"/>
                  <w:noWrap/>
                  <w:vAlign w:val="bottom"/>
                </w:tcPr>
                <w:p w14:paraId="3EF8C368" w14:textId="77777777" w:rsidR="003034A5" w:rsidRPr="003930CF" w:rsidRDefault="003034A5" w:rsidP="003034A5">
                  <w:pPr>
                    <w:spacing w:after="0" w:line="240" w:lineRule="auto"/>
                    <w:jc w:val="center"/>
                    <w:rPr>
                      <w:rFonts w:cs="Arial"/>
                      <w:color w:val="000000"/>
                      <w:sz w:val="24"/>
                      <w:lang w:eastAsia="en-GB"/>
                    </w:rPr>
                  </w:pPr>
                </w:p>
              </w:tc>
            </w:tr>
          </w:tbl>
          <w:p w14:paraId="411BCBE0"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2693560" w14:textId="77777777" w:rsidR="003034A5" w:rsidRPr="003930CF" w:rsidRDefault="003034A5" w:rsidP="003034A5">
            <w:pPr>
              <w:spacing w:line="240" w:lineRule="auto"/>
              <w:rPr>
                <w:rFonts w:cs="Arial"/>
                <w:sz w:val="24"/>
              </w:rPr>
            </w:pPr>
          </w:p>
        </w:tc>
      </w:tr>
      <w:tr w:rsidR="003034A5" w:rsidRPr="003930CF" w14:paraId="1E3CD32A"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F95EEC3" w14:textId="77777777" w:rsidR="003034A5" w:rsidRPr="003930CF" w:rsidRDefault="003034A5" w:rsidP="003034A5">
            <w:pPr>
              <w:spacing w:line="240" w:lineRule="auto"/>
              <w:rPr>
                <w:rFonts w:cs="Arial"/>
                <w:b/>
                <w:sz w:val="24"/>
              </w:rPr>
            </w:pPr>
            <w:r w:rsidRPr="003930CF">
              <w:rPr>
                <w:rFonts w:cs="Arial"/>
                <w:sz w:val="24"/>
              </w:rPr>
              <w:t>b)  Religious Belief</w:t>
            </w:r>
          </w:p>
          <w:p w14:paraId="35F5B50A"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E2F0066" w14:textId="77777777" w:rsidR="003034A5" w:rsidRPr="003930CF" w:rsidRDefault="003034A5" w:rsidP="003034A5">
            <w:pPr>
              <w:spacing w:after="0" w:line="240" w:lineRule="auto"/>
              <w:rPr>
                <w:rFonts w:cs="Arial"/>
                <w:bCs/>
                <w:sz w:val="24"/>
              </w:rPr>
            </w:pPr>
            <w:r w:rsidRPr="003930CF">
              <w:rPr>
                <w:rFonts w:cs="Arial"/>
                <w:bCs/>
                <w:sz w:val="24"/>
              </w:rPr>
              <w:t>Christian</w:t>
            </w:r>
          </w:p>
          <w:p w14:paraId="5C2F12A2"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EAB8EE" w14:textId="77777777" w:rsidR="003034A5" w:rsidRDefault="003034A5" w:rsidP="003034A5">
            <w:pPr>
              <w:spacing w:after="0" w:line="240" w:lineRule="auto"/>
              <w:rPr>
                <w:rFonts w:cs="Arial"/>
                <w:sz w:val="24"/>
              </w:rPr>
            </w:pPr>
            <w:r>
              <w:rPr>
                <w:rFonts w:cs="Arial"/>
                <w:sz w:val="24"/>
              </w:rPr>
              <w:t xml:space="preserve">30%         </w:t>
            </w:r>
          </w:p>
          <w:p w14:paraId="0BC54167"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6AD613"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5096B84F" w14:textId="77777777" w:rsidTr="002E327F">
              <w:trPr>
                <w:trHeight w:val="300"/>
                <w:jc w:val="center"/>
              </w:trPr>
              <w:tc>
                <w:tcPr>
                  <w:tcW w:w="2220" w:type="dxa"/>
                  <w:noWrap/>
                  <w:vAlign w:val="bottom"/>
                </w:tcPr>
                <w:p w14:paraId="02A35F9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4C937E1" w14:textId="77777777" w:rsidTr="002E327F">
              <w:trPr>
                <w:trHeight w:val="300"/>
                <w:jc w:val="center"/>
              </w:trPr>
              <w:tc>
                <w:tcPr>
                  <w:tcW w:w="2220" w:type="dxa"/>
                  <w:noWrap/>
                  <w:vAlign w:val="bottom"/>
                </w:tcPr>
                <w:p w14:paraId="41299F1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F91FFD7" w14:textId="77777777" w:rsidTr="002E327F">
              <w:trPr>
                <w:trHeight w:val="300"/>
                <w:jc w:val="center"/>
              </w:trPr>
              <w:tc>
                <w:tcPr>
                  <w:tcW w:w="2220" w:type="dxa"/>
                  <w:noWrap/>
                  <w:vAlign w:val="bottom"/>
                </w:tcPr>
                <w:p w14:paraId="66719C9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A460FC7" w14:textId="77777777" w:rsidTr="002E327F">
              <w:trPr>
                <w:trHeight w:val="300"/>
                <w:jc w:val="center"/>
              </w:trPr>
              <w:tc>
                <w:tcPr>
                  <w:tcW w:w="2220" w:type="dxa"/>
                  <w:noWrap/>
                  <w:vAlign w:val="bottom"/>
                </w:tcPr>
                <w:p w14:paraId="0F10958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46C8F5E" w14:textId="77777777" w:rsidTr="002E327F">
              <w:trPr>
                <w:trHeight w:val="300"/>
                <w:jc w:val="center"/>
              </w:trPr>
              <w:tc>
                <w:tcPr>
                  <w:tcW w:w="2220" w:type="dxa"/>
                  <w:noWrap/>
                  <w:vAlign w:val="bottom"/>
                </w:tcPr>
                <w:p w14:paraId="3CD7F8B2" w14:textId="77777777" w:rsidR="003034A5" w:rsidRPr="003930CF" w:rsidRDefault="003034A5" w:rsidP="003034A5">
                  <w:pPr>
                    <w:spacing w:after="0" w:line="240" w:lineRule="auto"/>
                    <w:rPr>
                      <w:rFonts w:cs="Arial"/>
                      <w:color w:val="000000"/>
                      <w:sz w:val="24"/>
                      <w:lang w:eastAsia="en-GB"/>
                    </w:rPr>
                  </w:pPr>
                </w:p>
              </w:tc>
            </w:tr>
          </w:tbl>
          <w:p w14:paraId="13C4E6A9"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3D1AF40" w14:textId="77777777" w:rsidR="003034A5" w:rsidRPr="003930CF" w:rsidRDefault="003034A5" w:rsidP="003034A5">
            <w:pPr>
              <w:spacing w:line="240" w:lineRule="auto"/>
              <w:jc w:val="center"/>
              <w:rPr>
                <w:rFonts w:cs="Arial"/>
                <w:sz w:val="24"/>
              </w:rPr>
            </w:pPr>
          </w:p>
        </w:tc>
      </w:tr>
      <w:tr w:rsidR="003034A5" w:rsidRPr="003930CF" w14:paraId="59F75B6F"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E7DAC7B" w14:textId="77777777" w:rsidR="003034A5" w:rsidRPr="003930CF" w:rsidRDefault="003034A5" w:rsidP="003034A5">
            <w:pPr>
              <w:spacing w:line="240" w:lineRule="auto"/>
              <w:rPr>
                <w:rFonts w:cs="Arial"/>
                <w:b/>
                <w:sz w:val="24"/>
              </w:rPr>
            </w:pPr>
            <w:r w:rsidRPr="003930CF">
              <w:rPr>
                <w:rFonts w:cs="Arial"/>
                <w:b/>
                <w:sz w:val="24"/>
              </w:rPr>
              <w:lastRenderedPageBreak/>
              <w:t>8. Political Opinion</w:t>
            </w:r>
          </w:p>
          <w:p w14:paraId="564EA354"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1DCB3A5" w14:textId="77777777" w:rsidR="003034A5" w:rsidRDefault="003034A5" w:rsidP="003034A5">
            <w:pPr>
              <w:spacing w:after="0" w:line="240" w:lineRule="auto"/>
              <w:rPr>
                <w:rFonts w:cs="Arial"/>
                <w:sz w:val="24"/>
              </w:rPr>
            </w:pPr>
            <w:r w:rsidRPr="003930CF">
              <w:rPr>
                <w:rFonts w:cs="Arial"/>
                <w:sz w:val="24"/>
              </w:rPr>
              <w:t xml:space="preserve">Broadly </w:t>
            </w:r>
          </w:p>
          <w:p w14:paraId="2AE48A86"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1CA2F865"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31FF9A2" w14:textId="77777777" w:rsidR="003034A5" w:rsidRDefault="003034A5" w:rsidP="003034A5">
            <w:pPr>
              <w:spacing w:line="240" w:lineRule="auto"/>
              <w:rPr>
                <w:rFonts w:cs="Arial"/>
                <w:sz w:val="24"/>
              </w:rPr>
            </w:pPr>
            <w:r>
              <w:rPr>
                <w:rFonts w:cs="Arial"/>
                <w:sz w:val="24"/>
              </w:rPr>
              <w:t xml:space="preserve">7%          </w:t>
            </w:r>
          </w:p>
          <w:p w14:paraId="6CB88581"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11EB699E" w14:textId="77777777" w:rsidTr="002E327F">
              <w:trPr>
                <w:trHeight w:val="300"/>
                <w:jc w:val="center"/>
              </w:trPr>
              <w:tc>
                <w:tcPr>
                  <w:tcW w:w="2220" w:type="dxa"/>
                  <w:noWrap/>
                  <w:vAlign w:val="bottom"/>
                </w:tcPr>
                <w:p w14:paraId="7DE694E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2BAB727" w14:textId="77777777" w:rsidTr="002E327F">
              <w:trPr>
                <w:trHeight w:val="300"/>
                <w:jc w:val="center"/>
              </w:trPr>
              <w:tc>
                <w:tcPr>
                  <w:tcW w:w="2220" w:type="dxa"/>
                  <w:noWrap/>
                  <w:vAlign w:val="bottom"/>
                </w:tcPr>
                <w:p w14:paraId="0F3F841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B7A541C" w14:textId="77777777" w:rsidTr="002E327F">
              <w:trPr>
                <w:trHeight w:val="300"/>
                <w:jc w:val="center"/>
              </w:trPr>
              <w:tc>
                <w:tcPr>
                  <w:tcW w:w="2220" w:type="dxa"/>
                  <w:noWrap/>
                  <w:vAlign w:val="bottom"/>
                </w:tcPr>
                <w:p w14:paraId="20111C6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6251FA0" w14:textId="77777777" w:rsidTr="002E327F">
              <w:trPr>
                <w:trHeight w:val="300"/>
                <w:jc w:val="center"/>
              </w:trPr>
              <w:tc>
                <w:tcPr>
                  <w:tcW w:w="2220" w:type="dxa"/>
                  <w:noWrap/>
                  <w:vAlign w:val="bottom"/>
                </w:tcPr>
                <w:p w14:paraId="2EF989B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AFE12A0" w14:textId="77777777" w:rsidTr="002E327F">
              <w:trPr>
                <w:trHeight w:val="300"/>
                <w:jc w:val="center"/>
              </w:trPr>
              <w:tc>
                <w:tcPr>
                  <w:tcW w:w="2220" w:type="dxa"/>
                  <w:noWrap/>
                  <w:vAlign w:val="bottom"/>
                </w:tcPr>
                <w:p w14:paraId="493B176A" w14:textId="77777777" w:rsidR="003034A5" w:rsidRPr="003930CF" w:rsidRDefault="003034A5" w:rsidP="003034A5">
                  <w:pPr>
                    <w:spacing w:after="0" w:line="240" w:lineRule="auto"/>
                    <w:jc w:val="center"/>
                    <w:rPr>
                      <w:rFonts w:cs="Arial"/>
                      <w:color w:val="000000"/>
                      <w:sz w:val="24"/>
                      <w:lang w:eastAsia="en-GB"/>
                    </w:rPr>
                  </w:pPr>
                </w:p>
              </w:tc>
            </w:tr>
          </w:tbl>
          <w:p w14:paraId="001D6B28"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3A487B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C685C90"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17BA561" w14:textId="77777777" w:rsidR="003034A5" w:rsidRPr="003930CF" w:rsidRDefault="003034A5" w:rsidP="003034A5">
            <w:pPr>
              <w:spacing w:line="240" w:lineRule="auto"/>
              <w:rPr>
                <w:rFonts w:cs="Arial"/>
                <w:b/>
                <w:sz w:val="24"/>
              </w:rPr>
            </w:pPr>
            <w:r w:rsidRPr="003930CF">
              <w:rPr>
                <w:rFonts w:cs="Arial"/>
                <w:b/>
                <w:sz w:val="24"/>
              </w:rPr>
              <w:t>9. Sexual Orientation</w:t>
            </w:r>
          </w:p>
          <w:p w14:paraId="7F8424B8"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B81A6AD" w14:textId="77777777" w:rsidR="003034A5" w:rsidRPr="003930CF" w:rsidRDefault="003034A5" w:rsidP="003034A5">
            <w:pPr>
              <w:spacing w:after="0" w:line="240" w:lineRule="auto"/>
              <w:rPr>
                <w:rFonts w:cs="Arial"/>
                <w:sz w:val="24"/>
              </w:rPr>
            </w:pPr>
            <w:r w:rsidRPr="003930CF">
              <w:rPr>
                <w:rFonts w:cs="Arial"/>
                <w:sz w:val="24"/>
              </w:rPr>
              <w:t>Opposite sex</w:t>
            </w:r>
          </w:p>
          <w:p w14:paraId="07E3F538" w14:textId="77777777" w:rsidR="003034A5" w:rsidRPr="003930CF" w:rsidRDefault="003034A5" w:rsidP="003034A5">
            <w:pPr>
              <w:spacing w:after="0" w:line="240" w:lineRule="auto"/>
              <w:rPr>
                <w:rFonts w:cs="Arial"/>
                <w:sz w:val="24"/>
              </w:rPr>
            </w:pPr>
            <w:r w:rsidRPr="003930CF">
              <w:rPr>
                <w:rFonts w:cs="Arial"/>
                <w:sz w:val="24"/>
              </w:rPr>
              <w:t>Same sex or both sexes</w:t>
            </w:r>
          </w:p>
          <w:p w14:paraId="4F432BED"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5EF900FB"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1A78DE1" w14:textId="77777777" w:rsidR="003034A5" w:rsidRDefault="003034A5" w:rsidP="003034A5">
            <w:pPr>
              <w:spacing w:line="240" w:lineRule="auto"/>
              <w:rPr>
                <w:rFonts w:cs="Arial"/>
                <w:sz w:val="24"/>
              </w:rPr>
            </w:pPr>
            <w:r>
              <w:rPr>
                <w:rFonts w:cs="Arial"/>
                <w:sz w:val="24"/>
              </w:rPr>
              <w:t xml:space="preserve">43%          </w:t>
            </w:r>
          </w:p>
          <w:p w14:paraId="63FAAB68" w14:textId="77777777" w:rsidR="003034A5" w:rsidRDefault="003034A5" w:rsidP="003034A5">
            <w:pPr>
              <w:spacing w:line="240" w:lineRule="auto"/>
              <w:rPr>
                <w:rFonts w:cs="Arial"/>
                <w:sz w:val="24"/>
              </w:rPr>
            </w:pPr>
            <w:r>
              <w:rPr>
                <w:rFonts w:cs="Arial"/>
                <w:sz w:val="24"/>
              </w:rPr>
              <w:t xml:space="preserve">1%                                       </w:t>
            </w:r>
          </w:p>
          <w:p w14:paraId="228E973D"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44507C24" w14:textId="77777777" w:rsidTr="002E327F">
              <w:trPr>
                <w:trHeight w:val="300"/>
                <w:jc w:val="center"/>
              </w:trPr>
              <w:tc>
                <w:tcPr>
                  <w:tcW w:w="2220" w:type="dxa"/>
                  <w:noWrap/>
                  <w:vAlign w:val="bottom"/>
                </w:tcPr>
                <w:p w14:paraId="534CCC8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7B976F1" w14:textId="77777777" w:rsidTr="002E327F">
              <w:trPr>
                <w:trHeight w:val="300"/>
                <w:jc w:val="center"/>
              </w:trPr>
              <w:tc>
                <w:tcPr>
                  <w:tcW w:w="2220" w:type="dxa"/>
                  <w:noWrap/>
                  <w:vAlign w:val="bottom"/>
                </w:tcPr>
                <w:p w14:paraId="5EB7440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68D7788" w14:textId="77777777" w:rsidTr="002E327F">
              <w:trPr>
                <w:trHeight w:val="300"/>
                <w:jc w:val="center"/>
              </w:trPr>
              <w:tc>
                <w:tcPr>
                  <w:tcW w:w="2220" w:type="dxa"/>
                  <w:noWrap/>
                  <w:vAlign w:val="bottom"/>
                </w:tcPr>
                <w:p w14:paraId="6114D07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A0AD93F" w14:textId="77777777" w:rsidTr="002E327F">
              <w:trPr>
                <w:trHeight w:val="300"/>
                <w:jc w:val="center"/>
              </w:trPr>
              <w:tc>
                <w:tcPr>
                  <w:tcW w:w="2220" w:type="dxa"/>
                  <w:noWrap/>
                  <w:vAlign w:val="bottom"/>
                </w:tcPr>
                <w:p w14:paraId="2C2F9F9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C3C1CA6" w14:textId="77777777" w:rsidTr="002E327F">
              <w:trPr>
                <w:trHeight w:val="300"/>
                <w:jc w:val="center"/>
              </w:trPr>
              <w:tc>
                <w:tcPr>
                  <w:tcW w:w="2220" w:type="dxa"/>
                  <w:noWrap/>
                  <w:vAlign w:val="bottom"/>
                </w:tcPr>
                <w:p w14:paraId="4D3D1ADB" w14:textId="77777777" w:rsidR="003034A5" w:rsidRPr="003930CF" w:rsidRDefault="003034A5" w:rsidP="003034A5">
                  <w:pPr>
                    <w:spacing w:after="0" w:line="240" w:lineRule="auto"/>
                    <w:jc w:val="center"/>
                    <w:rPr>
                      <w:rFonts w:cs="Arial"/>
                      <w:color w:val="000000"/>
                      <w:sz w:val="24"/>
                      <w:lang w:eastAsia="en-GB"/>
                    </w:rPr>
                  </w:pPr>
                </w:p>
              </w:tc>
            </w:tr>
          </w:tbl>
          <w:p w14:paraId="6923E505"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115CD0E"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77C4917B"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B3EF48"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3EF775E"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4C345AA"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4F8A"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77C5799"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683942CD"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4B0E01CF"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65DF8282" w14:textId="77777777" w:rsidTr="00D75E22">
        <w:trPr>
          <w:trHeight w:val="409"/>
        </w:trPr>
        <w:tc>
          <w:tcPr>
            <w:tcW w:w="5000" w:type="pct"/>
            <w:gridSpan w:val="5"/>
            <w:shd w:val="clear" w:color="auto" w:fill="9CC2E5"/>
          </w:tcPr>
          <w:p w14:paraId="73685237"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0426F707"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455B31DE" w14:textId="77777777" w:rsidTr="002E327F">
        <w:trPr>
          <w:trHeight w:val="409"/>
        </w:trPr>
        <w:tc>
          <w:tcPr>
            <w:tcW w:w="5000" w:type="pct"/>
            <w:gridSpan w:val="5"/>
            <w:shd w:val="clear" w:color="auto" w:fill="EDF7F9"/>
          </w:tcPr>
          <w:p w14:paraId="4A9EB38E"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4DDB5C33" w14:textId="77777777" w:rsidTr="002E327F">
        <w:trPr>
          <w:trHeight w:val="417"/>
        </w:trPr>
        <w:tc>
          <w:tcPr>
            <w:tcW w:w="1015" w:type="pct"/>
            <w:vMerge w:val="restart"/>
            <w:shd w:val="clear" w:color="auto" w:fill="EDF7F9"/>
          </w:tcPr>
          <w:p w14:paraId="5694DEF9"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283AE1AE"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75F0A746"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2C4E2B2E" w14:textId="77777777" w:rsidR="00D75E22" w:rsidRPr="003930CF" w:rsidRDefault="00D75E22" w:rsidP="002E327F">
            <w:pPr>
              <w:spacing w:line="240" w:lineRule="auto"/>
              <w:jc w:val="center"/>
              <w:rPr>
                <w:rFonts w:cs="Arial"/>
                <w:sz w:val="24"/>
              </w:rPr>
            </w:pPr>
            <w:r w:rsidRPr="003930CF">
              <w:rPr>
                <w:rFonts w:cs="Arial"/>
                <w:sz w:val="24"/>
              </w:rPr>
              <w:lastRenderedPageBreak/>
              <w:t>(where Major or Minor Impact identified)</w:t>
            </w:r>
          </w:p>
        </w:tc>
      </w:tr>
      <w:tr w:rsidR="00D75E22" w:rsidRPr="003930CF" w14:paraId="54598870" w14:textId="77777777" w:rsidTr="002E327F">
        <w:trPr>
          <w:trHeight w:val="468"/>
        </w:trPr>
        <w:tc>
          <w:tcPr>
            <w:tcW w:w="1015" w:type="pct"/>
            <w:vMerge/>
            <w:shd w:val="clear" w:color="auto" w:fill="DAEEF3"/>
          </w:tcPr>
          <w:p w14:paraId="736CFE38" w14:textId="77777777" w:rsidR="00D75E22" w:rsidRPr="003930CF" w:rsidRDefault="00D75E22" w:rsidP="002E327F">
            <w:pPr>
              <w:spacing w:line="240" w:lineRule="auto"/>
              <w:rPr>
                <w:rFonts w:cs="Arial"/>
                <w:sz w:val="24"/>
              </w:rPr>
            </w:pPr>
          </w:p>
        </w:tc>
        <w:tc>
          <w:tcPr>
            <w:tcW w:w="317" w:type="pct"/>
            <w:shd w:val="clear" w:color="auto" w:fill="EDF7F9"/>
          </w:tcPr>
          <w:p w14:paraId="3761A78D"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386593C8"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2BE3250B"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4410D21D" w14:textId="77777777" w:rsidR="00D75E22" w:rsidRPr="003930CF" w:rsidRDefault="00D75E22" w:rsidP="002E327F">
            <w:pPr>
              <w:spacing w:line="240" w:lineRule="auto"/>
              <w:rPr>
                <w:rFonts w:cs="Arial"/>
                <w:sz w:val="24"/>
              </w:rPr>
            </w:pPr>
          </w:p>
        </w:tc>
      </w:tr>
      <w:tr w:rsidR="00BB7FC3" w:rsidRPr="003930CF" w14:paraId="238B067D" w14:textId="77777777" w:rsidTr="002E327F">
        <w:tc>
          <w:tcPr>
            <w:tcW w:w="1015" w:type="pct"/>
            <w:shd w:val="clear" w:color="auto" w:fill="EDF7F9"/>
          </w:tcPr>
          <w:p w14:paraId="09D40BBB" w14:textId="77777777" w:rsidR="00BB7FC3" w:rsidRPr="003930CF" w:rsidRDefault="00BB7FC3" w:rsidP="002E327F">
            <w:pPr>
              <w:spacing w:line="240" w:lineRule="auto"/>
              <w:rPr>
                <w:rFonts w:cs="Arial"/>
                <w:b/>
                <w:sz w:val="24"/>
              </w:rPr>
            </w:pPr>
            <w:r w:rsidRPr="003930CF">
              <w:rPr>
                <w:rFonts w:cs="Arial"/>
                <w:b/>
                <w:sz w:val="24"/>
              </w:rPr>
              <w:t>Age</w:t>
            </w:r>
          </w:p>
        </w:tc>
        <w:tc>
          <w:tcPr>
            <w:tcW w:w="317" w:type="pct"/>
          </w:tcPr>
          <w:p w14:paraId="26D2ACA6" w14:textId="77777777" w:rsidR="00BB7FC3" w:rsidRPr="003930CF" w:rsidRDefault="00BB7FC3" w:rsidP="002E327F">
            <w:pPr>
              <w:spacing w:line="240" w:lineRule="auto"/>
              <w:rPr>
                <w:rFonts w:cs="Arial"/>
                <w:sz w:val="24"/>
              </w:rPr>
            </w:pPr>
          </w:p>
        </w:tc>
        <w:tc>
          <w:tcPr>
            <w:tcW w:w="374" w:type="pct"/>
          </w:tcPr>
          <w:p w14:paraId="7B361A1E" w14:textId="77777777" w:rsidR="00BB7FC3" w:rsidRPr="003930CF" w:rsidRDefault="00BB7FC3" w:rsidP="002E327F">
            <w:pPr>
              <w:spacing w:line="240" w:lineRule="auto"/>
              <w:rPr>
                <w:rFonts w:cs="Arial"/>
                <w:sz w:val="24"/>
              </w:rPr>
            </w:pPr>
          </w:p>
        </w:tc>
        <w:tc>
          <w:tcPr>
            <w:tcW w:w="316" w:type="pct"/>
          </w:tcPr>
          <w:p w14:paraId="6594EB7B" w14:textId="77777777" w:rsidR="00BB7FC3" w:rsidRPr="003930CF" w:rsidRDefault="00BB7FC3" w:rsidP="002E327F">
            <w:pPr>
              <w:spacing w:line="240" w:lineRule="auto"/>
              <w:rPr>
                <w:rFonts w:cs="Arial"/>
                <w:sz w:val="24"/>
              </w:rPr>
            </w:pPr>
          </w:p>
        </w:tc>
        <w:tc>
          <w:tcPr>
            <w:tcW w:w="2978" w:type="pct"/>
            <w:vMerge w:val="restart"/>
          </w:tcPr>
          <w:p w14:paraId="1D1AADD2" w14:textId="77777777" w:rsidR="00BB7FC3" w:rsidRPr="003930CF" w:rsidRDefault="00BB7FC3" w:rsidP="009B1643">
            <w:pPr>
              <w:spacing w:line="240" w:lineRule="auto"/>
              <w:rPr>
                <w:rFonts w:cs="Arial"/>
                <w:sz w:val="24"/>
              </w:rPr>
            </w:pPr>
          </w:p>
        </w:tc>
      </w:tr>
      <w:tr w:rsidR="00BB7FC3" w:rsidRPr="003930CF" w14:paraId="50F702F0" w14:textId="77777777" w:rsidTr="002E327F">
        <w:tc>
          <w:tcPr>
            <w:tcW w:w="1015" w:type="pct"/>
            <w:shd w:val="clear" w:color="auto" w:fill="EDF7F9"/>
          </w:tcPr>
          <w:p w14:paraId="2784C1E7" w14:textId="77777777" w:rsidR="00BB7FC3" w:rsidRPr="003930CF" w:rsidRDefault="00BB7FC3" w:rsidP="002E327F">
            <w:pPr>
              <w:spacing w:line="240" w:lineRule="auto"/>
              <w:rPr>
                <w:rFonts w:cs="Arial"/>
                <w:b/>
                <w:sz w:val="24"/>
              </w:rPr>
            </w:pPr>
            <w:r w:rsidRPr="003930CF">
              <w:rPr>
                <w:rFonts w:cs="Arial"/>
                <w:b/>
                <w:sz w:val="24"/>
              </w:rPr>
              <w:t>Dependant Status</w:t>
            </w:r>
          </w:p>
        </w:tc>
        <w:tc>
          <w:tcPr>
            <w:tcW w:w="317" w:type="pct"/>
          </w:tcPr>
          <w:p w14:paraId="2B0F8240" w14:textId="77777777" w:rsidR="00BB7FC3" w:rsidRPr="003930CF" w:rsidRDefault="00BB7FC3" w:rsidP="002E327F">
            <w:pPr>
              <w:spacing w:line="240" w:lineRule="auto"/>
              <w:rPr>
                <w:rFonts w:cs="Arial"/>
                <w:sz w:val="24"/>
              </w:rPr>
            </w:pPr>
          </w:p>
        </w:tc>
        <w:tc>
          <w:tcPr>
            <w:tcW w:w="374" w:type="pct"/>
          </w:tcPr>
          <w:p w14:paraId="0D04A818" w14:textId="77777777" w:rsidR="00BB7FC3" w:rsidRPr="003930CF" w:rsidRDefault="00BB7FC3" w:rsidP="002E327F">
            <w:pPr>
              <w:spacing w:line="240" w:lineRule="auto"/>
              <w:rPr>
                <w:rFonts w:cs="Arial"/>
                <w:sz w:val="24"/>
              </w:rPr>
            </w:pPr>
          </w:p>
        </w:tc>
        <w:tc>
          <w:tcPr>
            <w:tcW w:w="316" w:type="pct"/>
          </w:tcPr>
          <w:p w14:paraId="06B16834" w14:textId="77777777" w:rsidR="00BB7FC3" w:rsidRPr="003930CF" w:rsidRDefault="00BB7FC3" w:rsidP="002E327F">
            <w:pPr>
              <w:spacing w:line="240" w:lineRule="auto"/>
              <w:rPr>
                <w:rFonts w:cs="Arial"/>
                <w:sz w:val="24"/>
              </w:rPr>
            </w:pPr>
          </w:p>
        </w:tc>
        <w:tc>
          <w:tcPr>
            <w:tcW w:w="2978" w:type="pct"/>
            <w:vMerge/>
          </w:tcPr>
          <w:p w14:paraId="5EF7514E" w14:textId="77777777" w:rsidR="00BB7FC3" w:rsidRPr="003930CF" w:rsidRDefault="00BB7FC3" w:rsidP="002E327F">
            <w:pPr>
              <w:spacing w:line="240" w:lineRule="auto"/>
              <w:rPr>
                <w:rFonts w:cs="Arial"/>
                <w:sz w:val="24"/>
              </w:rPr>
            </w:pPr>
          </w:p>
        </w:tc>
      </w:tr>
      <w:tr w:rsidR="00BB7FC3" w:rsidRPr="003930CF" w14:paraId="7EE093E3" w14:textId="77777777" w:rsidTr="002E327F">
        <w:tc>
          <w:tcPr>
            <w:tcW w:w="1015" w:type="pct"/>
            <w:shd w:val="clear" w:color="auto" w:fill="EDF7F9"/>
          </w:tcPr>
          <w:p w14:paraId="2F3896B7" w14:textId="77777777" w:rsidR="00BB7FC3" w:rsidRPr="003930CF" w:rsidRDefault="00BB7FC3" w:rsidP="002E327F">
            <w:pPr>
              <w:spacing w:line="240" w:lineRule="auto"/>
              <w:rPr>
                <w:rFonts w:cs="Arial"/>
                <w:b/>
                <w:sz w:val="24"/>
              </w:rPr>
            </w:pPr>
            <w:r w:rsidRPr="003930CF">
              <w:rPr>
                <w:rFonts w:cs="Arial"/>
                <w:b/>
                <w:sz w:val="24"/>
              </w:rPr>
              <w:t>Disability</w:t>
            </w:r>
          </w:p>
        </w:tc>
        <w:tc>
          <w:tcPr>
            <w:tcW w:w="317" w:type="pct"/>
          </w:tcPr>
          <w:p w14:paraId="28FAC90B" w14:textId="77777777" w:rsidR="00BB7FC3" w:rsidRPr="003930CF" w:rsidRDefault="00BB7FC3" w:rsidP="002E327F">
            <w:pPr>
              <w:spacing w:line="240" w:lineRule="auto"/>
              <w:rPr>
                <w:rFonts w:cs="Arial"/>
                <w:sz w:val="24"/>
              </w:rPr>
            </w:pPr>
          </w:p>
        </w:tc>
        <w:tc>
          <w:tcPr>
            <w:tcW w:w="374" w:type="pct"/>
          </w:tcPr>
          <w:p w14:paraId="37FF6750" w14:textId="77777777" w:rsidR="00BB7FC3" w:rsidRPr="003930CF" w:rsidRDefault="00BB7FC3" w:rsidP="002E327F">
            <w:pPr>
              <w:spacing w:line="240" w:lineRule="auto"/>
              <w:rPr>
                <w:rFonts w:cs="Arial"/>
                <w:sz w:val="24"/>
              </w:rPr>
            </w:pPr>
          </w:p>
        </w:tc>
        <w:tc>
          <w:tcPr>
            <w:tcW w:w="316" w:type="pct"/>
          </w:tcPr>
          <w:p w14:paraId="5C2B4A5E" w14:textId="77777777" w:rsidR="00BB7FC3" w:rsidRPr="003930CF" w:rsidRDefault="00BB7FC3" w:rsidP="002E327F">
            <w:pPr>
              <w:spacing w:line="240" w:lineRule="auto"/>
              <w:rPr>
                <w:rFonts w:cs="Arial"/>
                <w:sz w:val="24"/>
              </w:rPr>
            </w:pPr>
          </w:p>
        </w:tc>
        <w:tc>
          <w:tcPr>
            <w:tcW w:w="2978" w:type="pct"/>
            <w:vMerge/>
          </w:tcPr>
          <w:p w14:paraId="03D0DDFB" w14:textId="77777777" w:rsidR="00BB7FC3" w:rsidRPr="003930CF" w:rsidRDefault="00BB7FC3" w:rsidP="002E327F">
            <w:pPr>
              <w:spacing w:line="240" w:lineRule="auto"/>
              <w:rPr>
                <w:rFonts w:cs="Arial"/>
                <w:sz w:val="24"/>
              </w:rPr>
            </w:pPr>
          </w:p>
        </w:tc>
      </w:tr>
      <w:tr w:rsidR="00BB7FC3" w:rsidRPr="003930CF" w14:paraId="0ECB653B" w14:textId="77777777" w:rsidTr="002E327F">
        <w:tc>
          <w:tcPr>
            <w:tcW w:w="1015" w:type="pct"/>
            <w:shd w:val="clear" w:color="auto" w:fill="EDF7F9"/>
          </w:tcPr>
          <w:p w14:paraId="08966407" w14:textId="77777777" w:rsidR="00BB7FC3" w:rsidRPr="003930CF" w:rsidRDefault="00BB7FC3" w:rsidP="002E327F">
            <w:pPr>
              <w:spacing w:line="240" w:lineRule="auto"/>
              <w:rPr>
                <w:rFonts w:cs="Arial"/>
                <w:b/>
                <w:sz w:val="24"/>
              </w:rPr>
            </w:pPr>
            <w:r>
              <w:rPr>
                <w:rFonts w:cs="Arial"/>
                <w:b/>
                <w:sz w:val="24"/>
              </w:rPr>
              <w:t>Men and Wome</w:t>
            </w:r>
            <w:r w:rsidRPr="00D411D1">
              <w:rPr>
                <w:rFonts w:cs="Arial"/>
                <w:b/>
                <w:sz w:val="24"/>
              </w:rPr>
              <w:t>n generally</w:t>
            </w:r>
          </w:p>
        </w:tc>
        <w:tc>
          <w:tcPr>
            <w:tcW w:w="317" w:type="pct"/>
          </w:tcPr>
          <w:p w14:paraId="0C881E10" w14:textId="77777777" w:rsidR="00BB7FC3" w:rsidRPr="003930CF" w:rsidRDefault="00BB7FC3" w:rsidP="002E327F">
            <w:pPr>
              <w:spacing w:line="240" w:lineRule="auto"/>
              <w:rPr>
                <w:rFonts w:cs="Arial"/>
                <w:sz w:val="24"/>
              </w:rPr>
            </w:pPr>
          </w:p>
        </w:tc>
        <w:tc>
          <w:tcPr>
            <w:tcW w:w="374" w:type="pct"/>
          </w:tcPr>
          <w:p w14:paraId="5CF60428" w14:textId="77777777" w:rsidR="00BB7FC3" w:rsidRPr="003930CF" w:rsidRDefault="00BB7FC3" w:rsidP="002E327F">
            <w:pPr>
              <w:spacing w:line="240" w:lineRule="auto"/>
              <w:rPr>
                <w:rFonts w:cs="Arial"/>
                <w:sz w:val="24"/>
              </w:rPr>
            </w:pPr>
          </w:p>
        </w:tc>
        <w:tc>
          <w:tcPr>
            <w:tcW w:w="316" w:type="pct"/>
          </w:tcPr>
          <w:p w14:paraId="650A6326" w14:textId="77777777" w:rsidR="00BB7FC3" w:rsidRPr="003930CF" w:rsidRDefault="00BB7FC3" w:rsidP="002E327F">
            <w:pPr>
              <w:spacing w:line="240" w:lineRule="auto"/>
              <w:rPr>
                <w:rFonts w:cs="Arial"/>
                <w:sz w:val="24"/>
              </w:rPr>
            </w:pPr>
          </w:p>
        </w:tc>
        <w:tc>
          <w:tcPr>
            <w:tcW w:w="2978" w:type="pct"/>
            <w:vMerge/>
          </w:tcPr>
          <w:p w14:paraId="5A8A82DE" w14:textId="77777777" w:rsidR="00BB7FC3" w:rsidRPr="003930CF" w:rsidRDefault="00BB7FC3" w:rsidP="002E327F">
            <w:pPr>
              <w:spacing w:line="240" w:lineRule="auto"/>
              <w:rPr>
                <w:rFonts w:cs="Arial"/>
                <w:sz w:val="24"/>
              </w:rPr>
            </w:pPr>
          </w:p>
        </w:tc>
      </w:tr>
      <w:tr w:rsidR="00BB7FC3" w:rsidRPr="003930CF" w14:paraId="264FB6A8" w14:textId="77777777" w:rsidTr="002E327F">
        <w:tc>
          <w:tcPr>
            <w:tcW w:w="1015" w:type="pct"/>
            <w:shd w:val="clear" w:color="auto" w:fill="EDF7F9"/>
          </w:tcPr>
          <w:p w14:paraId="2BF72F19" w14:textId="77777777" w:rsidR="00BB7FC3" w:rsidRPr="003930CF" w:rsidRDefault="00BB7FC3" w:rsidP="002E327F">
            <w:pPr>
              <w:spacing w:line="240" w:lineRule="auto"/>
              <w:rPr>
                <w:rFonts w:cs="Arial"/>
                <w:b/>
                <w:sz w:val="24"/>
              </w:rPr>
            </w:pPr>
            <w:r w:rsidRPr="003930CF">
              <w:rPr>
                <w:rFonts w:cs="Arial"/>
                <w:b/>
                <w:sz w:val="24"/>
              </w:rPr>
              <w:t>Marital Status</w:t>
            </w:r>
          </w:p>
        </w:tc>
        <w:tc>
          <w:tcPr>
            <w:tcW w:w="317" w:type="pct"/>
          </w:tcPr>
          <w:p w14:paraId="44D6A16E" w14:textId="77777777" w:rsidR="00BB7FC3" w:rsidRPr="003930CF" w:rsidRDefault="00BB7FC3" w:rsidP="002E327F">
            <w:pPr>
              <w:spacing w:line="240" w:lineRule="auto"/>
              <w:rPr>
                <w:rFonts w:cs="Arial"/>
                <w:sz w:val="24"/>
              </w:rPr>
            </w:pPr>
          </w:p>
        </w:tc>
        <w:tc>
          <w:tcPr>
            <w:tcW w:w="374" w:type="pct"/>
          </w:tcPr>
          <w:p w14:paraId="78FBE082" w14:textId="77777777" w:rsidR="00BB7FC3" w:rsidRPr="003930CF" w:rsidRDefault="00BB7FC3" w:rsidP="002E327F">
            <w:pPr>
              <w:spacing w:line="240" w:lineRule="auto"/>
              <w:rPr>
                <w:rFonts w:cs="Arial"/>
                <w:sz w:val="24"/>
              </w:rPr>
            </w:pPr>
          </w:p>
        </w:tc>
        <w:tc>
          <w:tcPr>
            <w:tcW w:w="316" w:type="pct"/>
          </w:tcPr>
          <w:p w14:paraId="71E0DC7A" w14:textId="77777777" w:rsidR="00BB7FC3" w:rsidRPr="003930CF" w:rsidRDefault="00BB7FC3" w:rsidP="002E327F">
            <w:pPr>
              <w:spacing w:line="240" w:lineRule="auto"/>
              <w:rPr>
                <w:rFonts w:cs="Arial"/>
                <w:sz w:val="24"/>
              </w:rPr>
            </w:pPr>
          </w:p>
        </w:tc>
        <w:tc>
          <w:tcPr>
            <w:tcW w:w="2978" w:type="pct"/>
            <w:vMerge/>
          </w:tcPr>
          <w:p w14:paraId="5A771AE5" w14:textId="77777777" w:rsidR="00BB7FC3" w:rsidRPr="003930CF" w:rsidRDefault="00BB7FC3" w:rsidP="002E327F">
            <w:pPr>
              <w:spacing w:line="240" w:lineRule="auto"/>
              <w:rPr>
                <w:rFonts w:cs="Arial"/>
                <w:sz w:val="24"/>
              </w:rPr>
            </w:pPr>
          </w:p>
        </w:tc>
      </w:tr>
      <w:tr w:rsidR="00BB7FC3" w:rsidRPr="003930CF" w14:paraId="7C1372B8" w14:textId="77777777" w:rsidTr="002E327F">
        <w:tc>
          <w:tcPr>
            <w:tcW w:w="1015" w:type="pct"/>
            <w:shd w:val="clear" w:color="auto" w:fill="EDF7F9"/>
          </w:tcPr>
          <w:p w14:paraId="5B1F2159" w14:textId="77777777" w:rsidR="00BB7FC3" w:rsidRPr="003930CF" w:rsidRDefault="00BB7FC3"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544F36C3" w14:textId="77777777" w:rsidR="00BB7FC3" w:rsidRPr="003930CF" w:rsidRDefault="00BB7FC3" w:rsidP="002E327F">
            <w:pPr>
              <w:spacing w:line="240" w:lineRule="auto"/>
              <w:rPr>
                <w:rFonts w:cs="Arial"/>
                <w:sz w:val="24"/>
              </w:rPr>
            </w:pPr>
          </w:p>
        </w:tc>
        <w:tc>
          <w:tcPr>
            <w:tcW w:w="374" w:type="pct"/>
            <w:tcBorders>
              <w:bottom w:val="dotted" w:sz="2" w:space="0" w:color="auto"/>
            </w:tcBorders>
          </w:tcPr>
          <w:p w14:paraId="7DF4B219" w14:textId="77777777" w:rsidR="00BB7FC3" w:rsidRPr="003930CF" w:rsidRDefault="00BB7FC3" w:rsidP="002E327F">
            <w:pPr>
              <w:spacing w:line="240" w:lineRule="auto"/>
              <w:rPr>
                <w:rFonts w:cs="Arial"/>
                <w:sz w:val="24"/>
              </w:rPr>
            </w:pPr>
          </w:p>
        </w:tc>
        <w:tc>
          <w:tcPr>
            <w:tcW w:w="316" w:type="pct"/>
            <w:tcBorders>
              <w:bottom w:val="dotted" w:sz="2" w:space="0" w:color="auto"/>
            </w:tcBorders>
          </w:tcPr>
          <w:p w14:paraId="2F61726D" w14:textId="77777777" w:rsidR="00BB7FC3" w:rsidRPr="003930CF" w:rsidRDefault="00BB7FC3" w:rsidP="002E327F">
            <w:pPr>
              <w:spacing w:line="240" w:lineRule="auto"/>
              <w:rPr>
                <w:rFonts w:cs="Arial"/>
                <w:sz w:val="24"/>
              </w:rPr>
            </w:pPr>
          </w:p>
        </w:tc>
        <w:tc>
          <w:tcPr>
            <w:tcW w:w="2978" w:type="pct"/>
            <w:vMerge/>
          </w:tcPr>
          <w:p w14:paraId="486F977D" w14:textId="77777777" w:rsidR="00BB7FC3" w:rsidRPr="003930CF" w:rsidRDefault="00BB7FC3" w:rsidP="002E327F">
            <w:pPr>
              <w:spacing w:line="240" w:lineRule="auto"/>
              <w:rPr>
                <w:rFonts w:cs="Arial"/>
                <w:sz w:val="24"/>
              </w:rPr>
            </w:pPr>
          </w:p>
        </w:tc>
      </w:tr>
      <w:tr w:rsidR="00BB7FC3" w:rsidRPr="003930CF" w14:paraId="4A7A9AF6" w14:textId="77777777" w:rsidTr="002E327F">
        <w:tc>
          <w:tcPr>
            <w:tcW w:w="1015" w:type="pct"/>
            <w:shd w:val="clear" w:color="auto" w:fill="EDF7F9"/>
          </w:tcPr>
          <w:p w14:paraId="1124F4A8" w14:textId="77777777" w:rsidR="00BB7FC3" w:rsidRPr="003930CF" w:rsidRDefault="00BB7FC3"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51CA9597" w14:textId="77777777" w:rsidR="00BB7FC3" w:rsidRPr="003930CF" w:rsidRDefault="00BB7FC3" w:rsidP="002E327F">
            <w:pPr>
              <w:spacing w:line="240" w:lineRule="auto"/>
              <w:rPr>
                <w:rFonts w:cs="Arial"/>
                <w:sz w:val="24"/>
              </w:rPr>
            </w:pPr>
          </w:p>
        </w:tc>
        <w:tc>
          <w:tcPr>
            <w:tcW w:w="374" w:type="pct"/>
            <w:tcBorders>
              <w:bottom w:val="dotted" w:sz="2" w:space="0" w:color="auto"/>
            </w:tcBorders>
          </w:tcPr>
          <w:p w14:paraId="63D9A369" w14:textId="77777777" w:rsidR="00BB7FC3" w:rsidRPr="003930CF" w:rsidRDefault="00BB7FC3" w:rsidP="002E327F">
            <w:pPr>
              <w:spacing w:line="240" w:lineRule="auto"/>
              <w:rPr>
                <w:rFonts w:cs="Arial"/>
                <w:sz w:val="24"/>
              </w:rPr>
            </w:pPr>
          </w:p>
        </w:tc>
        <w:tc>
          <w:tcPr>
            <w:tcW w:w="316" w:type="pct"/>
            <w:tcBorders>
              <w:bottom w:val="dotted" w:sz="2" w:space="0" w:color="auto"/>
            </w:tcBorders>
          </w:tcPr>
          <w:p w14:paraId="2F5EE004" w14:textId="77777777" w:rsidR="00BB7FC3" w:rsidRPr="003930CF" w:rsidRDefault="00BB7FC3" w:rsidP="002E327F">
            <w:pPr>
              <w:spacing w:line="240" w:lineRule="auto"/>
              <w:rPr>
                <w:rFonts w:cs="Arial"/>
                <w:sz w:val="24"/>
              </w:rPr>
            </w:pPr>
          </w:p>
        </w:tc>
        <w:tc>
          <w:tcPr>
            <w:tcW w:w="2978" w:type="pct"/>
            <w:vMerge/>
          </w:tcPr>
          <w:p w14:paraId="65C4D05E" w14:textId="77777777" w:rsidR="00BB7FC3" w:rsidRPr="003930CF" w:rsidRDefault="00BB7FC3" w:rsidP="002E327F">
            <w:pPr>
              <w:spacing w:line="240" w:lineRule="auto"/>
              <w:rPr>
                <w:rFonts w:cs="Arial"/>
                <w:sz w:val="24"/>
              </w:rPr>
            </w:pPr>
          </w:p>
        </w:tc>
      </w:tr>
      <w:tr w:rsidR="00BB7FC3" w:rsidRPr="003930CF" w14:paraId="29692F6E" w14:textId="77777777" w:rsidTr="002E327F">
        <w:tc>
          <w:tcPr>
            <w:tcW w:w="1015" w:type="pct"/>
            <w:shd w:val="clear" w:color="auto" w:fill="EDF7F9"/>
          </w:tcPr>
          <w:p w14:paraId="5C97B006" w14:textId="77777777" w:rsidR="00BB7FC3" w:rsidRPr="003930CF" w:rsidRDefault="00BB7FC3" w:rsidP="002E327F">
            <w:pPr>
              <w:spacing w:line="240" w:lineRule="auto"/>
              <w:rPr>
                <w:rFonts w:cs="Arial"/>
                <w:b/>
                <w:sz w:val="24"/>
              </w:rPr>
            </w:pPr>
            <w:r w:rsidRPr="003930CF">
              <w:rPr>
                <w:rFonts w:cs="Arial"/>
                <w:b/>
                <w:sz w:val="24"/>
              </w:rPr>
              <w:t>Political Opinion</w:t>
            </w:r>
          </w:p>
        </w:tc>
        <w:tc>
          <w:tcPr>
            <w:tcW w:w="317" w:type="pct"/>
          </w:tcPr>
          <w:p w14:paraId="4248BC28" w14:textId="77777777" w:rsidR="00BB7FC3" w:rsidRPr="003930CF" w:rsidRDefault="00BB7FC3" w:rsidP="002E327F">
            <w:pPr>
              <w:spacing w:line="240" w:lineRule="auto"/>
              <w:rPr>
                <w:rFonts w:cs="Arial"/>
                <w:sz w:val="24"/>
              </w:rPr>
            </w:pPr>
          </w:p>
        </w:tc>
        <w:tc>
          <w:tcPr>
            <w:tcW w:w="374" w:type="pct"/>
          </w:tcPr>
          <w:p w14:paraId="7B672C89" w14:textId="77777777" w:rsidR="00BB7FC3" w:rsidRPr="003930CF" w:rsidRDefault="00BB7FC3" w:rsidP="002E327F">
            <w:pPr>
              <w:spacing w:line="240" w:lineRule="auto"/>
              <w:rPr>
                <w:rFonts w:cs="Arial"/>
                <w:sz w:val="24"/>
              </w:rPr>
            </w:pPr>
          </w:p>
        </w:tc>
        <w:tc>
          <w:tcPr>
            <w:tcW w:w="316" w:type="pct"/>
          </w:tcPr>
          <w:p w14:paraId="40247416" w14:textId="77777777" w:rsidR="00BB7FC3" w:rsidRPr="003930CF" w:rsidRDefault="00BB7FC3" w:rsidP="002E327F">
            <w:pPr>
              <w:spacing w:line="240" w:lineRule="auto"/>
              <w:rPr>
                <w:rFonts w:cs="Arial"/>
                <w:sz w:val="24"/>
              </w:rPr>
            </w:pPr>
          </w:p>
        </w:tc>
        <w:tc>
          <w:tcPr>
            <w:tcW w:w="2978" w:type="pct"/>
            <w:vMerge/>
          </w:tcPr>
          <w:p w14:paraId="5186549F" w14:textId="77777777" w:rsidR="00BB7FC3" w:rsidRPr="003930CF" w:rsidRDefault="00BB7FC3" w:rsidP="002E327F">
            <w:pPr>
              <w:spacing w:line="240" w:lineRule="auto"/>
              <w:rPr>
                <w:rFonts w:cs="Arial"/>
                <w:sz w:val="24"/>
              </w:rPr>
            </w:pPr>
          </w:p>
        </w:tc>
      </w:tr>
      <w:tr w:rsidR="00BB7FC3" w:rsidRPr="003930CF" w14:paraId="3B0E3BE2" w14:textId="77777777" w:rsidTr="002E327F">
        <w:tc>
          <w:tcPr>
            <w:tcW w:w="1015" w:type="pct"/>
            <w:shd w:val="clear" w:color="auto" w:fill="EDF7F9"/>
          </w:tcPr>
          <w:p w14:paraId="434D565E" w14:textId="77777777" w:rsidR="00BB7FC3" w:rsidRPr="003930CF" w:rsidRDefault="00BB7FC3" w:rsidP="002E327F">
            <w:pPr>
              <w:spacing w:line="240" w:lineRule="auto"/>
              <w:rPr>
                <w:rFonts w:cs="Arial"/>
                <w:b/>
                <w:sz w:val="24"/>
              </w:rPr>
            </w:pPr>
            <w:r w:rsidRPr="003930CF">
              <w:rPr>
                <w:rFonts w:cs="Arial"/>
                <w:b/>
                <w:sz w:val="24"/>
              </w:rPr>
              <w:t>Sexual Orientation</w:t>
            </w:r>
          </w:p>
        </w:tc>
        <w:tc>
          <w:tcPr>
            <w:tcW w:w="317" w:type="pct"/>
          </w:tcPr>
          <w:p w14:paraId="08F731F6" w14:textId="77777777" w:rsidR="00BB7FC3" w:rsidRPr="003930CF" w:rsidRDefault="00BB7FC3" w:rsidP="002E327F">
            <w:pPr>
              <w:spacing w:line="240" w:lineRule="auto"/>
              <w:rPr>
                <w:rFonts w:cs="Arial"/>
                <w:sz w:val="24"/>
              </w:rPr>
            </w:pPr>
          </w:p>
        </w:tc>
        <w:tc>
          <w:tcPr>
            <w:tcW w:w="374" w:type="pct"/>
          </w:tcPr>
          <w:p w14:paraId="0E446DBB" w14:textId="77777777" w:rsidR="00BB7FC3" w:rsidRPr="003930CF" w:rsidRDefault="00BB7FC3" w:rsidP="002E327F">
            <w:pPr>
              <w:spacing w:line="240" w:lineRule="auto"/>
              <w:rPr>
                <w:rFonts w:cs="Arial"/>
                <w:sz w:val="24"/>
              </w:rPr>
            </w:pPr>
          </w:p>
        </w:tc>
        <w:tc>
          <w:tcPr>
            <w:tcW w:w="316" w:type="pct"/>
          </w:tcPr>
          <w:p w14:paraId="72325DB9" w14:textId="77777777" w:rsidR="00BB7FC3" w:rsidRPr="003930CF" w:rsidRDefault="00BB7FC3" w:rsidP="002E327F">
            <w:pPr>
              <w:spacing w:line="240" w:lineRule="auto"/>
              <w:rPr>
                <w:rFonts w:cs="Arial"/>
                <w:sz w:val="24"/>
              </w:rPr>
            </w:pPr>
          </w:p>
        </w:tc>
        <w:tc>
          <w:tcPr>
            <w:tcW w:w="2978" w:type="pct"/>
            <w:vMerge/>
          </w:tcPr>
          <w:p w14:paraId="1142644B" w14:textId="77777777" w:rsidR="00BB7FC3" w:rsidRPr="003930CF" w:rsidRDefault="00BB7FC3" w:rsidP="002E327F">
            <w:pPr>
              <w:spacing w:line="240" w:lineRule="auto"/>
              <w:rPr>
                <w:rFonts w:cs="Arial"/>
                <w:sz w:val="24"/>
              </w:rPr>
            </w:pPr>
          </w:p>
        </w:tc>
      </w:tr>
      <w:tr w:rsidR="00BB7FC3" w:rsidRPr="003930CF" w14:paraId="6C9D5BF4" w14:textId="77777777" w:rsidTr="002E327F">
        <w:tc>
          <w:tcPr>
            <w:tcW w:w="1015" w:type="pct"/>
            <w:shd w:val="clear" w:color="auto" w:fill="EDF7F9"/>
          </w:tcPr>
          <w:p w14:paraId="2C1C0E24" w14:textId="77777777" w:rsidR="00BB7FC3" w:rsidRPr="003930CF" w:rsidRDefault="00BB7FC3" w:rsidP="00B064C8">
            <w:pPr>
              <w:spacing w:line="240" w:lineRule="auto"/>
              <w:rPr>
                <w:rFonts w:cs="Arial"/>
                <w:b/>
                <w:sz w:val="24"/>
              </w:rPr>
            </w:pPr>
            <w:r w:rsidRPr="003930CF">
              <w:rPr>
                <w:rFonts w:cs="Arial"/>
                <w:b/>
                <w:sz w:val="24"/>
              </w:rPr>
              <w:t>Multiple Identit</w:t>
            </w:r>
            <w:r>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4B574807" w14:textId="77777777" w:rsidR="00BB7FC3" w:rsidRPr="003930CF" w:rsidRDefault="00BB7FC3" w:rsidP="002E327F">
            <w:pPr>
              <w:spacing w:line="240" w:lineRule="auto"/>
              <w:rPr>
                <w:rFonts w:cs="Arial"/>
                <w:sz w:val="24"/>
              </w:rPr>
            </w:pPr>
          </w:p>
        </w:tc>
        <w:tc>
          <w:tcPr>
            <w:tcW w:w="374" w:type="pct"/>
          </w:tcPr>
          <w:p w14:paraId="6E732349" w14:textId="77777777" w:rsidR="00BB7FC3" w:rsidRPr="003930CF" w:rsidRDefault="00BB7FC3" w:rsidP="002E327F">
            <w:pPr>
              <w:spacing w:line="240" w:lineRule="auto"/>
              <w:rPr>
                <w:rFonts w:cs="Arial"/>
                <w:sz w:val="24"/>
              </w:rPr>
            </w:pPr>
          </w:p>
        </w:tc>
        <w:tc>
          <w:tcPr>
            <w:tcW w:w="316" w:type="pct"/>
          </w:tcPr>
          <w:p w14:paraId="521D9331" w14:textId="77777777" w:rsidR="00BB7FC3" w:rsidRPr="003930CF" w:rsidRDefault="00BB7FC3" w:rsidP="002E327F">
            <w:pPr>
              <w:spacing w:line="240" w:lineRule="auto"/>
              <w:rPr>
                <w:rFonts w:cs="Arial"/>
                <w:sz w:val="24"/>
              </w:rPr>
            </w:pPr>
          </w:p>
        </w:tc>
        <w:tc>
          <w:tcPr>
            <w:tcW w:w="2978" w:type="pct"/>
            <w:vMerge/>
          </w:tcPr>
          <w:p w14:paraId="53A49963" w14:textId="77777777" w:rsidR="00BB7FC3" w:rsidRPr="003930CF" w:rsidRDefault="00BB7FC3" w:rsidP="002E327F">
            <w:pPr>
              <w:spacing w:line="240" w:lineRule="auto"/>
              <w:rPr>
                <w:rFonts w:cs="Arial"/>
                <w:sz w:val="24"/>
              </w:rPr>
            </w:pPr>
          </w:p>
        </w:tc>
      </w:tr>
    </w:tbl>
    <w:p w14:paraId="6BDD9C8B"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2BEA323A"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2FCB78E8"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783B3C91"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52959BA8"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50816BE6"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101537AA"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190537D2"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3F96CE00"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138F793F"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022B0F07"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48EC284E"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26D30AFC"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09593D71"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15BA5D9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769A773"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4B49AB43"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43C03E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D6F8C16"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B5E24E5" w14:textId="77777777" w:rsidR="00D75E22" w:rsidRPr="002E244D" w:rsidRDefault="00D75E22" w:rsidP="002E327F">
            <w:pPr>
              <w:rPr>
                <w:rFonts w:cs="Arial"/>
              </w:rPr>
            </w:pPr>
          </w:p>
        </w:tc>
      </w:tr>
      <w:tr w:rsidR="00D75E22" w:rsidRPr="006B72E1" w14:paraId="2EDA31F4"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9A5B2E4"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Dependant Status</w:t>
            </w:r>
          </w:p>
        </w:tc>
        <w:tc>
          <w:tcPr>
            <w:tcW w:w="989" w:type="dxa"/>
            <w:tcBorders>
              <w:top w:val="single" w:sz="4" w:space="0" w:color="auto"/>
              <w:left w:val="single" w:sz="4" w:space="0" w:color="auto"/>
              <w:bottom w:val="single" w:sz="4" w:space="0" w:color="auto"/>
              <w:right w:val="nil"/>
            </w:tcBorders>
            <w:shd w:val="clear" w:color="auto" w:fill="FFFFFF"/>
          </w:tcPr>
          <w:p w14:paraId="54CC956A"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78CF36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5618AF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A1DA89C" w14:textId="77777777" w:rsidR="00D75E22" w:rsidRPr="006B72E1" w:rsidRDefault="00D75E22" w:rsidP="002E327F">
            <w:pPr>
              <w:rPr>
                <w:rFonts w:cs="Arial"/>
              </w:rPr>
            </w:pPr>
          </w:p>
        </w:tc>
      </w:tr>
      <w:tr w:rsidR="00D75E22" w:rsidRPr="006B72E1" w14:paraId="465314E7"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3BB29D9"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3E4112E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17EA35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24D6419"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E05F9F5" w14:textId="77777777" w:rsidR="00D75E22" w:rsidRPr="006B72E1" w:rsidRDefault="00D75E22" w:rsidP="002E327F">
            <w:pPr>
              <w:rPr>
                <w:rFonts w:cs="Arial"/>
              </w:rPr>
            </w:pPr>
          </w:p>
        </w:tc>
      </w:tr>
      <w:tr w:rsidR="00D75E22" w:rsidRPr="006B72E1" w14:paraId="553C1216"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C55C725"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01C5BF7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A5011B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CC4D4F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62A70F3" w14:textId="77777777" w:rsidR="00D75E22" w:rsidRPr="006B72E1" w:rsidRDefault="00D75E22" w:rsidP="002E327F">
            <w:pPr>
              <w:rPr>
                <w:rFonts w:cs="Arial"/>
              </w:rPr>
            </w:pPr>
          </w:p>
        </w:tc>
      </w:tr>
      <w:tr w:rsidR="00D75E22" w:rsidRPr="006B72E1" w14:paraId="10076046"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C8EC0E9"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0B8BB29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4E2B5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6E140B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A7D3281" w14:textId="77777777" w:rsidR="00D75E22" w:rsidRPr="006B72E1" w:rsidRDefault="00D75E22" w:rsidP="002E327F">
            <w:pPr>
              <w:rPr>
                <w:rFonts w:cs="Arial"/>
              </w:rPr>
            </w:pPr>
          </w:p>
        </w:tc>
      </w:tr>
      <w:tr w:rsidR="00D75E22" w:rsidRPr="006B72E1" w14:paraId="3A193968"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06051601"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0C29DD2A"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3D163B98"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8F91DE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7FDA933"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950C16C" w14:textId="77777777" w:rsidR="00D75E22" w:rsidRPr="006B72E1" w:rsidRDefault="00D75E22" w:rsidP="002E327F">
            <w:pPr>
              <w:rPr>
                <w:rFonts w:cs="Arial"/>
              </w:rPr>
            </w:pPr>
          </w:p>
        </w:tc>
      </w:tr>
      <w:tr w:rsidR="00D75E22" w:rsidRPr="006B72E1" w14:paraId="24FF5771"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74BC1735"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6ED33095"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36FBA65C"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F29F65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7DCE038"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F929232" w14:textId="77777777" w:rsidR="00D75E22" w:rsidRPr="006B72E1" w:rsidRDefault="00D75E22" w:rsidP="002E327F">
            <w:pPr>
              <w:rPr>
                <w:rFonts w:cs="Arial"/>
              </w:rPr>
            </w:pPr>
          </w:p>
        </w:tc>
      </w:tr>
      <w:tr w:rsidR="00D75E22" w:rsidRPr="006B72E1" w14:paraId="03FF4856"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72CA4444"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54A9EA13"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1585C108"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74B197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71D9220"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47B9491" w14:textId="77777777" w:rsidR="00D75E22" w:rsidRPr="006B72E1" w:rsidRDefault="00D75E22" w:rsidP="002E327F">
            <w:pPr>
              <w:rPr>
                <w:rFonts w:cs="Arial"/>
              </w:rPr>
            </w:pPr>
          </w:p>
        </w:tc>
      </w:tr>
      <w:tr w:rsidR="00D75E22" w:rsidRPr="006B72E1" w14:paraId="119A1C37"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7386AD8E"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10BD2822"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43B96A7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B35D6A2"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B77CD4F"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E0C1BFA" w14:textId="77777777" w:rsidR="00D75E22" w:rsidRPr="006B72E1" w:rsidRDefault="00D75E22" w:rsidP="002E327F">
            <w:pPr>
              <w:rPr>
                <w:rFonts w:cs="Arial"/>
              </w:rPr>
            </w:pPr>
          </w:p>
        </w:tc>
      </w:tr>
      <w:tr w:rsidR="00020A33" w:rsidRPr="006B72E1" w14:paraId="1EABE8A6"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60392E04"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0CA72699"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3807894"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29E73B2"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3C95AC4" w14:textId="77777777" w:rsidR="00020A33" w:rsidRPr="006B72E1" w:rsidRDefault="00020A33" w:rsidP="002E327F">
            <w:pPr>
              <w:rPr>
                <w:rFonts w:cs="Arial"/>
              </w:rPr>
            </w:pPr>
          </w:p>
        </w:tc>
      </w:tr>
      <w:tr w:rsidR="00D75E22" w:rsidRPr="006B72E1" w14:paraId="57B4E787"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4408DACE"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22BEFB03"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3B0645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105B3DE"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2D24530" w14:textId="77777777" w:rsidR="00D75E22" w:rsidRPr="006B72E1" w:rsidRDefault="00D75E22" w:rsidP="002E327F">
            <w:pPr>
              <w:rPr>
                <w:rFonts w:cs="Arial"/>
              </w:rPr>
            </w:pPr>
          </w:p>
        </w:tc>
      </w:tr>
      <w:tr w:rsidR="00D75E22" w:rsidRPr="006B72E1" w14:paraId="223154CD"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5222FC83"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233E0F9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EE92A8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211AE52"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B5976DA" w14:textId="77777777" w:rsidR="00D75E22" w:rsidRPr="006B72E1" w:rsidRDefault="00D75E22" w:rsidP="002E327F">
            <w:pPr>
              <w:rPr>
                <w:rFonts w:cs="Arial"/>
              </w:rPr>
            </w:pPr>
          </w:p>
        </w:tc>
      </w:tr>
    </w:tbl>
    <w:p w14:paraId="598EFA83"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2707981D" w14:textId="77777777" w:rsidTr="006C1876">
        <w:tc>
          <w:tcPr>
            <w:tcW w:w="5000" w:type="pct"/>
            <w:gridSpan w:val="5"/>
            <w:shd w:val="clear" w:color="auto" w:fill="9CC2E5"/>
          </w:tcPr>
          <w:p w14:paraId="5D2D5CB6" w14:textId="77777777" w:rsidR="00D75E22" w:rsidRPr="00C52565" w:rsidRDefault="00D75E22" w:rsidP="002E327F">
            <w:pPr>
              <w:spacing w:after="0" w:line="240" w:lineRule="auto"/>
              <w:rPr>
                <w:rFonts w:cs="Arial"/>
                <w:b/>
                <w:szCs w:val="28"/>
              </w:rPr>
            </w:pPr>
          </w:p>
          <w:p w14:paraId="304AAC40"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3BBEEFF0" w14:textId="77777777" w:rsidR="00D75E22" w:rsidRPr="003930CF" w:rsidRDefault="00D75E22" w:rsidP="002E327F">
            <w:pPr>
              <w:spacing w:after="0" w:line="240" w:lineRule="auto"/>
              <w:rPr>
                <w:rFonts w:cs="Arial"/>
                <w:b/>
                <w:sz w:val="24"/>
              </w:rPr>
            </w:pPr>
          </w:p>
        </w:tc>
      </w:tr>
      <w:tr w:rsidR="00D75E22" w:rsidRPr="003930CF" w14:paraId="6CF26434" w14:textId="77777777" w:rsidTr="006C1876">
        <w:tc>
          <w:tcPr>
            <w:tcW w:w="5000" w:type="pct"/>
            <w:gridSpan w:val="5"/>
            <w:shd w:val="clear" w:color="auto" w:fill="9CC2E5"/>
          </w:tcPr>
          <w:p w14:paraId="696366C7"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256ABCC2" w14:textId="77777777" w:rsidR="00D75E22" w:rsidRPr="003930CF" w:rsidRDefault="00D75E22" w:rsidP="002E327F">
            <w:pPr>
              <w:shd w:val="clear" w:color="auto" w:fill="BDD6EE"/>
              <w:spacing w:after="0" w:line="240" w:lineRule="auto"/>
              <w:rPr>
                <w:rFonts w:cs="Arial"/>
                <w:b/>
                <w:sz w:val="24"/>
              </w:rPr>
            </w:pPr>
          </w:p>
          <w:p w14:paraId="0AD81780"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lastRenderedPageBreak/>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1F0A45BF" w14:textId="77777777" w:rsidR="00D75E22" w:rsidRPr="003930CF" w:rsidRDefault="00D75E22" w:rsidP="002E327F">
            <w:pPr>
              <w:shd w:val="clear" w:color="auto" w:fill="BDD6EE"/>
              <w:spacing w:after="0" w:line="240" w:lineRule="auto"/>
              <w:rPr>
                <w:rFonts w:cs="Arial"/>
                <w:b/>
                <w:sz w:val="24"/>
              </w:rPr>
            </w:pPr>
          </w:p>
          <w:p w14:paraId="6822655C"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0A976460"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249F4919" w14:textId="77777777" w:rsidTr="006C1876">
        <w:tc>
          <w:tcPr>
            <w:tcW w:w="1038" w:type="pct"/>
            <w:vMerge w:val="restart"/>
            <w:shd w:val="clear" w:color="auto" w:fill="EDF7F9"/>
          </w:tcPr>
          <w:p w14:paraId="29FB1AF9" w14:textId="77777777" w:rsidR="00D75E22" w:rsidRPr="003930CF" w:rsidRDefault="00D75E22" w:rsidP="002E327F">
            <w:pPr>
              <w:spacing w:after="0" w:line="240" w:lineRule="auto"/>
              <w:rPr>
                <w:rFonts w:cs="Arial"/>
                <w:b/>
                <w:sz w:val="24"/>
              </w:rPr>
            </w:pPr>
            <w:r w:rsidRPr="003930CF">
              <w:rPr>
                <w:rFonts w:cs="Arial"/>
                <w:b/>
                <w:bCs/>
                <w:iCs/>
                <w:sz w:val="24"/>
              </w:rPr>
              <w:lastRenderedPageBreak/>
              <w:t>Good Relations category</w:t>
            </w:r>
          </w:p>
        </w:tc>
        <w:tc>
          <w:tcPr>
            <w:tcW w:w="992" w:type="pct"/>
            <w:gridSpan w:val="3"/>
            <w:shd w:val="clear" w:color="auto" w:fill="EDF7F9"/>
          </w:tcPr>
          <w:p w14:paraId="21469481"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2BBBEEBC" w14:textId="77777777" w:rsidR="00D75E22" w:rsidRPr="003930CF" w:rsidRDefault="00D75E22" w:rsidP="002E327F">
            <w:pPr>
              <w:spacing w:after="0" w:line="240" w:lineRule="auto"/>
              <w:jc w:val="center"/>
              <w:rPr>
                <w:rFonts w:cs="Arial"/>
                <w:b/>
                <w:sz w:val="24"/>
              </w:rPr>
            </w:pPr>
          </w:p>
        </w:tc>
        <w:tc>
          <w:tcPr>
            <w:tcW w:w="2970" w:type="pct"/>
            <w:vMerge w:val="restart"/>
            <w:shd w:val="clear" w:color="auto" w:fill="EDF7F9"/>
          </w:tcPr>
          <w:p w14:paraId="63C25BEA"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324D13FF" w14:textId="77777777" w:rsidR="00D75E22" w:rsidRPr="003930CF" w:rsidRDefault="00D75E22" w:rsidP="002E327F">
            <w:pPr>
              <w:spacing w:after="0" w:line="240" w:lineRule="auto"/>
              <w:jc w:val="center"/>
              <w:rPr>
                <w:rFonts w:cs="Arial"/>
                <w:b/>
                <w:sz w:val="24"/>
              </w:rPr>
            </w:pPr>
          </w:p>
          <w:p w14:paraId="5204FE5E"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5D594556" w14:textId="77777777" w:rsidTr="006C1876">
        <w:tc>
          <w:tcPr>
            <w:tcW w:w="1038" w:type="pct"/>
            <w:vMerge/>
            <w:shd w:val="clear" w:color="auto" w:fill="F3F9FB"/>
          </w:tcPr>
          <w:p w14:paraId="0DC3FB9B" w14:textId="77777777" w:rsidR="00D75E22" w:rsidRPr="003930CF" w:rsidRDefault="00D75E22" w:rsidP="002E327F">
            <w:pPr>
              <w:spacing w:after="0" w:line="240" w:lineRule="auto"/>
              <w:rPr>
                <w:rFonts w:cs="Arial"/>
                <w:sz w:val="24"/>
              </w:rPr>
            </w:pPr>
          </w:p>
        </w:tc>
        <w:tc>
          <w:tcPr>
            <w:tcW w:w="356" w:type="pct"/>
            <w:shd w:val="clear" w:color="auto" w:fill="EDF7F9"/>
          </w:tcPr>
          <w:p w14:paraId="329833A3"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9" w:type="pct"/>
            <w:shd w:val="clear" w:color="auto" w:fill="EDF7F9"/>
          </w:tcPr>
          <w:p w14:paraId="1401D540"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7" w:type="pct"/>
            <w:shd w:val="clear" w:color="auto" w:fill="EDF7F9"/>
          </w:tcPr>
          <w:p w14:paraId="255EB458"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70" w:type="pct"/>
            <w:vMerge/>
            <w:shd w:val="clear" w:color="auto" w:fill="E7F9FF"/>
          </w:tcPr>
          <w:p w14:paraId="3D39615F" w14:textId="77777777" w:rsidR="00D75E22" w:rsidRPr="003930CF" w:rsidRDefault="00D75E22" w:rsidP="002E327F">
            <w:pPr>
              <w:spacing w:after="0" w:line="240" w:lineRule="auto"/>
              <w:rPr>
                <w:rFonts w:cs="Arial"/>
                <w:sz w:val="24"/>
              </w:rPr>
            </w:pPr>
          </w:p>
        </w:tc>
      </w:tr>
      <w:tr w:rsidR="006C1876" w:rsidRPr="003930CF" w14:paraId="4069DDA2" w14:textId="77777777" w:rsidTr="006C1876">
        <w:tc>
          <w:tcPr>
            <w:tcW w:w="1038" w:type="pct"/>
            <w:shd w:val="clear" w:color="auto" w:fill="EDF7F9"/>
          </w:tcPr>
          <w:p w14:paraId="44C5ED8D" w14:textId="77777777" w:rsidR="006C1876" w:rsidRPr="003930CF" w:rsidRDefault="006C1876" w:rsidP="002E327F">
            <w:pPr>
              <w:spacing w:after="0" w:line="240" w:lineRule="auto"/>
              <w:rPr>
                <w:rFonts w:cs="Arial"/>
                <w:b/>
                <w:sz w:val="24"/>
              </w:rPr>
            </w:pPr>
            <w:r w:rsidRPr="003930CF">
              <w:rPr>
                <w:rFonts w:cs="Arial"/>
                <w:b/>
                <w:sz w:val="24"/>
              </w:rPr>
              <w:t>Religious belief</w:t>
            </w:r>
          </w:p>
          <w:p w14:paraId="783716FB" w14:textId="77777777" w:rsidR="006C1876" w:rsidRPr="003930CF" w:rsidRDefault="006C1876" w:rsidP="002E327F">
            <w:pPr>
              <w:spacing w:after="0" w:line="240" w:lineRule="auto"/>
              <w:rPr>
                <w:rFonts w:cs="Arial"/>
                <w:b/>
                <w:sz w:val="24"/>
              </w:rPr>
            </w:pPr>
          </w:p>
          <w:p w14:paraId="74799670" w14:textId="77777777" w:rsidR="006C1876" w:rsidRPr="003930CF" w:rsidRDefault="006C1876" w:rsidP="002E327F">
            <w:pPr>
              <w:spacing w:after="0" w:line="240" w:lineRule="auto"/>
              <w:rPr>
                <w:rFonts w:cs="Arial"/>
                <w:b/>
                <w:sz w:val="24"/>
              </w:rPr>
            </w:pPr>
          </w:p>
          <w:p w14:paraId="778D3F3E" w14:textId="77777777" w:rsidR="006C1876" w:rsidRPr="003930CF" w:rsidRDefault="006C1876" w:rsidP="002E327F">
            <w:pPr>
              <w:spacing w:after="0" w:line="240" w:lineRule="auto"/>
              <w:rPr>
                <w:rFonts w:cs="Arial"/>
                <w:b/>
                <w:sz w:val="24"/>
              </w:rPr>
            </w:pPr>
          </w:p>
        </w:tc>
        <w:tc>
          <w:tcPr>
            <w:tcW w:w="356" w:type="pct"/>
          </w:tcPr>
          <w:p w14:paraId="00C037C5" w14:textId="77777777" w:rsidR="006C1876" w:rsidRPr="003930CF" w:rsidRDefault="006C1876" w:rsidP="002E327F">
            <w:pPr>
              <w:spacing w:after="0" w:line="240" w:lineRule="auto"/>
              <w:rPr>
                <w:rFonts w:cs="Arial"/>
                <w:sz w:val="24"/>
              </w:rPr>
            </w:pPr>
          </w:p>
          <w:p w14:paraId="692838FC" w14:textId="77777777" w:rsidR="006C1876" w:rsidRPr="003930CF" w:rsidRDefault="006C1876" w:rsidP="002E327F">
            <w:pPr>
              <w:spacing w:after="0" w:line="240" w:lineRule="auto"/>
              <w:rPr>
                <w:rFonts w:cs="Arial"/>
                <w:sz w:val="24"/>
              </w:rPr>
            </w:pPr>
          </w:p>
          <w:p w14:paraId="471F1322" w14:textId="77777777" w:rsidR="006C1876" w:rsidRPr="003930CF" w:rsidRDefault="006C1876" w:rsidP="002E327F">
            <w:pPr>
              <w:spacing w:after="0" w:line="240" w:lineRule="auto"/>
              <w:rPr>
                <w:rFonts w:cs="Arial"/>
                <w:sz w:val="24"/>
              </w:rPr>
            </w:pPr>
          </w:p>
          <w:p w14:paraId="0E2DE0C3" w14:textId="77777777" w:rsidR="006C1876" w:rsidRPr="003930CF" w:rsidRDefault="006C1876" w:rsidP="002E327F">
            <w:pPr>
              <w:spacing w:after="0" w:line="240" w:lineRule="auto"/>
              <w:rPr>
                <w:rFonts w:cs="Arial"/>
                <w:sz w:val="24"/>
              </w:rPr>
            </w:pPr>
          </w:p>
          <w:p w14:paraId="1114516A" w14:textId="77777777" w:rsidR="006C1876" w:rsidRPr="003930CF" w:rsidRDefault="006C1876" w:rsidP="002E327F">
            <w:pPr>
              <w:spacing w:after="0" w:line="240" w:lineRule="auto"/>
              <w:rPr>
                <w:rFonts w:cs="Arial"/>
                <w:sz w:val="24"/>
              </w:rPr>
            </w:pPr>
          </w:p>
          <w:p w14:paraId="5384084D" w14:textId="77777777" w:rsidR="006C1876" w:rsidRPr="003930CF" w:rsidRDefault="006C1876" w:rsidP="002E327F">
            <w:pPr>
              <w:spacing w:after="0" w:line="240" w:lineRule="auto"/>
              <w:rPr>
                <w:rFonts w:cs="Arial"/>
                <w:sz w:val="24"/>
              </w:rPr>
            </w:pPr>
          </w:p>
        </w:tc>
        <w:tc>
          <w:tcPr>
            <w:tcW w:w="319" w:type="pct"/>
          </w:tcPr>
          <w:p w14:paraId="0B3F660A" w14:textId="77777777" w:rsidR="006C1876" w:rsidRPr="003930CF" w:rsidRDefault="006C1876" w:rsidP="002E327F">
            <w:pPr>
              <w:spacing w:after="0" w:line="240" w:lineRule="auto"/>
              <w:rPr>
                <w:rFonts w:cs="Arial"/>
                <w:sz w:val="24"/>
              </w:rPr>
            </w:pPr>
          </w:p>
        </w:tc>
        <w:tc>
          <w:tcPr>
            <w:tcW w:w="317" w:type="pct"/>
          </w:tcPr>
          <w:p w14:paraId="1A3A4EF9" w14:textId="77777777" w:rsidR="006C1876" w:rsidRPr="003930CF" w:rsidRDefault="006C1876" w:rsidP="002E327F">
            <w:pPr>
              <w:spacing w:after="0" w:line="240" w:lineRule="auto"/>
              <w:rPr>
                <w:rFonts w:cs="Arial"/>
                <w:sz w:val="24"/>
              </w:rPr>
            </w:pPr>
          </w:p>
        </w:tc>
        <w:tc>
          <w:tcPr>
            <w:tcW w:w="2970" w:type="pct"/>
            <w:vMerge w:val="restart"/>
            <w:shd w:val="clear" w:color="auto" w:fill="FFFFFF"/>
          </w:tcPr>
          <w:p w14:paraId="49F468EB" w14:textId="77777777" w:rsidR="006C1876" w:rsidRPr="002E244D" w:rsidRDefault="006C1876" w:rsidP="009B1643">
            <w:pPr>
              <w:spacing w:line="240" w:lineRule="auto"/>
              <w:rPr>
                <w:rFonts w:cs="Arial"/>
                <w:sz w:val="24"/>
              </w:rPr>
            </w:pPr>
          </w:p>
        </w:tc>
      </w:tr>
      <w:tr w:rsidR="006C1876" w:rsidRPr="003930CF" w14:paraId="20BEB253" w14:textId="77777777" w:rsidTr="006C1876">
        <w:tc>
          <w:tcPr>
            <w:tcW w:w="1038" w:type="pct"/>
            <w:shd w:val="clear" w:color="auto" w:fill="EDF7F9"/>
          </w:tcPr>
          <w:p w14:paraId="386856A9" w14:textId="77777777" w:rsidR="006C1876" w:rsidRPr="003930CF" w:rsidRDefault="006C1876" w:rsidP="002E327F">
            <w:pPr>
              <w:spacing w:after="0" w:line="240" w:lineRule="auto"/>
              <w:rPr>
                <w:rFonts w:cs="Arial"/>
                <w:b/>
                <w:sz w:val="24"/>
              </w:rPr>
            </w:pPr>
            <w:r w:rsidRPr="003930CF">
              <w:rPr>
                <w:rFonts w:cs="Arial"/>
                <w:b/>
                <w:sz w:val="24"/>
              </w:rPr>
              <w:t>Political opinion</w:t>
            </w:r>
          </w:p>
        </w:tc>
        <w:tc>
          <w:tcPr>
            <w:tcW w:w="356" w:type="pct"/>
          </w:tcPr>
          <w:p w14:paraId="15D15DD3" w14:textId="77777777" w:rsidR="006C1876" w:rsidRPr="003930CF" w:rsidRDefault="006C1876" w:rsidP="002E327F">
            <w:pPr>
              <w:spacing w:after="0" w:line="240" w:lineRule="auto"/>
              <w:rPr>
                <w:rFonts w:cs="Arial"/>
                <w:sz w:val="24"/>
              </w:rPr>
            </w:pPr>
          </w:p>
          <w:p w14:paraId="1C09259F" w14:textId="77777777" w:rsidR="006C1876" w:rsidRPr="003930CF" w:rsidRDefault="006C1876" w:rsidP="002E327F">
            <w:pPr>
              <w:spacing w:after="0" w:line="240" w:lineRule="auto"/>
              <w:rPr>
                <w:rFonts w:cs="Arial"/>
                <w:sz w:val="24"/>
              </w:rPr>
            </w:pPr>
          </w:p>
          <w:p w14:paraId="25F5008E" w14:textId="77777777" w:rsidR="006C1876" w:rsidRPr="003930CF" w:rsidRDefault="006C1876" w:rsidP="002E327F">
            <w:pPr>
              <w:spacing w:after="0" w:line="240" w:lineRule="auto"/>
              <w:rPr>
                <w:rFonts w:cs="Arial"/>
                <w:sz w:val="24"/>
              </w:rPr>
            </w:pPr>
          </w:p>
          <w:p w14:paraId="43231F7A" w14:textId="77777777" w:rsidR="006C1876" w:rsidRPr="003930CF" w:rsidRDefault="006C1876" w:rsidP="002E327F">
            <w:pPr>
              <w:spacing w:after="0" w:line="240" w:lineRule="auto"/>
              <w:rPr>
                <w:rFonts w:cs="Arial"/>
                <w:sz w:val="24"/>
              </w:rPr>
            </w:pPr>
          </w:p>
          <w:p w14:paraId="357B67A2" w14:textId="77777777" w:rsidR="006C1876" w:rsidRPr="003930CF" w:rsidRDefault="006C1876" w:rsidP="002E327F">
            <w:pPr>
              <w:spacing w:after="0" w:line="240" w:lineRule="auto"/>
              <w:rPr>
                <w:rFonts w:cs="Arial"/>
                <w:sz w:val="24"/>
              </w:rPr>
            </w:pPr>
          </w:p>
          <w:p w14:paraId="5A43834C" w14:textId="77777777" w:rsidR="006C1876" w:rsidRPr="003930CF" w:rsidRDefault="006C1876" w:rsidP="002E327F">
            <w:pPr>
              <w:spacing w:after="0" w:line="240" w:lineRule="auto"/>
              <w:rPr>
                <w:rFonts w:cs="Arial"/>
                <w:sz w:val="24"/>
              </w:rPr>
            </w:pPr>
          </w:p>
        </w:tc>
        <w:tc>
          <w:tcPr>
            <w:tcW w:w="319" w:type="pct"/>
          </w:tcPr>
          <w:p w14:paraId="6B10E574" w14:textId="77777777" w:rsidR="006C1876" w:rsidRPr="003930CF" w:rsidRDefault="006C1876" w:rsidP="002E327F">
            <w:pPr>
              <w:spacing w:after="0" w:line="240" w:lineRule="auto"/>
              <w:rPr>
                <w:rFonts w:cs="Arial"/>
                <w:sz w:val="24"/>
              </w:rPr>
            </w:pPr>
          </w:p>
        </w:tc>
        <w:tc>
          <w:tcPr>
            <w:tcW w:w="317" w:type="pct"/>
          </w:tcPr>
          <w:p w14:paraId="023F9419" w14:textId="77777777" w:rsidR="006C1876" w:rsidRPr="003930CF" w:rsidRDefault="006C1876" w:rsidP="002E327F">
            <w:pPr>
              <w:spacing w:after="0" w:line="240" w:lineRule="auto"/>
              <w:rPr>
                <w:rFonts w:cs="Arial"/>
                <w:sz w:val="24"/>
              </w:rPr>
            </w:pPr>
          </w:p>
          <w:p w14:paraId="5C21276C" w14:textId="77777777" w:rsidR="006C1876" w:rsidRPr="003930CF" w:rsidRDefault="006C1876" w:rsidP="002E327F">
            <w:pPr>
              <w:spacing w:after="0" w:line="240" w:lineRule="auto"/>
              <w:rPr>
                <w:rFonts w:cs="Arial"/>
                <w:sz w:val="24"/>
              </w:rPr>
            </w:pPr>
          </w:p>
          <w:p w14:paraId="7EF237BE" w14:textId="77777777" w:rsidR="006C1876" w:rsidRPr="003930CF" w:rsidRDefault="006C1876" w:rsidP="002E327F">
            <w:pPr>
              <w:spacing w:after="0" w:line="240" w:lineRule="auto"/>
              <w:rPr>
                <w:rFonts w:cs="Arial"/>
                <w:sz w:val="24"/>
              </w:rPr>
            </w:pPr>
          </w:p>
          <w:p w14:paraId="2D517F3E" w14:textId="77777777" w:rsidR="006C1876" w:rsidRPr="003930CF" w:rsidRDefault="006C1876" w:rsidP="002E327F">
            <w:pPr>
              <w:spacing w:after="0" w:line="240" w:lineRule="auto"/>
              <w:rPr>
                <w:rFonts w:cs="Arial"/>
                <w:sz w:val="24"/>
              </w:rPr>
            </w:pPr>
          </w:p>
          <w:p w14:paraId="2A8B33E2" w14:textId="77777777" w:rsidR="006C1876" w:rsidRPr="003930CF" w:rsidRDefault="006C1876" w:rsidP="002E327F">
            <w:pPr>
              <w:spacing w:after="0" w:line="240" w:lineRule="auto"/>
              <w:rPr>
                <w:rFonts w:cs="Arial"/>
                <w:sz w:val="24"/>
              </w:rPr>
            </w:pPr>
          </w:p>
        </w:tc>
        <w:tc>
          <w:tcPr>
            <w:tcW w:w="2970" w:type="pct"/>
            <w:vMerge/>
            <w:shd w:val="clear" w:color="auto" w:fill="FFFFFF"/>
          </w:tcPr>
          <w:p w14:paraId="39522E15" w14:textId="77777777" w:rsidR="006C1876" w:rsidRPr="003930CF" w:rsidRDefault="006C1876" w:rsidP="002E327F">
            <w:pPr>
              <w:spacing w:after="0" w:line="240" w:lineRule="auto"/>
              <w:rPr>
                <w:rFonts w:cs="Arial"/>
                <w:sz w:val="24"/>
              </w:rPr>
            </w:pPr>
          </w:p>
        </w:tc>
      </w:tr>
      <w:tr w:rsidR="006C1876" w:rsidRPr="003930CF" w14:paraId="1BD42020" w14:textId="77777777" w:rsidTr="006C1876">
        <w:tc>
          <w:tcPr>
            <w:tcW w:w="1038" w:type="pct"/>
            <w:tcBorders>
              <w:bottom w:val="single" w:sz="4" w:space="0" w:color="auto"/>
            </w:tcBorders>
            <w:shd w:val="clear" w:color="auto" w:fill="EDF7F9"/>
          </w:tcPr>
          <w:p w14:paraId="4ECBD3B2" w14:textId="77777777" w:rsidR="006C1876" w:rsidRPr="003930CF" w:rsidRDefault="006C1876" w:rsidP="002E327F">
            <w:pPr>
              <w:spacing w:after="0" w:line="240" w:lineRule="auto"/>
              <w:rPr>
                <w:rFonts w:cs="Arial"/>
                <w:b/>
                <w:sz w:val="24"/>
              </w:rPr>
            </w:pPr>
            <w:r w:rsidRPr="003930CF">
              <w:rPr>
                <w:rFonts w:cs="Arial"/>
                <w:b/>
                <w:sz w:val="24"/>
              </w:rPr>
              <w:t>Racial group</w:t>
            </w:r>
          </w:p>
          <w:p w14:paraId="7C8540AE" w14:textId="77777777" w:rsidR="006C1876" w:rsidRPr="003930CF" w:rsidRDefault="006C1876" w:rsidP="002E327F">
            <w:pPr>
              <w:spacing w:after="0" w:line="240" w:lineRule="auto"/>
              <w:rPr>
                <w:rFonts w:cs="Arial"/>
                <w:b/>
                <w:sz w:val="24"/>
              </w:rPr>
            </w:pPr>
          </w:p>
          <w:p w14:paraId="1F0F5E6E" w14:textId="77777777" w:rsidR="006C1876" w:rsidRPr="003930CF" w:rsidRDefault="006C1876" w:rsidP="002E327F">
            <w:pPr>
              <w:spacing w:after="0" w:line="240" w:lineRule="auto"/>
              <w:rPr>
                <w:rFonts w:cs="Arial"/>
                <w:b/>
                <w:sz w:val="24"/>
              </w:rPr>
            </w:pPr>
          </w:p>
        </w:tc>
        <w:tc>
          <w:tcPr>
            <w:tcW w:w="356" w:type="pct"/>
            <w:tcBorders>
              <w:bottom w:val="single" w:sz="4" w:space="0" w:color="auto"/>
            </w:tcBorders>
          </w:tcPr>
          <w:p w14:paraId="2BA66852" w14:textId="77777777" w:rsidR="006C1876" w:rsidRPr="003930CF" w:rsidRDefault="006C1876" w:rsidP="002E327F">
            <w:pPr>
              <w:spacing w:after="0" w:line="240" w:lineRule="auto"/>
              <w:rPr>
                <w:rFonts w:cs="Arial"/>
                <w:sz w:val="24"/>
              </w:rPr>
            </w:pPr>
          </w:p>
        </w:tc>
        <w:tc>
          <w:tcPr>
            <w:tcW w:w="319" w:type="pct"/>
          </w:tcPr>
          <w:p w14:paraId="29FCDAC5" w14:textId="77777777" w:rsidR="006C1876" w:rsidRPr="003930CF" w:rsidRDefault="006C1876" w:rsidP="002E327F">
            <w:pPr>
              <w:spacing w:after="0" w:line="240" w:lineRule="auto"/>
              <w:rPr>
                <w:rFonts w:cs="Arial"/>
                <w:sz w:val="24"/>
              </w:rPr>
            </w:pPr>
          </w:p>
        </w:tc>
        <w:tc>
          <w:tcPr>
            <w:tcW w:w="317" w:type="pct"/>
          </w:tcPr>
          <w:p w14:paraId="64618E42" w14:textId="77777777" w:rsidR="006C1876" w:rsidRPr="003930CF" w:rsidRDefault="006C1876" w:rsidP="002E327F">
            <w:pPr>
              <w:spacing w:after="0" w:line="240" w:lineRule="auto"/>
              <w:rPr>
                <w:rFonts w:cs="Arial"/>
                <w:sz w:val="24"/>
              </w:rPr>
            </w:pPr>
          </w:p>
        </w:tc>
        <w:tc>
          <w:tcPr>
            <w:tcW w:w="2970" w:type="pct"/>
            <w:vMerge/>
            <w:shd w:val="clear" w:color="auto" w:fill="FFFFFF"/>
          </w:tcPr>
          <w:p w14:paraId="0D9B59E3" w14:textId="77777777" w:rsidR="006C1876" w:rsidRPr="003930CF" w:rsidRDefault="006C1876" w:rsidP="002E327F">
            <w:pPr>
              <w:spacing w:after="0" w:line="240" w:lineRule="auto"/>
              <w:rPr>
                <w:rFonts w:cs="Arial"/>
                <w:sz w:val="24"/>
              </w:rPr>
            </w:pPr>
          </w:p>
        </w:tc>
      </w:tr>
    </w:tbl>
    <w:p w14:paraId="33E12A1E"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3D3DD42B" w14:textId="77777777" w:rsidTr="00AA5793">
        <w:tc>
          <w:tcPr>
            <w:tcW w:w="5000" w:type="pct"/>
            <w:gridSpan w:val="2"/>
            <w:shd w:val="clear" w:color="auto" w:fill="BDD6EE"/>
          </w:tcPr>
          <w:p w14:paraId="6019871B" w14:textId="77777777" w:rsidR="00D75E22" w:rsidRPr="00C52565" w:rsidRDefault="00D75E22" w:rsidP="002E327F">
            <w:pPr>
              <w:spacing w:after="0" w:line="240" w:lineRule="auto"/>
              <w:rPr>
                <w:rFonts w:cs="Arial"/>
                <w:b/>
                <w:szCs w:val="28"/>
              </w:rPr>
            </w:pPr>
          </w:p>
          <w:p w14:paraId="4E60F837"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791F34E9" w14:textId="77777777" w:rsidR="00D75E22" w:rsidRPr="003930CF" w:rsidRDefault="00D75E22" w:rsidP="002E327F">
            <w:pPr>
              <w:spacing w:after="0" w:line="240" w:lineRule="auto"/>
              <w:rPr>
                <w:rFonts w:cs="Arial"/>
                <w:b/>
                <w:sz w:val="24"/>
              </w:rPr>
            </w:pPr>
          </w:p>
        </w:tc>
      </w:tr>
      <w:tr w:rsidR="00D75E22" w:rsidRPr="003930CF" w14:paraId="148857D7" w14:textId="77777777" w:rsidTr="002E327F">
        <w:tc>
          <w:tcPr>
            <w:tcW w:w="2032" w:type="pct"/>
            <w:shd w:val="clear" w:color="auto" w:fill="EDF7F9"/>
          </w:tcPr>
          <w:p w14:paraId="0801437A"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3386483B"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418DE004"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7AD7D875" w14:textId="77777777" w:rsidR="00D75E22" w:rsidRPr="003930CF" w:rsidRDefault="00D75E22" w:rsidP="002E327F">
            <w:pPr>
              <w:spacing w:after="0" w:line="240" w:lineRule="auto"/>
              <w:ind w:left="720"/>
              <w:rPr>
                <w:rFonts w:cs="Arial"/>
                <w:b/>
                <w:sz w:val="24"/>
              </w:rPr>
            </w:pPr>
          </w:p>
          <w:p w14:paraId="45980CFF"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lastRenderedPageBreak/>
              <w:t>promote positive attitudes towards disabled people</w:t>
            </w:r>
            <w:r w:rsidRPr="003930CF">
              <w:rPr>
                <w:rFonts w:cs="Arial"/>
                <w:b/>
                <w:sz w:val="24"/>
              </w:rPr>
              <w:t xml:space="preserve">? </w:t>
            </w:r>
          </w:p>
          <w:p w14:paraId="75375C4A" w14:textId="77777777" w:rsidR="00D75E22" w:rsidRPr="003930CF" w:rsidRDefault="00D75E22" w:rsidP="002E327F">
            <w:pPr>
              <w:spacing w:after="0" w:line="240" w:lineRule="auto"/>
              <w:rPr>
                <w:rFonts w:cs="Arial"/>
                <w:b/>
                <w:sz w:val="24"/>
              </w:rPr>
            </w:pPr>
          </w:p>
          <w:p w14:paraId="67DC71ED"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0F0B726F" w14:textId="77777777" w:rsidR="00D75E22" w:rsidRPr="003930CF" w:rsidRDefault="00D75E22" w:rsidP="002E327F">
            <w:pPr>
              <w:spacing w:after="0" w:line="240" w:lineRule="auto"/>
              <w:rPr>
                <w:rFonts w:cs="Arial"/>
                <w:i/>
                <w:sz w:val="24"/>
              </w:rPr>
            </w:pPr>
          </w:p>
          <w:p w14:paraId="4531BDED"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20501061" w14:textId="77777777" w:rsidR="00D75E22" w:rsidRPr="003930CF" w:rsidRDefault="00D75E22" w:rsidP="002E327F">
            <w:pPr>
              <w:spacing w:after="0" w:line="240" w:lineRule="auto"/>
              <w:rPr>
                <w:rFonts w:cs="Arial"/>
                <w:i/>
                <w:sz w:val="24"/>
              </w:rPr>
            </w:pPr>
          </w:p>
          <w:p w14:paraId="3A912691" w14:textId="77777777" w:rsidR="00D75E22" w:rsidRPr="003930CF" w:rsidRDefault="00D75E22" w:rsidP="002E327F">
            <w:pPr>
              <w:spacing w:after="0" w:line="240" w:lineRule="auto"/>
              <w:rPr>
                <w:rFonts w:cs="Arial"/>
                <w:i/>
                <w:sz w:val="24"/>
              </w:rPr>
            </w:pPr>
          </w:p>
        </w:tc>
        <w:tc>
          <w:tcPr>
            <w:tcW w:w="2968" w:type="pct"/>
          </w:tcPr>
          <w:p w14:paraId="6D814D88" w14:textId="77777777" w:rsidR="00D75E22" w:rsidRPr="003930CF" w:rsidRDefault="00D75E22" w:rsidP="009B1643">
            <w:pPr>
              <w:spacing w:after="0" w:line="240" w:lineRule="auto"/>
              <w:ind w:left="170"/>
              <w:rPr>
                <w:rFonts w:cs="Arial"/>
                <w:b/>
                <w:sz w:val="24"/>
              </w:rPr>
            </w:pPr>
          </w:p>
        </w:tc>
      </w:tr>
    </w:tbl>
    <w:p w14:paraId="4D9E8947"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03FB425C" w14:textId="77777777" w:rsidTr="00CE552C">
        <w:tc>
          <w:tcPr>
            <w:tcW w:w="5000" w:type="pct"/>
            <w:gridSpan w:val="3"/>
            <w:shd w:val="clear" w:color="auto" w:fill="BDD6EE"/>
          </w:tcPr>
          <w:p w14:paraId="56054F25" w14:textId="77777777" w:rsidR="00D75E22" w:rsidRPr="003930CF" w:rsidRDefault="00D75E22" w:rsidP="002E327F">
            <w:pPr>
              <w:spacing w:after="0" w:line="240" w:lineRule="auto"/>
              <w:rPr>
                <w:rFonts w:cs="Arial"/>
                <w:b/>
                <w:sz w:val="24"/>
              </w:rPr>
            </w:pPr>
          </w:p>
          <w:p w14:paraId="24BA1CEE"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12F48BD0" w14:textId="77777777" w:rsidR="00D75E22" w:rsidRPr="003930CF" w:rsidRDefault="00D75E22" w:rsidP="002E327F">
            <w:pPr>
              <w:spacing w:after="0" w:line="240" w:lineRule="auto"/>
              <w:rPr>
                <w:rFonts w:cs="Arial"/>
                <w:b/>
                <w:sz w:val="24"/>
              </w:rPr>
            </w:pPr>
          </w:p>
          <w:p w14:paraId="4AA46AA0"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209B6195" w14:textId="77777777" w:rsidR="00D75E22" w:rsidRPr="003930CF" w:rsidRDefault="00D75E22" w:rsidP="002E327F">
            <w:pPr>
              <w:spacing w:after="0" w:line="240" w:lineRule="auto"/>
              <w:rPr>
                <w:rFonts w:cs="Arial"/>
                <w:b/>
                <w:sz w:val="24"/>
              </w:rPr>
            </w:pPr>
          </w:p>
        </w:tc>
      </w:tr>
      <w:tr w:rsidR="00D75E22" w:rsidRPr="003930CF" w14:paraId="733326BF" w14:textId="77777777" w:rsidTr="002E327F">
        <w:tc>
          <w:tcPr>
            <w:tcW w:w="5000" w:type="pct"/>
            <w:gridSpan w:val="3"/>
            <w:shd w:val="clear" w:color="auto" w:fill="EDF7F9"/>
          </w:tcPr>
          <w:p w14:paraId="592D83DC"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422870DA" w14:textId="77777777" w:rsidR="009B2419" w:rsidRPr="009B2419" w:rsidRDefault="009B2419" w:rsidP="00A207B6">
            <w:pPr>
              <w:pStyle w:val="ListParagraph"/>
              <w:spacing w:after="0" w:line="240" w:lineRule="auto"/>
              <w:ind w:left="0"/>
              <w:rPr>
                <w:rFonts w:cs="Arial"/>
                <w:b/>
                <w:sz w:val="24"/>
              </w:rPr>
            </w:pPr>
          </w:p>
          <w:p w14:paraId="247E448C"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1B18712C" w14:textId="77777777" w:rsidR="00A37238" w:rsidRDefault="00A37238" w:rsidP="00A207B6">
            <w:pPr>
              <w:pStyle w:val="ListParagraph"/>
              <w:spacing w:after="0" w:line="240" w:lineRule="auto"/>
              <w:ind w:left="0"/>
              <w:rPr>
                <w:rFonts w:cs="Arial"/>
                <w:sz w:val="24"/>
              </w:rPr>
            </w:pPr>
          </w:p>
          <w:p w14:paraId="13BA754F"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25"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1F0127A5" w14:textId="77777777" w:rsidTr="00A207B6">
        <w:tc>
          <w:tcPr>
            <w:tcW w:w="3802" w:type="pct"/>
            <w:shd w:val="clear" w:color="auto" w:fill="EDF7F9"/>
          </w:tcPr>
          <w:p w14:paraId="0C625F6E"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34F3C41F" w14:textId="77777777" w:rsidR="00A207B6" w:rsidRPr="003930CF" w:rsidRDefault="00A207B6" w:rsidP="002E327F">
            <w:pPr>
              <w:spacing w:after="0" w:line="240" w:lineRule="auto"/>
              <w:rPr>
                <w:rFonts w:cs="Arial"/>
                <w:b/>
                <w:sz w:val="24"/>
              </w:rPr>
            </w:pPr>
          </w:p>
        </w:tc>
        <w:tc>
          <w:tcPr>
            <w:tcW w:w="635" w:type="pct"/>
            <w:shd w:val="clear" w:color="auto" w:fill="EDF7F9"/>
          </w:tcPr>
          <w:p w14:paraId="06B7A5D8"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4E61F502"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4071CA72" w14:textId="77777777" w:rsidTr="00A207B6">
        <w:tc>
          <w:tcPr>
            <w:tcW w:w="3802" w:type="pct"/>
            <w:shd w:val="clear" w:color="auto" w:fill="EDF7F9"/>
          </w:tcPr>
          <w:p w14:paraId="0A5A9739"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5068149D" w14:textId="77777777" w:rsidR="00A207B6" w:rsidRPr="003930CF" w:rsidRDefault="00A207B6" w:rsidP="002E327F">
            <w:pPr>
              <w:spacing w:after="0" w:line="240" w:lineRule="auto"/>
              <w:rPr>
                <w:rFonts w:cs="Arial"/>
                <w:sz w:val="24"/>
              </w:rPr>
            </w:pPr>
          </w:p>
        </w:tc>
        <w:tc>
          <w:tcPr>
            <w:tcW w:w="563" w:type="pct"/>
          </w:tcPr>
          <w:p w14:paraId="43EB99A3" w14:textId="77777777" w:rsidR="00A207B6" w:rsidRPr="003930CF" w:rsidRDefault="00A207B6" w:rsidP="002E327F">
            <w:pPr>
              <w:spacing w:after="0" w:line="240" w:lineRule="auto"/>
              <w:rPr>
                <w:rFonts w:cs="Arial"/>
                <w:sz w:val="24"/>
              </w:rPr>
            </w:pPr>
          </w:p>
        </w:tc>
      </w:tr>
      <w:tr w:rsidR="00A207B6" w:rsidRPr="003930CF" w14:paraId="4FECE46A" w14:textId="77777777" w:rsidTr="00A207B6">
        <w:tc>
          <w:tcPr>
            <w:tcW w:w="3802" w:type="pct"/>
            <w:shd w:val="clear" w:color="auto" w:fill="EDF7F9"/>
          </w:tcPr>
          <w:p w14:paraId="68705526"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387F7590" w14:textId="77777777" w:rsidR="00A207B6" w:rsidRPr="003930CF" w:rsidRDefault="00A207B6" w:rsidP="002E327F">
            <w:pPr>
              <w:spacing w:after="0" w:line="240" w:lineRule="auto"/>
              <w:rPr>
                <w:rFonts w:cs="Arial"/>
                <w:sz w:val="24"/>
              </w:rPr>
            </w:pPr>
          </w:p>
        </w:tc>
        <w:tc>
          <w:tcPr>
            <w:tcW w:w="563" w:type="pct"/>
          </w:tcPr>
          <w:p w14:paraId="0CCDD83A" w14:textId="77777777" w:rsidR="00A207B6" w:rsidRPr="003930CF" w:rsidRDefault="00A207B6" w:rsidP="002E327F">
            <w:pPr>
              <w:spacing w:after="0" w:line="240" w:lineRule="auto"/>
              <w:rPr>
                <w:rFonts w:cs="Arial"/>
                <w:sz w:val="24"/>
              </w:rPr>
            </w:pPr>
          </w:p>
        </w:tc>
      </w:tr>
      <w:tr w:rsidR="00A207B6" w:rsidRPr="003930CF" w14:paraId="5CE906D0" w14:textId="77777777" w:rsidTr="00A207B6">
        <w:tc>
          <w:tcPr>
            <w:tcW w:w="3802" w:type="pct"/>
            <w:shd w:val="clear" w:color="auto" w:fill="EDF7F9"/>
          </w:tcPr>
          <w:p w14:paraId="4E038AF4"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78F68150" w14:textId="77777777" w:rsidR="00A207B6" w:rsidRPr="003930CF" w:rsidRDefault="00A207B6" w:rsidP="002E327F">
            <w:pPr>
              <w:spacing w:after="0" w:line="240" w:lineRule="auto"/>
              <w:rPr>
                <w:rFonts w:cs="Arial"/>
                <w:sz w:val="24"/>
              </w:rPr>
            </w:pPr>
          </w:p>
        </w:tc>
        <w:tc>
          <w:tcPr>
            <w:tcW w:w="563" w:type="pct"/>
          </w:tcPr>
          <w:p w14:paraId="23CBCFA1" w14:textId="77777777" w:rsidR="00A207B6" w:rsidRPr="003930CF" w:rsidRDefault="00A207B6" w:rsidP="002E327F">
            <w:pPr>
              <w:spacing w:after="0" w:line="240" w:lineRule="auto"/>
              <w:rPr>
                <w:rFonts w:cs="Arial"/>
                <w:sz w:val="24"/>
              </w:rPr>
            </w:pPr>
          </w:p>
        </w:tc>
      </w:tr>
      <w:tr w:rsidR="00A207B6" w:rsidRPr="003930CF" w14:paraId="3181908F" w14:textId="77777777" w:rsidTr="00A207B6">
        <w:tc>
          <w:tcPr>
            <w:tcW w:w="3802" w:type="pct"/>
            <w:shd w:val="clear" w:color="auto" w:fill="EDF7F9"/>
          </w:tcPr>
          <w:p w14:paraId="72B743A8"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7BAB8C06" w14:textId="77777777" w:rsidR="00A207B6" w:rsidRPr="003930CF" w:rsidRDefault="00A207B6" w:rsidP="002E327F">
            <w:pPr>
              <w:spacing w:after="0" w:line="240" w:lineRule="auto"/>
              <w:rPr>
                <w:rFonts w:cs="Arial"/>
                <w:sz w:val="24"/>
              </w:rPr>
            </w:pPr>
          </w:p>
        </w:tc>
        <w:tc>
          <w:tcPr>
            <w:tcW w:w="563" w:type="pct"/>
          </w:tcPr>
          <w:p w14:paraId="7F27B617" w14:textId="77777777" w:rsidR="00A207B6" w:rsidRPr="003930CF" w:rsidRDefault="00A207B6" w:rsidP="002E327F">
            <w:pPr>
              <w:spacing w:after="0" w:line="240" w:lineRule="auto"/>
              <w:rPr>
                <w:rFonts w:cs="Arial"/>
                <w:sz w:val="24"/>
              </w:rPr>
            </w:pPr>
          </w:p>
        </w:tc>
      </w:tr>
      <w:tr w:rsidR="00A207B6" w:rsidRPr="003930CF" w14:paraId="70F12CA5" w14:textId="77777777" w:rsidTr="00A207B6">
        <w:tc>
          <w:tcPr>
            <w:tcW w:w="3802" w:type="pct"/>
            <w:shd w:val="clear" w:color="auto" w:fill="EDF7F9"/>
          </w:tcPr>
          <w:p w14:paraId="52938FB2"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01FC8007" w14:textId="77777777" w:rsidR="00A207B6" w:rsidRPr="003930CF" w:rsidRDefault="00A207B6" w:rsidP="002E327F">
            <w:pPr>
              <w:spacing w:after="0" w:line="240" w:lineRule="auto"/>
              <w:rPr>
                <w:rFonts w:cs="Arial"/>
                <w:sz w:val="24"/>
              </w:rPr>
            </w:pPr>
          </w:p>
        </w:tc>
        <w:tc>
          <w:tcPr>
            <w:tcW w:w="563" w:type="pct"/>
          </w:tcPr>
          <w:p w14:paraId="4EC83048" w14:textId="77777777" w:rsidR="00A207B6" w:rsidRPr="003930CF" w:rsidRDefault="00A207B6" w:rsidP="002E327F">
            <w:pPr>
              <w:spacing w:after="0" w:line="240" w:lineRule="auto"/>
              <w:rPr>
                <w:rFonts w:cs="Arial"/>
                <w:sz w:val="24"/>
              </w:rPr>
            </w:pPr>
          </w:p>
        </w:tc>
      </w:tr>
      <w:tr w:rsidR="00A207B6" w:rsidRPr="003930CF" w14:paraId="1159E52F" w14:textId="77777777" w:rsidTr="00A207B6">
        <w:tc>
          <w:tcPr>
            <w:tcW w:w="3802" w:type="pct"/>
            <w:shd w:val="clear" w:color="auto" w:fill="EDF7F9"/>
          </w:tcPr>
          <w:p w14:paraId="6F4ABBC3"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21121191" w14:textId="77777777" w:rsidR="00A207B6" w:rsidRPr="003930CF" w:rsidRDefault="00A207B6" w:rsidP="002E327F">
            <w:pPr>
              <w:spacing w:after="0" w:line="240" w:lineRule="auto"/>
              <w:rPr>
                <w:rFonts w:cs="Arial"/>
                <w:sz w:val="24"/>
              </w:rPr>
            </w:pPr>
          </w:p>
        </w:tc>
        <w:tc>
          <w:tcPr>
            <w:tcW w:w="563" w:type="pct"/>
          </w:tcPr>
          <w:p w14:paraId="4D38A68A" w14:textId="77777777" w:rsidR="00A207B6" w:rsidRPr="003930CF" w:rsidRDefault="00A207B6" w:rsidP="002E327F">
            <w:pPr>
              <w:spacing w:after="0" w:line="240" w:lineRule="auto"/>
              <w:rPr>
                <w:rFonts w:cs="Arial"/>
                <w:sz w:val="24"/>
              </w:rPr>
            </w:pPr>
          </w:p>
        </w:tc>
      </w:tr>
      <w:tr w:rsidR="00A207B6" w:rsidRPr="003930CF" w14:paraId="44EDF5E4" w14:textId="77777777" w:rsidTr="00A207B6">
        <w:tc>
          <w:tcPr>
            <w:tcW w:w="3802" w:type="pct"/>
            <w:shd w:val="clear" w:color="auto" w:fill="EDF7F9"/>
          </w:tcPr>
          <w:p w14:paraId="40BA08E0"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3BF35A2F" w14:textId="77777777" w:rsidR="00A207B6" w:rsidRPr="003930CF" w:rsidRDefault="00A207B6" w:rsidP="002E327F">
            <w:pPr>
              <w:spacing w:after="0" w:line="240" w:lineRule="auto"/>
              <w:rPr>
                <w:rFonts w:cs="Arial"/>
                <w:sz w:val="24"/>
              </w:rPr>
            </w:pPr>
          </w:p>
        </w:tc>
        <w:tc>
          <w:tcPr>
            <w:tcW w:w="563" w:type="pct"/>
          </w:tcPr>
          <w:p w14:paraId="01D78AA1" w14:textId="77777777" w:rsidR="00A207B6" w:rsidRPr="003930CF" w:rsidRDefault="00A207B6" w:rsidP="002E327F">
            <w:pPr>
              <w:spacing w:after="0" w:line="240" w:lineRule="auto"/>
              <w:rPr>
                <w:rFonts w:cs="Arial"/>
                <w:sz w:val="24"/>
              </w:rPr>
            </w:pPr>
          </w:p>
        </w:tc>
      </w:tr>
      <w:tr w:rsidR="00A207B6" w:rsidRPr="003930CF" w14:paraId="3EC38349" w14:textId="77777777" w:rsidTr="00A207B6">
        <w:tc>
          <w:tcPr>
            <w:tcW w:w="3802" w:type="pct"/>
            <w:shd w:val="clear" w:color="auto" w:fill="EDF7F9"/>
          </w:tcPr>
          <w:p w14:paraId="77FEF688"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0B44B3EC" w14:textId="77777777" w:rsidR="00A207B6" w:rsidRPr="003930CF" w:rsidRDefault="00A207B6" w:rsidP="002E327F">
            <w:pPr>
              <w:spacing w:after="0" w:line="240" w:lineRule="auto"/>
              <w:rPr>
                <w:rFonts w:cs="Arial"/>
                <w:sz w:val="24"/>
              </w:rPr>
            </w:pPr>
          </w:p>
        </w:tc>
        <w:tc>
          <w:tcPr>
            <w:tcW w:w="563" w:type="pct"/>
          </w:tcPr>
          <w:p w14:paraId="65B72997" w14:textId="77777777" w:rsidR="00A207B6" w:rsidRPr="003930CF" w:rsidRDefault="00A207B6" w:rsidP="002E327F">
            <w:pPr>
              <w:spacing w:after="0" w:line="240" w:lineRule="auto"/>
              <w:rPr>
                <w:rFonts w:cs="Arial"/>
                <w:sz w:val="24"/>
              </w:rPr>
            </w:pPr>
          </w:p>
        </w:tc>
      </w:tr>
      <w:tr w:rsidR="00A207B6" w:rsidRPr="003930CF" w14:paraId="4505A94B" w14:textId="77777777" w:rsidTr="00A207B6">
        <w:tc>
          <w:tcPr>
            <w:tcW w:w="3802" w:type="pct"/>
            <w:shd w:val="clear" w:color="auto" w:fill="EDF7F9"/>
          </w:tcPr>
          <w:p w14:paraId="6D9063E7" w14:textId="77777777" w:rsidR="00A207B6" w:rsidRPr="003930CF" w:rsidRDefault="00A207B6" w:rsidP="002E327F">
            <w:pPr>
              <w:spacing w:after="0" w:line="240" w:lineRule="auto"/>
              <w:rPr>
                <w:rFonts w:cs="Arial"/>
                <w:sz w:val="24"/>
              </w:rPr>
            </w:pPr>
            <w:r w:rsidRPr="003930CF">
              <w:rPr>
                <w:rFonts w:cs="Arial"/>
                <w:sz w:val="24"/>
              </w:rPr>
              <w:lastRenderedPageBreak/>
              <w:t>A10: Right to freedom of expression</w:t>
            </w:r>
          </w:p>
        </w:tc>
        <w:tc>
          <w:tcPr>
            <w:tcW w:w="635" w:type="pct"/>
          </w:tcPr>
          <w:p w14:paraId="575593B2" w14:textId="77777777" w:rsidR="00A207B6" w:rsidRPr="003930CF" w:rsidRDefault="00A207B6" w:rsidP="002E327F">
            <w:pPr>
              <w:spacing w:after="0" w:line="240" w:lineRule="auto"/>
              <w:rPr>
                <w:rFonts w:cs="Arial"/>
                <w:sz w:val="24"/>
              </w:rPr>
            </w:pPr>
          </w:p>
        </w:tc>
        <w:tc>
          <w:tcPr>
            <w:tcW w:w="563" w:type="pct"/>
          </w:tcPr>
          <w:p w14:paraId="090FFA65" w14:textId="77777777" w:rsidR="00A207B6" w:rsidRPr="003930CF" w:rsidRDefault="00A207B6" w:rsidP="002E327F">
            <w:pPr>
              <w:spacing w:after="0" w:line="240" w:lineRule="auto"/>
              <w:rPr>
                <w:rFonts w:cs="Arial"/>
                <w:sz w:val="24"/>
              </w:rPr>
            </w:pPr>
          </w:p>
        </w:tc>
      </w:tr>
      <w:tr w:rsidR="00A207B6" w:rsidRPr="003930CF" w14:paraId="46E8856A" w14:textId="77777777" w:rsidTr="00A207B6">
        <w:tc>
          <w:tcPr>
            <w:tcW w:w="3802" w:type="pct"/>
            <w:shd w:val="clear" w:color="auto" w:fill="EDF7F9"/>
          </w:tcPr>
          <w:p w14:paraId="053C695B"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79A289FE" w14:textId="77777777" w:rsidR="00A207B6" w:rsidRPr="003930CF" w:rsidRDefault="00A207B6" w:rsidP="002E327F">
            <w:pPr>
              <w:spacing w:after="0" w:line="240" w:lineRule="auto"/>
              <w:rPr>
                <w:rFonts w:cs="Arial"/>
                <w:sz w:val="24"/>
              </w:rPr>
            </w:pPr>
          </w:p>
        </w:tc>
        <w:tc>
          <w:tcPr>
            <w:tcW w:w="563" w:type="pct"/>
          </w:tcPr>
          <w:p w14:paraId="6B94CF7B" w14:textId="77777777" w:rsidR="00A207B6" w:rsidRPr="003930CF" w:rsidRDefault="00A207B6" w:rsidP="002E327F">
            <w:pPr>
              <w:spacing w:after="0" w:line="240" w:lineRule="auto"/>
              <w:rPr>
                <w:rFonts w:cs="Arial"/>
                <w:sz w:val="24"/>
              </w:rPr>
            </w:pPr>
          </w:p>
        </w:tc>
      </w:tr>
      <w:tr w:rsidR="00A207B6" w:rsidRPr="003930CF" w14:paraId="3FCF6E02" w14:textId="77777777" w:rsidTr="00A207B6">
        <w:tc>
          <w:tcPr>
            <w:tcW w:w="3802" w:type="pct"/>
            <w:shd w:val="clear" w:color="auto" w:fill="EDF7F9"/>
          </w:tcPr>
          <w:p w14:paraId="6153045B"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48DAF086" w14:textId="77777777" w:rsidR="00A207B6" w:rsidRPr="003930CF" w:rsidRDefault="00A207B6" w:rsidP="002E327F">
            <w:pPr>
              <w:spacing w:after="0" w:line="240" w:lineRule="auto"/>
              <w:rPr>
                <w:rFonts w:cs="Arial"/>
                <w:sz w:val="24"/>
              </w:rPr>
            </w:pPr>
          </w:p>
        </w:tc>
        <w:tc>
          <w:tcPr>
            <w:tcW w:w="563" w:type="pct"/>
          </w:tcPr>
          <w:p w14:paraId="124A19E0" w14:textId="77777777" w:rsidR="00A207B6" w:rsidRPr="003930CF" w:rsidRDefault="00A207B6" w:rsidP="002E327F">
            <w:pPr>
              <w:spacing w:after="0" w:line="240" w:lineRule="auto"/>
              <w:rPr>
                <w:rFonts w:cs="Arial"/>
                <w:sz w:val="24"/>
              </w:rPr>
            </w:pPr>
          </w:p>
        </w:tc>
      </w:tr>
      <w:tr w:rsidR="00A207B6" w:rsidRPr="003930CF" w14:paraId="3505ADEF" w14:textId="77777777" w:rsidTr="00A207B6">
        <w:tc>
          <w:tcPr>
            <w:tcW w:w="3802" w:type="pct"/>
            <w:shd w:val="clear" w:color="auto" w:fill="EDF7F9"/>
          </w:tcPr>
          <w:p w14:paraId="13BC0F15"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309B4FA1" w14:textId="77777777" w:rsidR="00A207B6" w:rsidRPr="003930CF" w:rsidRDefault="00A207B6" w:rsidP="002E327F">
            <w:pPr>
              <w:spacing w:after="0" w:line="240" w:lineRule="auto"/>
              <w:rPr>
                <w:rFonts w:cs="Arial"/>
                <w:sz w:val="24"/>
              </w:rPr>
            </w:pPr>
          </w:p>
        </w:tc>
        <w:tc>
          <w:tcPr>
            <w:tcW w:w="563" w:type="pct"/>
          </w:tcPr>
          <w:p w14:paraId="514A9367" w14:textId="77777777" w:rsidR="00A207B6" w:rsidRPr="003930CF" w:rsidRDefault="00A207B6" w:rsidP="002E327F">
            <w:pPr>
              <w:spacing w:after="0" w:line="240" w:lineRule="auto"/>
              <w:rPr>
                <w:rFonts w:cs="Arial"/>
                <w:sz w:val="24"/>
              </w:rPr>
            </w:pPr>
          </w:p>
        </w:tc>
      </w:tr>
      <w:tr w:rsidR="00A207B6" w:rsidRPr="003930CF" w14:paraId="3FA9AE24" w14:textId="77777777" w:rsidTr="00A207B6">
        <w:tc>
          <w:tcPr>
            <w:tcW w:w="3802" w:type="pct"/>
            <w:shd w:val="clear" w:color="auto" w:fill="EDF7F9"/>
          </w:tcPr>
          <w:p w14:paraId="35EE89A9"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1B23D816" w14:textId="77777777" w:rsidR="00A207B6" w:rsidRPr="003930CF" w:rsidRDefault="00A207B6" w:rsidP="002E327F">
            <w:pPr>
              <w:spacing w:after="0" w:line="240" w:lineRule="auto"/>
              <w:rPr>
                <w:rFonts w:cs="Arial"/>
                <w:sz w:val="24"/>
              </w:rPr>
            </w:pPr>
          </w:p>
        </w:tc>
        <w:tc>
          <w:tcPr>
            <w:tcW w:w="563" w:type="pct"/>
          </w:tcPr>
          <w:p w14:paraId="4925869A" w14:textId="77777777" w:rsidR="00A207B6" w:rsidRPr="003930CF" w:rsidRDefault="00A207B6" w:rsidP="002E327F">
            <w:pPr>
              <w:spacing w:after="0" w:line="240" w:lineRule="auto"/>
              <w:rPr>
                <w:rFonts w:cs="Arial"/>
                <w:sz w:val="24"/>
              </w:rPr>
            </w:pPr>
          </w:p>
        </w:tc>
      </w:tr>
      <w:tr w:rsidR="00A207B6" w:rsidRPr="003930CF" w14:paraId="650E39F0" w14:textId="77777777" w:rsidTr="00A207B6">
        <w:tc>
          <w:tcPr>
            <w:tcW w:w="3802" w:type="pct"/>
            <w:shd w:val="clear" w:color="auto" w:fill="EDF7F9"/>
          </w:tcPr>
          <w:p w14:paraId="6B8A8001"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3B5D99E7" w14:textId="77777777" w:rsidR="00A207B6" w:rsidRPr="003930CF" w:rsidRDefault="00A207B6" w:rsidP="002E327F">
            <w:pPr>
              <w:spacing w:after="0" w:line="240" w:lineRule="auto"/>
              <w:rPr>
                <w:rFonts w:cs="Arial"/>
                <w:sz w:val="24"/>
              </w:rPr>
            </w:pPr>
          </w:p>
        </w:tc>
        <w:tc>
          <w:tcPr>
            <w:tcW w:w="563" w:type="pct"/>
          </w:tcPr>
          <w:p w14:paraId="10E6105B" w14:textId="77777777" w:rsidR="00A207B6" w:rsidRPr="003930CF" w:rsidRDefault="00A207B6" w:rsidP="002E327F">
            <w:pPr>
              <w:spacing w:after="0" w:line="240" w:lineRule="auto"/>
              <w:rPr>
                <w:rFonts w:cs="Arial"/>
                <w:sz w:val="24"/>
              </w:rPr>
            </w:pPr>
          </w:p>
        </w:tc>
      </w:tr>
      <w:tr w:rsidR="00A207B6" w:rsidRPr="003930CF" w14:paraId="4737ACE8" w14:textId="77777777" w:rsidTr="00A207B6">
        <w:tc>
          <w:tcPr>
            <w:tcW w:w="5000" w:type="pct"/>
            <w:gridSpan w:val="3"/>
            <w:shd w:val="clear" w:color="auto" w:fill="EDF7F9"/>
          </w:tcPr>
          <w:p w14:paraId="6DD1A5F2" w14:textId="77777777" w:rsidR="00C52565" w:rsidRDefault="00C52565" w:rsidP="00A207B6">
            <w:pPr>
              <w:shd w:val="clear" w:color="auto" w:fill="D5DCE4"/>
              <w:spacing w:after="0" w:line="240" w:lineRule="auto"/>
              <w:rPr>
                <w:rFonts w:cs="Arial"/>
                <w:sz w:val="24"/>
              </w:rPr>
            </w:pPr>
          </w:p>
          <w:p w14:paraId="1ED81520"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62AF28CA"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26" w:history="1">
              <w:r w:rsidR="00C52565" w:rsidRPr="00CE07CD">
                <w:rPr>
                  <w:rStyle w:val="Hyperlink"/>
                  <w:rFonts w:cs="Arial"/>
                  <w:sz w:val="24"/>
                </w:rPr>
                <w:t>equalityscreenings@belfasttrust.hscni.net</w:t>
              </w:r>
            </w:hyperlink>
          </w:p>
          <w:p w14:paraId="74BCC81D" w14:textId="77777777" w:rsidR="00C52565" w:rsidRDefault="00C52565" w:rsidP="00A207B6">
            <w:pPr>
              <w:spacing w:after="0" w:line="240" w:lineRule="auto"/>
              <w:rPr>
                <w:rFonts w:cs="Arial"/>
                <w:sz w:val="24"/>
              </w:rPr>
            </w:pPr>
          </w:p>
          <w:p w14:paraId="0955EE9C"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40AF83B4" w14:textId="77777777" w:rsidR="008421D3" w:rsidRDefault="008421D3" w:rsidP="00A207B6">
            <w:pPr>
              <w:spacing w:after="0" w:line="240" w:lineRule="auto"/>
              <w:rPr>
                <w:rFonts w:cs="Arial"/>
                <w:b/>
                <w:sz w:val="24"/>
              </w:rPr>
            </w:pPr>
          </w:p>
          <w:p w14:paraId="285C709A" w14:textId="38BDFEDF" w:rsidR="008421D3" w:rsidRPr="003930CF" w:rsidRDefault="00C24E14"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7B175C1C" wp14:editId="620A1B16">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7D58801C" w14:textId="77777777" w:rsidR="00A207B6" w:rsidRPr="003930CF" w:rsidRDefault="00A207B6" w:rsidP="005D6979">
            <w:pPr>
              <w:spacing w:after="0" w:line="240" w:lineRule="auto"/>
              <w:rPr>
                <w:rFonts w:cs="Arial"/>
                <w:sz w:val="24"/>
              </w:rPr>
            </w:pPr>
          </w:p>
        </w:tc>
      </w:tr>
      <w:tr w:rsidR="008421D3" w:rsidRPr="003930CF" w14:paraId="2E88AC75" w14:textId="77777777" w:rsidTr="00CE552C">
        <w:tc>
          <w:tcPr>
            <w:tcW w:w="5000" w:type="pct"/>
            <w:gridSpan w:val="3"/>
            <w:shd w:val="clear" w:color="auto" w:fill="BDD6EE"/>
          </w:tcPr>
          <w:p w14:paraId="3DF10823"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62D207F8"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4C4CC58B"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694B9F19" w14:textId="77777777" w:rsidTr="00C52565">
        <w:trPr>
          <w:trHeight w:val="533"/>
        </w:trPr>
        <w:tc>
          <w:tcPr>
            <w:tcW w:w="2303" w:type="pct"/>
            <w:shd w:val="clear" w:color="auto" w:fill="B6DDE8"/>
          </w:tcPr>
          <w:p w14:paraId="38433273"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04F32E29" w14:textId="77777777" w:rsidR="00D75E22" w:rsidRPr="003930CF" w:rsidRDefault="00D75E22" w:rsidP="002E327F">
            <w:pPr>
              <w:shd w:val="clear" w:color="auto" w:fill="BDD6EE"/>
              <w:spacing w:after="0" w:line="240" w:lineRule="auto"/>
              <w:rPr>
                <w:rFonts w:cs="Arial"/>
                <w:b/>
                <w:sz w:val="24"/>
              </w:rPr>
            </w:pPr>
          </w:p>
          <w:p w14:paraId="003EA035"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7D94C567" w14:textId="77777777" w:rsidR="009B2419" w:rsidRPr="009B2419" w:rsidRDefault="009B2419" w:rsidP="002E327F">
            <w:pPr>
              <w:shd w:val="clear" w:color="auto" w:fill="BDD6EE"/>
              <w:spacing w:after="0" w:line="240" w:lineRule="auto"/>
              <w:rPr>
                <w:rFonts w:cs="Arial"/>
                <w:b/>
                <w:bCs/>
                <w:sz w:val="24"/>
              </w:rPr>
            </w:pPr>
          </w:p>
          <w:p w14:paraId="4F65EA71"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13DFDA2E" w14:textId="77777777" w:rsidR="000C36A6" w:rsidRPr="009B2419" w:rsidRDefault="000C36A6" w:rsidP="002E327F">
            <w:pPr>
              <w:shd w:val="clear" w:color="auto" w:fill="BDD6EE"/>
              <w:spacing w:after="0" w:line="240" w:lineRule="auto"/>
              <w:rPr>
                <w:rFonts w:cs="Arial"/>
                <w:b/>
                <w:bCs/>
                <w:sz w:val="24"/>
              </w:rPr>
            </w:pPr>
          </w:p>
          <w:p w14:paraId="0DC1C41F"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5D8D8F95" w14:textId="77777777" w:rsidR="00D75E22" w:rsidRPr="003930CF" w:rsidRDefault="00D75E22" w:rsidP="002E327F">
            <w:pPr>
              <w:jc w:val="center"/>
              <w:rPr>
                <w:rFonts w:cs="Arial"/>
                <w:b/>
                <w:sz w:val="24"/>
              </w:rPr>
            </w:pPr>
            <w:r w:rsidRPr="003930CF">
              <w:rPr>
                <w:rFonts w:cs="Arial"/>
                <w:b/>
                <w:sz w:val="24"/>
              </w:rPr>
              <w:t xml:space="preserve"> Major</w:t>
            </w:r>
          </w:p>
          <w:p w14:paraId="1ACA3B6C" w14:textId="77777777" w:rsidR="00D75E22" w:rsidRPr="003930CF" w:rsidRDefault="00D75E22" w:rsidP="002E327F">
            <w:pPr>
              <w:jc w:val="center"/>
              <w:rPr>
                <w:rFonts w:cs="Arial"/>
                <w:b/>
                <w:sz w:val="24"/>
              </w:rPr>
            </w:pPr>
          </w:p>
          <w:p w14:paraId="5B564E1D"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18FF8B00" w14:textId="77777777" w:rsidR="00D75E22" w:rsidRPr="003930CF" w:rsidRDefault="00D75E22" w:rsidP="002E327F">
            <w:pPr>
              <w:jc w:val="center"/>
              <w:rPr>
                <w:rFonts w:cs="Arial"/>
                <w:b/>
                <w:sz w:val="24"/>
              </w:rPr>
            </w:pPr>
            <w:r w:rsidRPr="003930CF">
              <w:rPr>
                <w:rFonts w:cs="Arial"/>
                <w:b/>
                <w:sz w:val="24"/>
              </w:rPr>
              <w:t>Minor</w:t>
            </w:r>
          </w:p>
          <w:p w14:paraId="1E843806" w14:textId="77777777" w:rsidR="00D75E22" w:rsidRPr="003930CF" w:rsidRDefault="00D75E22" w:rsidP="002E327F">
            <w:pPr>
              <w:jc w:val="center"/>
              <w:rPr>
                <w:rFonts w:cs="Arial"/>
                <w:b/>
                <w:sz w:val="24"/>
              </w:rPr>
            </w:pPr>
          </w:p>
          <w:p w14:paraId="5165FA6C"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5044DC92" w14:textId="77777777" w:rsidR="00D75E22" w:rsidRPr="003930CF" w:rsidRDefault="00D75E22" w:rsidP="002E327F">
            <w:pPr>
              <w:jc w:val="center"/>
              <w:rPr>
                <w:rFonts w:cs="Arial"/>
                <w:b/>
                <w:sz w:val="24"/>
              </w:rPr>
            </w:pPr>
            <w:r w:rsidRPr="003930CF">
              <w:rPr>
                <w:rFonts w:cs="Arial"/>
                <w:b/>
                <w:sz w:val="24"/>
              </w:rPr>
              <w:t>None</w:t>
            </w:r>
          </w:p>
          <w:p w14:paraId="7CCEB6FC" w14:textId="77777777" w:rsidR="00D75E22" w:rsidRPr="003930CF" w:rsidRDefault="00D75E22" w:rsidP="002E327F">
            <w:pPr>
              <w:jc w:val="center"/>
              <w:rPr>
                <w:rFonts w:cs="Arial"/>
                <w:b/>
                <w:sz w:val="24"/>
              </w:rPr>
            </w:pPr>
          </w:p>
          <w:p w14:paraId="214EDB9B"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26E1F664" w14:textId="77777777" w:rsidTr="00C52565">
        <w:trPr>
          <w:trHeight w:val="1040"/>
        </w:trPr>
        <w:tc>
          <w:tcPr>
            <w:tcW w:w="2303" w:type="pct"/>
            <w:shd w:val="clear" w:color="auto" w:fill="EDF7F9"/>
          </w:tcPr>
          <w:p w14:paraId="15238177"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0E2A5D9E" w14:textId="77777777" w:rsidR="009B2419" w:rsidRPr="009B2419" w:rsidRDefault="009B2419" w:rsidP="002E327F">
            <w:pPr>
              <w:spacing w:after="0" w:line="240" w:lineRule="auto"/>
              <w:rPr>
                <w:rFonts w:cs="Arial"/>
                <w:b/>
                <w:sz w:val="24"/>
              </w:rPr>
            </w:pPr>
          </w:p>
          <w:p w14:paraId="0A563066"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278B5CCC"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2873CA3D" w14:textId="77777777" w:rsidR="006C1876" w:rsidRPr="00931058" w:rsidRDefault="006C1876" w:rsidP="006C1876">
            <w:pPr>
              <w:spacing w:after="0" w:line="240" w:lineRule="auto"/>
              <w:ind w:left="170"/>
              <w:rPr>
                <w:rFonts w:cs="Arial"/>
                <w:sz w:val="24"/>
              </w:rPr>
            </w:pPr>
            <w:r w:rsidRPr="00931058">
              <w:rPr>
                <w:rFonts w:cs="Arial"/>
                <w:sz w:val="24"/>
              </w:rPr>
              <w:t>The impact of this policy has been considered and recognises the need to consider accessibility to this service and provision of reasonable adjustments to ensure equity of opportunity, ensuring consent is informed, by providing communication in alternative formats e.g. to undertake translation of written material such a leaflets on request and the use of the NI HSC Regional Interpreting Service. All staff will have the opportunity to undertake Mandatory Equality training and Disability awareness training.</w:t>
            </w:r>
          </w:p>
          <w:p w14:paraId="7D224E9D" w14:textId="77777777" w:rsidR="006C1876" w:rsidRDefault="006C1876" w:rsidP="006C1876">
            <w:pPr>
              <w:spacing w:after="0" w:line="240" w:lineRule="auto"/>
              <w:ind w:left="170"/>
              <w:rPr>
                <w:rFonts w:cs="Arial"/>
                <w:sz w:val="24"/>
              </w:rPr>
            </w:pPr>
            <w:r w:rsidRPr="00931058">
              <w:rPr>
                <w:rFonts w:cs="Arial"/>
                <w:sz w:val="24"/>
              </w:rPr>
              <w:t>The impact is considered minor and expected to be positive.</w:t>
            </w:r>
          </w:p>
          <w:p w14:paraId="282ECFAD" w14:textId="77777777" w:rsidR="005D6979" w:rsidRPr="003930CF" w:rsidRDefault="005D6979" w:rsidP="002E327F">
            <w:pPr>
              <w:spacing w:after="0" w:line="240" w:lineRule="auto"/>
              <w:rPr>
                <w:rFonts w:cs="Arial"/>
                <w:b/>
                <w:sz w:val="24"/>
              </w:rPr>
            </w:pPr>
          </w:p>
        </w:tc>
      </w:tr>
      <w:tr w:rsidR="00D75E22" w:rsidRPr="003930CF" w14:paraId="57427B8D" w14:textId="77777777" w:rsidTr="00C52565">
        <w:tc>
          <w:tcPr>
            <w:tcW w:w="2303" w:type="pct"/>
            <w:shd w:val="clear" w:color="auto" w:fill="EDF7F9"/>
          </w:tcPr>
          <w:p w14:paraId="45B62C4D"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78CE54DE" w14:textId="77777777" w:rsidR="009B2419" w:rsidRPr="009B2419" w:rsidRDefault="009B2419" w:rsidP="002E327F">
            <w:pPr>
              <w:spacing w:after="0" w:line="240" w:lineRule="auto"/>
              <w:rPr>
                <w:rFonts w:cs="Arial"/>
                <w:b/>
                <w:sz w:val="24"/>
              </w:rPr>
            </w:pPr>
          </w:p>
          <w:p w14:paraId="1E9AD31E"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34A1F327" w14:textId="77777777" w:rsidR="00D75E22" w:rsidRPr="003930CF" w:rsidRDefault="00D75E22" w:rsidP="002E327F">
            <w:pPr>
              <w:spacing w:after="0" w:line="240" w:lineRule="auto"/>
              <w:rPr>
                <w:rFonts w:cs="Arial"/>
                <w:b/>
                <w:sz w:val="24"/>
              </w:rPr>
            </w:pPr>
          </w:p>
          <w:p w14:paraId="43F9DD0F"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63A263A3"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67D5403A"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7B0DCD01" w14:textId="77777777" w:rsidR="00D75E22" w:rsidRPr="00BB280C" w:rsidRDefault="00D75E22" w:rsidP="002E327F">
            <w:pPr>
              <w:spacing w:after="0" w:line="240" w:lineRule="auto"/>
              <w:rPr>
                <w:rFonts w:cs="Arial"/>
                <w:sz w:val="24"/>
              </w:rPr>
            </w:pPr>
            <w:r w:rsidRPr="003930CF">
              <w:rPr>
                <w:rFonts w:cs="Arial"/>
                <w:b/>
                <w:sz w:val="24"/>
              </w:rPr>
              <w:t>Reasons</w:t>
            </w:r>
          </w:p>
          <w:p w14:paraId="5B7E9AB2"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230177E8"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0A61BF93"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14:paraId="62FF1808"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6F49DC7F"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7F9CDC0F"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3FB32941"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75F8A1A4" w14:textId="77777777" w:rsidTr="00C52565">
        <w:tc>
          <w:tcPr>
            <w:tcW w:w="2303" w:type="pct"/>
            <w:shd w:val="clear" w:color="auto" w:fill="BDD6EE"/>
          </w:tcPr>
          <w:p w14:paraId="2C8AC15E" w14:textId="77777777" w:rsidR="00D75E22" w:rsidRPr="00823515" w:rsidRDefault="00D75E22" w:rsidP="002E327F">
            <w:pPr>
              <w:spacing w:after="0" w:line="240" w:lineRule="auto"/>
              <w:rPr>
                <w:rFonts w:cs="Arial"/>
                <w:b/>
                <w:i/>
                <w:sz w:val="24"/>
              </w:rPr>
            </w:pPr>
          </w:p>
          <w:p w14:paraId="6228F143"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57BC876E" w14:textId="77777777" w:rsidR="00D75E22" w:rsidRPr="00823515" w:rsidRDefault="00D75E22" w:rsidP="002E327F">
            <w:pPr>
              <w:spacing w:after="0" w:line="240" w:lineRule="auto"/>
              <w:rPr>
                <w:rFonts w:cs="Arial"/>
                <w:b/>
                <w:i/>
                <w:sz w:val="24"/>
              </w:rPr>
            </w:pPr>
          </w:p>
          <w:p w14:paraId="76A47CF8"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1F5B3985" w14:textId="77777777" w:rsidR="009B2419" w:rsidRPr="00823515" w:rsidRDefault="009B2419" w:rsidP="002E327F">
            <w:pPr>
              <w:spacing w:after="0" w:line="240" w:lineRule="auto"/>
              <w:rPr>
                <w:rFonts w:cs="Arial"/>
                <w:i/>
                <w:sz w:val="24"/>
              </w:rPr>
            </w:pPr>
          </w:p>
          <w:p w14:paraId="09BA6DE0"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5015D396"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7062F795" w14:textId="77777777" w:rsidR="00C52565" w:rsidRPr="00772085" w:rsidRDefault="00C52565" w:rsidP="00772085">
            <w:pPr>
              <w:spacing w:after="0" w:line="240" w:lineRule="auto"/>
              <w:ind w:left="170"/>
              <w:rPr>
                <w:rFonts w:cs="Arial"/>
                <w:sz w:val="24"/>
              </w:rPr>
            </w:pPr>
            <w:r w:rsidRPr="00772085">
              <w:rPr>
                <w:rFonts w:cs="Arial"/>
                <w:sz w:val="24"/>
              </w:rPr>
              <w:t xml:space="preserve">Belfast Trust is committed to the effective monitoring of this policy so that we can identify any future adverse impact arising from the policy which may lead to conducting an equality impact assessment and with helping with future planning and policy development.  </w:t>
            </w:r>
          </w:p>
          <w:p w14:paraId="1FC10405" w14:textId="77777777" w:rsidR="00772085" w:rsidRPr="00823515" w:rsidRDefault="00772085" w:rsidP="00C52565">
            <w:pPr>
              <w:spacing w:after="0" w:line="240" w:lineRule="auto"/>
              <w:rPr>
                <w:rFonts w:cs="Arial"/>
                <w:i/>
                <w:sz w:val="24"/>
              </w:rPr>
            </w:pPr>
          </w:p>
          <w:p w14:paraId="4AC3F514" w14:textId="77777777" w:rsidR="00772085" w:rsidRPr="00931058" w:rsidRDefault="00772085" w:rsidP="00772085">
            <w:pPr>
              <w:spacing w:after="0" w:line="240" w:lineRule="auto"/>
              <w:ind w:left="170"/>
              <w:rPr>
                <w:rFonts w:cs="Arial"/>
                <w:sz w:val="24"/>
              </w:rPr>
            </w:pPr>
            <w:r w:rsidRPr="00931058">
              <w:rPr>
                <w:rFonts w:cs="Arial"/>
                <w:sz w:val="24"/>
              </w:rPr>
              <w:t xml:space="preserve">Monitoring will take place by undertaking </w:t>
            </w:r>
            <w:r>
              <w:rPr>
                <w:rFonts w:cs="Arial"/>
                <w:sz w:val="24"/>
              </w:rPr>
              <w:t xml:space="preserve">review of the </w:t>
            </w:r>
            <w:r w:rsidRPr="00D44EBB">
              <w:rPr>
                <w:rFonts w:cs="Arial"/>
                <w:sz w:val="24"/>
              </w:rPr>
              <w:t xml:space="preserve">incident reporting/SEA/SAI/PMRT reviews, regular audits of </w:t>
            </w:r>
            <w:r w:rsidRPr="00772085">
              <w:rPr>
                <w:rFonts w:cs="Arial"/>
                <w:sz w:val="24"/>
              </w:rPr>
              <w:t>pregnant women who are exposed to varicella zoster virus</w:t>
            </w:r>
            <w:r>
              <w:rPr>
                <w:rFonts w:cs="Arial"/>
                <w:sz w:val="24"/>
              </w:rPr>
              <w:t xml:space="preserve"> and their management</w:t>
            </w:r>
            <w:r w:rsidRPr="00D44EBB">
              <w:rPr>
                <w:rFonts w:cs="Arial"/>
                <w:sz w:val="24"/>
              </w:rPr>
              <w:t xml:space="preserve"> and evaluation of patient experience reports/ feedback.</w:t>
            </w:r>
          </w:p>
          <w:p w14:paraId="5A9DE21F" w14:textId="77777777" w:rsidR="000C36A6" w:rsidRPr="00823515" w:rsidRDefault="000C36A6" w:rsidP="00713E1A">
            <w:pPr>
              <w:spacing w:after="0" w:line="240" w:lineRule="auto"/>
              <w:rPr>
                <w:rFonts w:cs="Arial"/>
                <w:i/>
                <w:sz w:val="24"/>
              </w:rPr>
            </w:pPr>
          </w:p>
        </w:tc>
      </w:tr>
      <w:tr w:rsidR="00D75E22" w:rsidRPr="003930CF" w14:paraId="19F952BB" w14:textId="77777777" w:rsidTr="002E327F">
        <w:trPr>
          <w:trHeight w:val="565"/>
        </w:trPr>
        <w:tc>
          <w:tcPr>
            <w:tcW w:w="5000" w:type="pct"/>
            <w:gridSpan w:val="6"/>
            <w:shd w:val="clear" w:color="auto" w:fill="BDD6EE"/>
          </w:tcPr>
          <w:p w14:paraId="5E5DFD5F" w14:textId="77777777" w:rsidR="00D75E22" w:rsidRDefault="00D75E22" w:rsidP="002E327F">
            <w:pPr>
              <w:spacing w:after="0" w:line="240" w:lineRule="auto"/>
              <w:rPr>
                <w:rFonts w:cs="Arial"/>
                <w:b/>
                <w:sz w:val="24"/>
              </w:rPr>
            </w:pPr>
          </w:p>
          <w:p w14:paraId="56CE1BD3"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3C0E4039" w14:textId="77777777" w:rsidR="009B2419" w:rsidRPr="003930CF" w:rsidRDefault="009B2419" w:rsidP="002E327F">
            <w:pPr>
              <w:spacing w:after="0" w:line="240" w:lineRule="auto"/>
              <w:rPr>
                <w:rFonts w:cs="Arial"/>
                <w:b/>
                <w:sz w:val="24"/>
              </w:rPr>
            </w:pPr>
          </w:p>
          <w:p w14:paraId="09C2AAFE"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8" w:history="1">
              <w:r w:rsidR="000C36A6" w:rsidRPr="009B2419">
                <w:rPr>
                  <w:rStyle w:val="Hyperlink"/>
                  <w:rFonts w:cs="Arial"/>
                  <w:sz w:val="24"/>
                </w:rPr>
                <w:t>equalityscreenings@belfasttrust.hscni.net</w:t>
              </w:r>
            </w:hyperlink>
          </w:p>
          <w:p w14:paraId="0C26956A"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3F3EAD65" w14:textId="77777777" w:rsidR="009B2419" w:rsidRDefault="009B2419" w:rsidP="002E327F">
            <w:pPr>
              <w:spacing w:after="0" w:line="240" w:lineRule="auto"/>
              <w:rPr>
                <w:rFonts w:cs="Arial"/>
                <w:b/>
                <w:sz w:val="24"/>
              </w:rPr>
            </w:pPr>
          </w:p>
          <w:p w14:paraId="628EC3C5"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9" w:history="1">
              <w:r w:rsidR="009B2419" w:rsidRPr="009B2419">
                <w:rPr>
                  <w:b/>
                  <w:color w:val="0070C0"/>
                  <w:szCs w:val="28"/>
                  <w:u w:val="single"/>
                </w:rPr>
                <w:t>Trust Website</w:t>
              </w:r>
            </w:hyperlink>
            <w:r w:rsidR="009B2419" w:rsidRPr="009B2419">
              <w:rPr>
                <w:b/>
                <w:color w:val="0070C0"/>
                <w:szCs w:val="28"/>
              </w:rPr>
              <w:t>**</w:t>
            </w:r>
          </w:p>
        </w:tc>
      </w:tr>
      <w:tr w:rsidR="009B2419" w:rsidRPr="003930CF" w14:paraId="7DBF0CF9" w14:textId="77777777" w:rsidTr="009B2419">
        <w:trPr>
          <w:trHeight w:val="1381"/>
        </w:trPr>
        <w:tc>
          <w:tcPr>
            <w:tcW w:w="2303" w:type="pct"/>
            <w:tcBorders>
              <w:right w:val="single" w:sz="4" w:space="0" w:color="auto"/>
            </w:tcBorders>
            <w:shd w:val="clear" w:color="auto" w:fill="EDF7F9"/>
          </w:tcPr>
          <w:p w14:paraId="0CE79492" w14:textId="77777777" w:rsidR="009B2419" w:rsidRDefault="009B2419" w:rsidP="002E327F">
            <w:pPr>
              <w:spacing w:after="0" w:line="240" w:lineRule="auto"/>
              <w:rPr>
                <w:rFonts w:cs="Arial"/>
                <w:b/>
                <w:sz w:val="24"/>
              </w:rPr>
            </w:pPr>
            <w:r>
              <w:rPr>
                <w:rFonts w:cs="Arial"/>
                <w:b/>
                <w:sz w:val="24"/>
              </w:rPr>
              <w:t xml:space="preserve">Lead Responsible Manager </w:t>
            </w:r>
          </w:p>
          <w:p w14:paraId="2B3B6734" w14:textId="77777777" w:rsidR="009B2419" w:rsidRDefault="009B2419" w:rsidP="002E327F">
            <w:pPr>
              <w:spacing w:after="0" w:line="240" w:lineRule="auto"/>
              <w:rPr>
                <w:rFonts w:cs="Arial"/>
                <w:b/>
                <w:sz w:val="24"/>
              </w:rPr>
            </w:pPr>
          </w:p>
          <w:p w14:paraId="20F2F848" w14:textId="77777777" w:rsidR="00772085" w:rsidRPr="00772085" w:rsidRDefault="009B2419" w:rsidP="009B1643">
            <w:pPr>
              <w:spacing w:after="0" w:line="240" w:lineRule="auto"/>
              <w:rPr>
                <w:rFonts w:cs="Arial"/>
                <w:sz w:val="24"/>
              </w:rPr>
            </w:pPr>
            <w:r>
              <w:rPr>
                <w:rFonts w:cs="Arial"/>
                <w:b/>
                <w:sz w:val="24"/>
              </w:rPr>
              <w:t>Name:</w:t>
            </w:r>
            <w:r w:rsidR="00772085">
              <w:rPr>
                <w:rFonts w:cs="Arial"/>
                <w:b/>
                <w:sz w:val="24"/>
              </w:rPr>
              <w:t xml:space="preserve"> </w:t>
            </w:r>
          </w:p>
          <w:p w14:paraId="242B9316" w14:textId="77777777" w:rsidR="009B2419" w:rsidRDefault="009B2419" w:rsidP="002E327F">
            <w:pPr>
              <w:spacing w:after="0" w:line="240" w:lineRule="auto"/>
              <w:rPr>
                <w:rFonts w:cs="Arial"/>
                <w:b/>
                <w:sz w:val="24"/>
              </w:rPr>
            </w:pPr>
          </w:p>
          <w:p w14:paraId="36B67DEC" w14:textId="77777777" w:rsidR="009B2419" w:rsidRDefault="009B2419" w:rsidP="002E327F">
            <w:pPr>
              <w:spacing w:after="0" w:line="240" w:lineRule="auto"/>
              <w:rPr>
                <w:rFonts w:cs="Arial"/>
                <w:b/>
                <w:sz w:val="24"/>
              </w:rPr>
            </w:pPr>
            <w:r>
              <w:rPr>
                <w:rFonts w:cs="Arial"/>
                <w:b/>
                <w:sz w:val="24"/>
              </w:rPr>
              <w:t>Position:</w:t>
            </w:r>
            <w:r w:rsidR="00501802">
              <w:rPr>
                <w:rFonts w:cs="Arial"/>
                <w:b/>
                <w:sz w:val="24"/>
              </w:rPr>
              <w:t xml:space="preserve"> </w:t>
            </w:r>
          </w:p>
          <w:p w14:paraId="120992CA" w14:textId="77777777" w:rsidR="009B2419" w:rsidRDefault="009B2419" w:rsidP="002E327F">
            <w:pPr>
              <w:spacing w:after="0" w:line="240" w:lineRule="auto"/>
              <w:rPr>
                <w:rFonts w:cs="Arial"/>
                <w:b/>
                <w:sz w:val="24"/>
              </w:rPr>
            </w:pPr>
          </w:p>
          <w:p w14:paraId="145110E0" w14:textId="77777777" w:rsidR="009B2419" w:rsidRPr="003930CF" w:rsidRDefault="009B2419" w:rsidP="002E327F">
            <w:pPr>
              <w:spacing w:after="0" w:line="240" w:lineRule="auto"/>
              <w:rPr>
                <w:rFonts w:cs="Arial"/>
                <w:sz w:val="24"/>
              </w:rPr>
            </w:pPr>
            <w:r>
              <w:rPr>
                <w:rFonts w:cs="Arial"/>
                <w:b/>
                <w:sz w:val="24"/>
              </w:rPr>
              <w:lastRenderedPageBreak/>
              <w:t>Date:</w:t>
            </w:r>
            <w:r w:rsidR="00501802">
              <w:rPr>
                <w:rFonts w:cs="Arial"/>
                <w:b/>
                <w:sz w:val="24"/>
              </w:rPr>
              <w:t xml:space="preserve"> </w:t>
            </w:r>
          </w:p>
        </w:tc>
        <w:tc>
          <w:tcPr>
            <w:tcW w:w="2697" w:type="pct"/>
            <w:gridSpan w:val="5"/>
            <w:tcBorders>
              <w:left w:val="single" w:sz="4" w:space="0" w:color="auto"/>
            </w:tcBorders>
            <w:shd w:val="clear" w:color="auto" w:fill="EDF7F9"/>
          </w:tcPr>
          <w:p w14:paraId="05010B6A" w14:textId="77777777" w:rsidR="009B2419" w:rsidRDefault="009B2419" w:rsidP="002E327F">
            <w:pPr>
              <w:spacing w:after="0" w:line="240" w:lineRule="auto"/>
              <w:rPr>
                <w:rFonts w:cs="Arial"/>
                <w:b/>
                <w:sz w:val="24"/>
              </w:rPr>
            </w:pPr>
            <w:r w:rsidRPr="003930CF">
              <w:rPr>
                <w:rFonts w:cs="Arial"/>
                <w:b/>
                <w:sz w:val="24"/>
              </w:rPr>
              <w:lastRenderedPageBreak/>
              <w:t>Countersigned by</w:t>
            </w:r>
            <w:r>
              <w:rPr>
                <w:rFonts w:cs="Arial"/>
                <w:b/>
                <w:sz w:val="24"/>
              </w:rPr>
              <w:t>: Equality Manager/Employment Equality Manager</w:t>
            </w:r>
          </w:p>
          <w:p w14:paraId="141F912A" w14:textId="77777777" w:rsidR="009B2419" w:rsidRDefault="009B2419" w:rsidP="002E327F">
            <w:pPr>
              <w:spacing w:after="0" w:line="240" w:lineRule="auto"/>
              <w:rPr>
                <w:rFonts w:cs="Arial"/>
                <w:b/>
                <w:sz w:val="24"/>
              </w:rPr>
            </w:pPr>
          </w:p>
          <w:p w14:paraId="1A10BFD1" w14:textId="77777777" w:rsidR="009B2419" w:rsidRDefault="009B2419" w:rsidP="002E327F">
            <w:pPr>
              <w:spacing w:after="0" w:line="240" w:lineRule="auto"/>
              <w:rPr>
                <w:rFonts w:cs="Arial"/>
                <w:b/>
                <w:sz w:val="24"/>
              </w:rPr>
            </w:pPr>
            <w:r>
              <w:rPr>
                <w:rFonts w:cs="Arial"/>
                <w:b/>
                <w:sz w:val="24"/>
              </w:rPr>
              <w:t>Name:</w:t>
            </w:r>
            <w:r w:rsidR="00184526">
              <w:rPr>
                <w:rFonts w:cs="Arial"/>
                <w:b/>
                <w:sz w:val="24"/>
              </w:rPr>
              <w:t xml:space="preserve"> </w:t>
            </w:r>
          </w:p>
          <w:p w14:paraId="0F9B7A50" w14:textId="77777777" w:rsidR="009B2419" w:rsidRDefault="009B2419" w:rsidP="002E327F">
            <w:pPr>
              <w:spacing w:after="0" w:line="240" w:lineRule="auto"/>
              <w:rPr>
                <w:rFonts w:cs="Arial"/>
                <w:b/>
                <w:sz w:val="24"/>
              </w:rPr>
            </w:pPr>
          </w:p>
          <w:p w14:paraId="5AB00A2E" w14:textId="77777777" w:rsidR="009B2419" w:rsidRDefault="009B2419" w:rsidP="002E327F">
            <w:pPr>
              <w:spacing w:after="0" w:line="240" w:lineRule="auto"/>
              <w:rPr>
                <w:rFonts w:cs="Arial"/>
                <w:b/>
                <w:sz w:val="24"/>
              </w:rPr>
            </w:pPr>
            <w:r>
              <w:rPr>
                <w:rFonts w:cs="Arial"/>
                <w:b/>
                <w:sz w:val="24"/>
              </w:rPr>
              <w:t>Position:</w:t>
            </w:r>
            <w:r w:rsidR="00184526">
              <w:rPr>
                <w:rFonts w:cs="Arial"/>
                <w:b/>
                <w:sz w:val="24"/>
              </w:rPr>
              <w:t xml:space="preserve"> </w:t>
            </w:r>
          </w:p>
          <w:p w14:paraId="2E836C9D" w14:textId="77777777" w:rsidR="009B2419" w:rsidRDefault="009B2419" w:rsidP="002E327F">
            <w:pPr>
              <w:spacing w:after="0" w:line="240" w:lineRule="auto"/>
              <w:rPr>
                <w:rFonts w:cs="Arial"/>
                <w:b/>
                <w:sz w:val="24"/>
              </w:rPr>
            </w:pPr>
          </w:p>
          <w:p w14:paraId="02EA9E14" w14:textId="77777777" w:rsidR="009B2419" w:rsidRPr="003930CF" w:rsidRDefault="009B2419" w:rsidP="009B2419">
            <w:pPr>
              <w:spacing w:after="0" w:line="240" w:lineRule="auto"/>
              <w:rPr>
                <w:rFonts w:cs="Arial"/>
                <w:b/>
                <w:sz w:val="24"/>
              </w:rPr>
            </w:pPr>
            <w:r>
              <w:rPr>
                <w:rFonts w:cs="Arial"/>
                <w:b/>
                <w:sz w:val="24"/>
              </w:rPr>
              <w:lastRenderedPageBreak/>
              <w:t>Date</w:t>
            </w:r>
            <w:r w:rsidRPr="003930CF">
              <w:rPr>
                <w:rFonts w:cs="Arial"/>
                <w:b/>
                <w:sz w:val="24"/>
              </w:rPr>
              <w:t xml:space="preserve"> </w:t>
            </w:r>
            <w:r>
              <w:rPr>
                <w:rFonts w:cs="Arial"/>
                <w:b/>
                <w:sz w:val="24"/>
              </w:rPr>
              <w:t>:</w:t>
            </w:r>
          </w:p>
        </w:tc>
      </w:tr>
      <w:tr w:rsidR="00713E1A" w:rsidRPr="003930CF" w14:paraId="4B59EA65" w14:textId="77777777" w:rsidTr="00E26F06">
        <w:trPr>
          <w:trHeight w:val="557"/>
        </w:trPr>
        <w:tc>
          <w:tcPr>
            <w:tcW w:w="5000" w:type="pct"/>
            <w:gridSpan w:val="6"/>
            <w:shd w:val="clear" w:color="auto" w:fill="EDF7F9"/>
          </w:tcPr>
          <w:p w14:paraId="2561B701" w14:textId="77777777" w:rsidR="00E26F06" w:rsidRDefault="00E26F06" w:rsidP="002E327F">
            <w:pPr>
              <w:spacing w:after="0" w:line="240" w:lineRule="auto"/>
              <w:rPr>
                <w:rFonts w:cs="Arial"/>
                <w:sz w:val="24"/>
              </w:rPr>
            </w:pPr>
          </w:p>
          <w:p w14:paraId="30B66639"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607C6FC6" w14:textId="77777777" w:rsidR="00823515" w:rsidRDefault="00823515" w:rsidP="00BB280C">
            <w:pPr>
              <w:spacing w:after="0" w:line="240" w:lineRule="auto"/>
              <w:rPr>
                <w:rFonts w:cs="Arial"/>
                <w:sz w:val="24"/>
              </w:rPr>
            </w:pPr>
          </w:p>
          <w:p w14:paraId="20D8DB52"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3A628AD8" w14:textId="6C1EE5F2" w:rsidR="007866FC" w:rsidRDefault="00C24E14" w:rsidP="007866FC">
            <w:pPr>
              <w:spacing w:after="0"/>
              <w:rPr>
                <w:rFonts w:cs="Arial"/>
                <w:sz w:val="24"/>
              </w:rPr>
            </w:pPr>
            <w:r w:rsidRPr="006F0611">
              <w:rPr>
                <w:rFonts w:ascii="Calibri" w:hAnsi="Calibri"/>
                <w:noProof/>
                <w:sz w:val="22"/>
                <w:szCs w:val="22"/>
              </w:rPr>
              <mc:AlternateContent>
                <mc:Choice Requires="wps">
                  <w:drawing>
                    <wp:anchor distT="0" distB="0" distL="114300" distR="114300" simplePos="0" relativeHeight="251657216" behindDoc="0" locked="0" layoutInCell="1" allowOverlap="1" wp14:anchorId="4A359A41" wp14:editId="0F485274">
                      <wp:simplePos x="0" y="0"/>
                      <wp:positionH relativeFrom="column">
                        <wp:posOffset>8850630</wp:posOffset>
                      </wp:positionH>
                      <wp:positionV relativeFrom="paragraph">
                        <wp:posOffset>69849</wp:posOffset>
                      </wp:positionV>
                      <wp:extent cx="378460" cy="292735"/>
                      <wp:effectExtent l="0" t="0" r="21590" b="12065"/>
                      <wp:wrapNone/>
                      <wp:docPr id="348782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92735"/>
                              </a:xfrm>
                              <a:prstGeom prst="rect">
                                <a:avLst/>
                              </a:prstGeom>
                              <a:solidFill>
                                <a:srgbClr val="FFFFFF"/>
                              </a:solidFill>
                              <a:ln w="6350">
                                <a:solidFill>
                                  <a:srgbClr val="000000"/>
                                </a:solidFill>
                                <a:miter lim="800000"/>
                                <a:headEnd/>
                                <a:tailEnd/>
                              </a:ln>
                            </wps:spPr>
                            <wps:txbx>
                              <w:txbxContent>
                                <w:p w14:paraId="57339C06" w14:textId="47609EE9" w:rsidR="006F0611" w:rsidRDefault="007F33A1" w:rsidP="006F0611">
                                  <w:r>
                                    <w:rPr>
                                      <w:rFonts w:cs="Arial"/>
                                      <w:b/>
                                      <w:sz w:val="24"/>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59A41" id="Text Box 2" o:spid="_x0000_s1027" type="#_x0000_t202" style="position:absolute;margin-left:696.9pt;margin-top:5.5pt;width:29.8pt;height:2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" strokeweight=".5pt">
                      <v:textbox>
                        <w:txbxContent>
                          <w:p w14:paraId="57339C06" w14:textId="47609EE9" w:rsidR="006F0611" w:rsidRDefault="007F33A1" w:rsidP="006F0611">
                            <w:r>
                              <w:rPr>
                                <w:rFonts w:cs="Arial"/>
                                <w:b/>
                                <w:sz w:val="24"/>
                              </w:rPr>
                              <w:sym w:font="Wingdings" w:char="F0FC"/>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717540D4"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3A450658" w14:textId="77777777" w:rsidR="006F0611" w:rsidRDefault="006F0611" w:rsidP="007866FC">
            <w:pPr>
              <w:spacing w:after="0"/>
              <w:rPr>
                <w:rFonts w:cs="Arial"/>
                <w:sz w:val="24"/>
              </w:rPr>
            </w:pPr>
            <w:r>
              <w:rPr>
                <w:rFonts w:cs="Arial"/>
                <w:sz w:val="24"/>
              </w:rPr>
              <w:t xml:space="preserve">public services and that </w:t>
            </w:r>
            <w:r>
              <w:rPr>
                <w:rFonts w:cs="Arial"/>
                <w:b/>
                <w:sz w:val="24"/>
              </w:rPr>
              <w:t xml:space="preserve">a rural impact assessment </w:t>
            </w:r>
            <w:r w:rsidRPr="00267858">
              <w:rPr>
                <w:rFonts w:cs="Arial"/>
                <w:b/>
                <w:sz w:val="24"/>
                <w:u w:val="single"/>
              </w:rPr>
              <w:t>is not required</w:t>
            </w:r>
            <w:r>
              <w:rPr>
                <w:rFonts w:cs="Arial"/>
                <w:sz w:val="24"/>
              </w:rPr>
              <w:t>.</w:t>
            </w:r>
          </w:p>
          <w:p w14:paraId="0511253B" w14:textId="77777777" w:rsidR="007866FC" w:rsidRDefault="007866FC" w:rsidP="006F0611">
            <w:pPr>
              <w:rPr>
                <w:rFonts w:cs="Arial"/>
                <w:i/>
                <w:sz w:val="24"/>
                <w:u w:val="single"/>
              </w:rPr>
            </w:pPr>
          </w:p>
          <w:p w14:paraId="7DCDF1F1" w14:textId="77777777" w:rsidR="006F0611" w:rsidRDefault="006F0611" w:rsidP="006F0611">
            <w:pPr>
              <w:rPr>
                <w:rFonts w:cs="Arial"/>
                <w:i/>
                <w:sz w:val="24"/>
                <w:u w:val="single"/>
              </w:rPr>
            </w:pPr>
            <w:r>
              <w:rPr>
                <w:rFonts w:cs="Arial"/>
                <w:i/>
                <w:sz w:val="24"/>
                <w:u w:val="single"/>
              </w:rPr>
              <w:t>OR</w:t>
            </w:r>
          </w:p>
          <w:p w14:paraId="60C79C84" w14:textId="77777777" w:rsidR="006F0611" w:rsidRDefault="006F0611" w:rsidP="006F0611">
            <w:pPr>
              <w:rPr>
                <w:rFonts w:cs="Arial"/>
                <w:b/>
                <w:sz w:val="24"/>
              </w:rPr>
            </w:pPr>
            <w:r>
              <w:rPr>
                <w:rFonts w:cs="Arial"/>
                <w:sz w:val="24"/>
              </w:rPr>
              <w:t xml:space="preserve">Please complete a </w:t>
            </w:r>
            <w:hyperlink r:id="rId30"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64CC586E"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31"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0E69640F" w14:textId="77777777" w:rsidR="006F0611" w:rsidRDefault="006F0611" w:rsidP="006F0611">
            <w:pPr>
              <w:rPr>
                <w:rFonts w:cs="Arial"/>
                <w:sz w:val="24"/>
              </w:rPr>
            </w:pPr>
            <w:r>
              <w:rPr>
                <w:rFonts w:cs="Arial"/>
                <w:sz w:val="24"/>
              </w:rPr>
              <w:t xml:space="preserve">Contact </w:t>
            </w:r>
            <w:hyperlink r:id="rId32"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7C303CBB" w14:textId="77777777" w:rsidR="006F0611" w:rsidRDefault="006F0611" w:rsidP="006F0611">
            <w:pPr>
              <w:rPr>
                <w:rFonts w:cs="Arial"/>
                <w:sz w:val="24"/>
              </w:rPr>
            </w:pPr>
          </w:p>
          <w:p w14:paraId="6196D55B" w14:textId="77777777" w:rsidR="00BB280C" w:rsidRDefault="00BB280C" w:rsidP="00BB280C">
            <w:pPr>
              <w:spacing w:after="0" w:line="240" w:lineRule="auto"/>
              <w:rPr>
                <w:sz w:val="24"/>
              </w:rPr>
            </w:pPr>
          </w:p>
          <w:p w14:paraId="7283F4F9" w14:textId="77777777" w:rsidR="00E26F06" w:rsidRPr="00BB280C" w:rsidRDefault="00E26F06" w:rsidP="00BB280C">
            <w:pPr>
              <w:spacing w:after="0" w:line="240" w:lineRule="auto"/>
              <w:rPr>
                <w:rFonts w:cs="Arial"/>
                <w:sz w:val="24"/>
              </w:rPr>
            </w:pPr>
          </w:p>
        </w:tc>
      </w:tr>
    </w:tbl>
    <w:p w14:paraId="5381FAEF" w14:textId="77777777" w:rsidR="00D75E22" w:rsidRPr="00EE266A" w:rsidRDefault="00D75E22" w:rsidP="00E26F06">
      <w:pPr>
        <w:contextualSpacing/>
        <w:rPr>
          <w:rFonts w:cs="Arial"/>
          <w:szCs w:val="28"/>
        </w:rPr>
      </w:pPr>
    </w:p>
    <w:sectPr w:rsidR="00D75E22" w:rsidRPr="00EE266A" w:rsidSect="00E957BD">
      <w:footerReference w:type="even" r:id="rId33"/>
      <w:footerReference w:type="default" r:id="rId34"/>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4297" w14:textId="77777777" w:rsidR="00BE7814" w:rsidRDefault="00BE7814">
      <w:r>
        <w:separator/>
      </w:r>
    </w:p>
  </w:endnote>
  <w:endnote w:type="continuationSeparator" w:id="0">
    <w:p w14:paraId="32E44931" w14:textId="77777777" w:rsidR="00BE7814" w:rsidRDefault="00BE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D833" w14:textId="77777777" w:rsidR="009B2419" w:rsidRDefault="009B241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00559" w14:textId="77777777" w:rsidR="009B2419" w:rsidRDefault="009B241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1CF5" w14:textId="77777777" w:rsidR="009B2419" w:rsidRDefault="009B2419">
    <w:pPr>
      <w:pStyle w:val="Footer"/>
      <w:jc w:val="right"/>
    </w:pPr>
    <w:r>
      <w:fldChar w:fldCharType="begin"/>
    </w:r>
    <w:r>
      <w:instrText xml:space="preserve"> PAGE   \* MERGEFORMAT </w:instrText>
    </w:r>
    <w:r>
      <w:fldChar w:fldCharType="separate"/>
    </w:r>
    <w:r w:rsidR="007754D6">
      <w:rPr>
        <w:noProof/>
      </w:rPr>
      <w:t>3</w:t>
    </w:r>
    <w:r>
      <w:rPr>
        <w:noProof/>
      </w:rPr>
      <w:fldChar w:fldCharType="end"/>
    </w:r>
  </w:p>
  <w:p w14:paraId="34E4E3BB" w14:textId="77777777" w:rsidR="009B2419" w:rsidRDefault="009B241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0644" w14:textId="77777777" w:rsidR="00BE7814" w:rsidRDefault="00BE7814">
      <w:r>
        <w:separator/>
      </w:r>
    </w:p>
  </w:footnote>
  <w:footnote w:type="continuationSeparator" w:id="0">
    <w:p w14:paraId="5844F5C7" w14:textId="77777777" w:rsidR="00BE7814" w:rsidRDefault="00BE7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B04"/>
    <w:multiLevelType w:val="multilevel"/>
    <w:tmpl w:val="E6BC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1146239"/>
    <w:multiLevelType w:val="multilevel"/>
    <w:tmpl w:val="E2F45B1E"/>
    <w:lvl w:ilvl="0">
      <w:start w:val="1"/>
      <w:numFmt w:val="bullet"/>
      <w:lvlText w:val=""/>
      <w:lvlJc w:val="left"/>
      <w:pPr>
        <w:ind w:left="1440" w:hanging="360"/>
      </w:pPr>
      <w:rPr>
        <w:rFonts w:ascii="Symbol" w:hAnsi="Symbol" w:hint="default"/>
        <w:b w:val="0"/>
        <w:i w:val="0"/>
        <w:strike w:val="0"/>
        <w:dstrike w:val="0"/>
        <w:color w:val="000000"/>
        <w:sz w:val="24"/>
        <w:szCs w:val="24"/>
        <w:u w:val="none" w:color="000000"/>
        <w:effect w:val="none"/>
        <w:vertAlign w:val="baseline"/>
      </w:rPr>
    </w:lvl>
    <w:lvl w:ilvl="1">
      <w:start w:val="1"/>
      <w:numFmt w:val="decimal"/>
      <w:lvlText w:val="%1.%2"/>
      <w:lvlJc w:val="left"/>
      <w:pPr>
        <w:ind w:left="1440" w:hanging="360"/>
      </w:pPr>
      <w:rPr>
        <w:rFonts w:eastAsia="Calibri"/>
        <w:b/>
      </w:rPr>
    </w:lvl>
    <w:lvl w:ilvl="2">
      <w:start w:val="1"/>
      <w:numFmt w:val="decimal"/>
      <w:lvlText w:val="%1.%2.%3"/>
      <w:lvlJc w:val="left"/>
      <w:pPr>
        <w:ind w:left="1800" w:hanging="720"/>
      </w:pPr>
      <w:rPr>
        <w:rFonts w:eastAsia="Calibri"/>
        <w:b/>
      </w:rPr>
    </w:lvl>
    <w:lvl w:ilvl="3">
      <w:start w:val="1"/>
      <w:numFmt w:val="decimal"/>
      <w:lvlText w:val="%1.%2.%3.%4"/>
      <w:lvlJc w:val="left"/>
      <w:pPr>
        <w:ind w:left="2160" w:hanging="1080"/>
      </w:pPr>
      <w:rPr>
        <w:rFonts w:eastAsia="Calibri"/>
        <w:b/>
      </w:rPr>
    </w:lvl>
    <w:lvl w:ilvl="4">
      <w:start w:val="1"/>
      <w:numFmt w:val="decimal"/>
      <w:lvlText w:val="%1.%2.%3.%4.%5"/>
      <w:lvlJc w:val="left"/>
      <w:pPr>
        <w:ind w:left="2160" w:hanging="1080"/>
      </w:pPr>
      <w:rPr>
        <w:rFonts w:eastAsia="Calibri"/>
        <w:b/>
      </w:rPr>
    </w:lvl>
    <w:lvl w:ilvl="5">
      <w:start w:val="1"/>
      <w:numFmt w:val="decimal"/>
      <w:lvlText w:val="%1.%2.%3.%4.%5.%6"/>
      <w:lvlJc w:val="left"/>
      <w:pPr>
        <w:ind w:left="2520" w:hanging="1440"/>
      </w:pPr>
      <w:rPr>
        <w:rFonts w:eastAsia="Calibri"/>
        <w:b/>
      </w:rPr>
    </w:lvl>
    <w:lvl w:ilvl="6">
      <w:start w:val="1"/>
      <w:numFmt w:val="decimal"/>
      <w:lvlText w:val="%1.%2.%3.%4.%5.%6.%7"/>
      <w:lvlJc w:val="left"/>
      <w:pPr>
        <w:ind w:left="2520" w:hanging="1440"/>
      </w:pPr>
      <w:rPr>
        <w:rFonts w:eastAsia="Calibri"/>
        <w:b/>
      </w:rPr>
    </w:lvl>
    <w:lvl w:ilvl="7">
      <w:start w:val="1"/>
      <w:numFmt w:val="decimal"/>
      <w:lvlText w:val="%1.%2.%3.%4.%5.%6.%7.%8"/>
      <w:lvlJc w:val="left"/>
      <w:pPr>
        <w:ind w:left="2880" w:hanging="1800"/>
      </w:pPr>
      <w:rPr>
        <w:rFonts w:eastAsia="Calibri"/>
        <w:b/>
      </w:rPr>
    </w:lvl>
    <w:lvl w:ilvl="8">
      <w:start w:val="1"/>
      <w:numFmt w:val="decimal"/>
      <w:lvlText w:val="%1.%2.%3.%4.%5.%6.%7.%8.%9"/>
      <w:lvlJc w:val="left"/>
      <w:pPr>
        <w:ind w:left="2880" w:hanging="1800"/>
      </w:pPr>
      <w:rPr>
        <w:rFonts w:eastAsia="Calibri"/>
        <w:b/>
      </w:rPr>
    </w:lvl>
  </w:abstractNum>
  <w:abstractNum w:abstractNumId="3" w15:restartNumberingAfterBreak="0">
    <w:nsid w:val="16EA3B38"/>
    <w:multiLevelType w:val="multilevel"/>
    <w:tmpl w:val="055A991E"/>
    <w:lvl w:ilvl="0">
      <w:start w:val="1"/>
      <w:numFmt w:val="bullet"/>
      <w:lvlText w:val=""/>
      <w:lvlJc w:val="left"/>
      <w:pPr>
        <w:ind w:left="1830" w:hanging="390"/>
      </w:pPr>
      <w:rPr>
        <w:rFonts w:ascii="Symbol" w:hAnsi="Symbol" w:hint="default"/>
      </w:rPr>
    </w:lvl>
    <w:lvl w:ilvl="1">
      <w:start w:val="1"/>
      <w:numFmt w:val="decimal"/>
      <w:lvlText w:val="%1.%2"/>
      <w:lvlJc w:val="left"/>
      <w:pPr>
        <w:ind w:left="1830" w:hanging="390"/>
      </w:pPr>
    </w:lvl>
    <w:lvl w:ilvl="2">
      <w:start w:val="1"/>
      <w:numFmt w:val="decimal"/>
      <w:lvlText w:val="%1.%2.%3"/>
      <w:lvlJc w:val="left"/>
      <w:pPr>
        <w:ind w:left="2160" w:hanging="720"/>
      </w:pPr>
    </w:lvl>
    <w:lvl w:ilvl="3">
      <w:start w:val="1"/>
      <w:numFmt w:val="bullet"/>
      <w:lvlText w:val=""/>
      <w:lvlJc w:val="left"/>
      <w:pPr>
        <w:ind w:left="2520" w:hanging="1080"/>
      </w:pPr>
      <w:rPr>
        <w:rFonts w:ascii="Symbol" w:hAnsi="Symbol" w:hint="default"/>
      </w:r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4" w15:restartNumberingAfterBreak="0">
    <w:nsid w:val="1A6E1E47"/>
    <w:multiLevelType w:val="hybridMultilevel"/>
    <w:tmpl w:val="A3AC8B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26977"/>
    <w:multiLevelType w:val="hybridMultilevel"/>
    <w:tmpl w:val="8B6C1AD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207E4466"/>
    <w:multiLevelType w:val="multilevel"/>
    <w:tmpl w:val="227AFADE"/>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rPr>
        <w:b/>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01181"/>
    <w:multiLevelType w:val="hybridMultilevel"/>
    <w:tmpl w:val="767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40238"/>
    <w:multiLevelType w:val="hybridMultilevel"/>
    <w:tmpl w:val="7E4A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44427"/>
    <w:multiLevelType w:val="hybridMultilevel"/>
    <w:tmpl w:val="7EC4C9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44D03133"/>
    <w:multiLevelType w:val="hybridMultilevel"/>
    <w:tmpl w:val="91D4F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3" w15:restartNumberingAfterBreak="0">
    <w:nsid w:val="69552C0B"/>
    <w:multiLevelType w:val="hybridMultilevel"/>
    <w:tmpl w:val="9912EBD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6C262CF5"/>
    <w:multiLevelType w:val="hybridMultilevel"/>
    <w:tmpl w:val="F5E8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B22DA"/>
    <w:multiLevelType w:val="hybridMultilevel"/>
    <w:tmpl w:val="EC60AA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40A655B"/>
    <w:multiLevelType w:val="hybridMultilevel"/>
    <w:tmpl w:val="625AA5EC"/>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27" w15:restartNumberingAfterBreak="0">
    <w:nsid w:val="75440B18"/>
    <w:multiLevelType w:val="multilevel"/>
    <w:tmpl w:val="52ACE498"/>
    <w:lvl w:ilvl="0">
      <w:start w:val="2"/>
      <w:numFmt w:val="decimal"/>
      <w:lvlText w:val="%1.0"/>
      <w:lvlJc w:val="left"/>
      <w:pPr>
        <w:ind w:left="720" w:hanging="720"/>
      </w:pPr>
      <w:rPr>
        <w:b/>
        <w:strike w:val="0"/>
        <w:dstrike w:val="0"/>
        <w:u w:val="none"/>
        <w:effect w:val="none"/>
      </w:rPr>
    </w:lvl>
    <w:lvl w:ilvl="1">
      <w:start w:val="1"/>
      <w:numFmt w:val="decimal"/>
      <w:lvlText w:val="%1.%2"/>
      <w:lvlJc w:val="left"/>
      <w:pPr>
        <w:ind w:left="1855" w:hanging="1855"/>
      </w:pPr>
      <w:rPr>
        <w:b/>
        <w:strike w:val="0"/>
        <w:dstrike w:val="0"/>
        <w:color w:val="auto"/>
        <w:u w:val="none"/>
        <w:effect w:val="none"/>
      </w:rPr>
    </w:lvl>
    <w:lvl w:ilvl="2">
      <w:start w:val="1"/>
      <w:numFmt w:val="decimal"/>
      <w:lvlText w:val="%1.%2.%3"/>
      <w:lvlJc w:val="left"/>
      <w:pPr>
        <w:ind w:left="2160" w:hanging="720"/>
      </w:pPr>
      <w:rPr>
        <w:b/>
        <w:strike w:val="0"/>
        <w:dstrike w:val="0"/>
        <w:u w:val="none"/>
        <w:effect w:val="none"/>
      </w:rPr>
    </w:lvl>
    <w:lvl w:ilvl="3">
      <w:start w:val="1"/>
      <w:numFmt w:val="decimal"/>
      <w:lvlText w:val="%1.%2.%3.%4"/>
      <w:lvlJc w:val="left"/>
      <w:pPr>
        <w:ind w:left="3240" w:hanging="1080"/>
      </w:pPr>
      <w:rPr>
        <w:b/>
        <w:strike w:val="0"/>
        <w:dstrike w:val="0"/>
        <w:sz w:val="24"/>
        <w:szCs w:val="24"/>
        <w:u w:val="none"/>
        <w:effect w:val="none"/>
      </w:rPr>
    </w:lvl>
    <w:lvl w:ilvl="4">
      <w:start w:val="1"/>
      <w:numFmt w:val="decimal"/>
      <w:lvlText w:val="%1.%2.%3.%4.%5"/>
      <w:lvlJc w:val="left"/>
      <w:pPr>
        <w:ind w:left="3960" w:hanging="1080"/>
      </w:pPr>
      <w:rPr>
        <w:strike w:val="0"/>
        <w:dstrike w:val="0"/>
        <w:u w:val="none"/>
        <w:effect w:val="none"/>
      </w:rPr>
    </w:lvl>
    <w:lvl w:ilvl="5">
      <w:start w:val="1"/>
      <w:numFmt w:val="decimal"/>
      <w:lvlText w:val="%1.%2.%3.%4.%5.%6"/>
      <w:lvlJc w:val="left"/>
      <w:pPr>
        <w:ind w:left="5040" w:hanging="1440"/>
      </w:pPr>
      <w:rPr>
        <w:strike w:val="0"/>
        <w:dstrike w:val="0"/>
        <w:u w:val="none"/>
        <w:effect w:val="none"/>
      </w:rPr>
    </w:lvl>
    <w:lvl w:ilvl="6">
      <w:start w:val="1"/>
      <w:numFmt w:val="decimal"/>
      <w:lvlText w:val="%1.%2.%3.%4.%5.%6.%7"/>
      <w:lvlJc w:val="left"/>
      <w:pPr>
        <w:ind w:left="5760" w:hanging="1440"/>
      </w:pPr>
      <w:rPr>
        <w:strike w:val="0"/>
        <w:dstrike w:val="0"/>
        <w:u w:val="none"/>
        <w:effect w:val="none"/>
      </w:rPr>
    </w:lvl>
    <w:lvl w:ilvl="7">
      <w:start w:val="1"/>
      <w:numFmt w:val="decimal"/>
      <w:lvlText w:val="%1.%2.%3.%4.%5.%6.%7.%8"/>
      <w:lvlJc w:val="left"/>
      <w:pPr>
        <w:ind w:left="6840" w:hanging="1800"/>
      </w:pPr>
      <w:rPr>
        <w:strike w:val="0"/>
        <w:dstrike w:val="0"/>
        <w:u w:val="none"/>
        <w:effect w:val="none"/>
      </w:rPr>
    </w:lvl>
    <w:lvl w:ilvl="8">
      <w:start w:val="1"/>
      <w:numFmt w:val="decimal"/>
      <w:lvlText w:val="%1.%2.%3.%4.%5.%6.%7.%8.%9"/>
      <w:lvlJc w:val="left"/>
      <w:pPr>
        <w:ind w:left="7560" w:hanging="1800"/>
      </w:pPr>
      <w:rPr>
        <w:strike w:val="0"/>
        <w:dstrike w:val="0"/>
        <w:u w:val="none"/>
        <w:effect w:val="none"/>
      </w:rPr>
    </w:lvl>
  </w:abstractNum>
  <w:abstractNum w:abstractNumId="28"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3325766">
    <w:abstractNumId w:val="22"/>
  </w:num>
  <w:num w:numId="2" w16cid:durableId="1080902979">
    <w:abstractNumId w:val="1"/>
  </w:num>
  <w:num w:numId="3" w16cid:durableId="1677610203">
    <w:abstractNumId w:val="8"/>
  </w:num>
  <w:num w:numId="4" w16cid:durableId="903762719">
    <w:abstractNumId w:val="15"/>
  </w:num>
  <w:num w:numId="5" w16cid:durableId="526992153">
    <w:abstractNumId w:val="16"/>
  </w:num>
  <w:num w:numId="6" w16cid:durableId="1470317618">
    <w:abstractNumId w:val="9"/>
  </w:num>
  <w:num w:numId="7" w16cid:durableId="1936013736">
    <w:abstractNumId w:val="12"/>
  </w:num>
  <w:num w:numId="8" w16cid:durableId="661469292">
    <w:abstractNumId w:val="20"/>
  </w:num>
  <w:num w:numId="9" w16cid:durableId="1237400904">
    <w:abstractNumId w:val="14"/>
  </w:num>
  <w:num w:numId="10" w16cid:durableId="1008213210">
    <w:abstractNumId w:val="5"/>
  </w:num>
  <w:num w:numId="11" w16cid:durableId="436870272">
    <w:abstractNumId w:val="11"/>
  </w:num>
  <w:num w:numId="12" w16cid:durableId="427625154">
    <w:abstractNumId w:val="21"/>
  </w:num>
  <w:num w:numId="13" w16cid:durableId="1686784017">
    <w:abstractNumId w:val="19"/>
  </w:num>
  <w:num w:numId="14" w16cid:durableId="1847012984">
    <w:abstractNumId w:val="28"/>
  </w:num>
  <w:num w:numId="15" w16cid:durableId="1663267206">
    <w:abstractNumId w:val="18"/>
  </w:num>
  <w:num w:numId="16" w16cid:durableId="1892764394">
    <w:abstractNumId w:val="10"/>
  </w:num>
  <w:num w:numId="17" w16cid:durableId="1120537537">
    <w:abstractNumId w:val="0"/>
  </w:num>
  <w:num w:numId="18" w16cid:durableId="382171072">
    <w:abstractNumId w:val="23"/>
  </w:num>
  <w:num w:numId="19" w16cid:durableId="1365133085">
    <w:abstractNumId w:val="6"/>
  </w:num>
  <w:num w:numId="20" w16cid:durableId="56433552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6544656">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7299335">
    <w:abstractNumId w:val="4"/>
  </w:num>
  <w:num w:numId="23" w16cid:durableId="1039739754">
    <w:abstractNumId w:val="17"/>
  </w:num>
  <w:num w:numId="24" w16cid:durableId="110685146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6799727">
    <w:abstractNumId w:val="25"/>
  </w:num>
  <w:num w:numId="26" w16cid:durableId="2013413674">
    <w:abstractNumId w:val="24"/>
  </w:num>
  <w:num w:numId="27" w16cid:durableId="2072461270">
    <w:abstractNumId w:val="4"/>
  </w:num>
  <w:num w:numId="28" w16cid:durableId="394936428">
    <w:abstractNumId w:val="13"/>
  </w:num>
  <w:num w:numId="29" w16cid:durableId="14104238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781553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2B70"/>
    <w:rsid w:val="00063CCA"/>
    <w:rsid w:val="00064BF9"/>
    <w:rsid w:val="00064D18"/>
    <w:rsid w:val="00065BDC"/>
    <w:rsid w:val="00067C0A"/>
    <w:rsid w:val="000748FC"/>
    <w:rsid w:val="00081A58"/>
    <w:rsid w:val="00084505"/>
    <w:rsid w:val="000861A3"/>
    <w:rsid w:val="00095A8D"/>
    <w:rsid w:val="000A0AA6"/>
    <w:rsid w:val="000A14C7"/>
    <w:rsid w:val="000A3379"/>
    <w:rsid w:val="000A6AA2"/>
    <w:rsid w:val="000A6AF1"/>
    <w:rsid w:val="000B02E3"/>
    <w:rsid w:val="000B263C"/>
    <w:rsid w:val="000B5AFA"/>
    <w:rsid w:val="000C229E"/>
    <w:rsid w:val="000C2DC3"/>
    <w:rsid w:val="000C36A6"/>
    <w:rsid w:val="000C3836"/>
    <w:rsid w:val="000D5831"/>
    <w:rsid w:val="000D746F"/>
    <w:rsid w:val="000E5C98"/>
    <w:rsid w:val="000E5DE3"/>
    <w:rsid w:val="000F33E4"/>
    <w:rsid w:val="000F6C20"/>
    <w:rsid w:val="000F79B7"/>
    <w:rsid w:val="00100030"/>
    <w:rsid w:val="00103D2C"/>
    <w:rsid w:val="00105A8B"/>
    <w:rsid w:val="00125049"/>
    <w:rsid w:val="001301D1"/>
    <w:rsid w:val="00131A37"/>
    <w:rsid w:val="00132E07"/>
    <w:rsid w:val="001342E6"/>
    <w:rsid w:val="001363BA"/>
    <w:rsid w:val="001379A6"/>
    <w:rsid w:val="001401BE"/>
    <w:rsid w:val="001417E3"/>
    <w:rsid w:val="00150108"/>
    <w:rsid w:val="0015089B"/>
    <w:rsid w:val="00153A84"/>
    <w:rsid w:val="0015663A"/>
    <w:rsid w:val="00156AD6"/>
    <w:rsid w:val="00166036"/>
    <w:rsid w:val="00173C08"/>
    <w:rsid w:val="00175288"/>
    <w:rsid w:val="001760DF"/>
    <w:rsid w:val="00176C28"/>
    <w:rsid w:val="00181253"/>
    <w:rsid w:val="00184499"/>
    <w:rsid w:val="00184526"/>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858"/>
    <w:rsid w:val="00267A1E"/>
    <w:rsid w:val="0027012F"/>
    <w:rsid w:val="00290BBF"/>
    <w:rsid w:val="00290DE6"/>
    <w:rsid w:val="002A2BFD"/>
    <w:rsid w:val="002A2E5B"/>
    <w:rsid w:val="002A4FC0"/>
    <w:rsid w:val="002A6183"/>
    <w:rsid w:val="002B24C6"/>
    <w:rsid w:val="002B48B0"/>
    <w:rsid w:val="002B4E37"/>
    <w:rsid w:val="002C0BEA"/>
    <w:rsid w:val="002C1923"/>
    <w:rsid w:val="002C2341"/>
    <w:rsid w:val="002C256E"/>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28E1"/>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2DB3"/>
    <w:rsid w:val="00414492"/>
    <w:rsid w:val="00415941"/>
    <w:rsid w:val="0041776B"/>
    <w:rsid w:val="00417EF0"/>
    <w:rsid w:val="00420236"/>
    <w:rsid w:val="00420A19"/>
    <w:rsid w:val="00420BCA"/>
    <w:rsid w:val="00422BBE"/>
    <w:rsid w:val="004237AE"/>
    <w:rsid w:val="00425F88"/>
    <w:rsid w:val="00426272"/>
    <w:rsid w:val="0042648F"/>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75059"/>
    <w:rsid w:val="00490ABC"/>
    <w:rsid w:val="00497330"/>
    <w:rsid w:val="004A434A"/>
    <w:rsid w:val="004A591D"/>
    <w:rsid w:val="004A61EC"/>
    <w:rsid w:val="004B1E31"/>
    <w:rsid w:val="004B48B3"/>
    <w:rsid w:val="004B5E11"/>
    <w:rsid w:val="004C5F5C"/>
    <w:rsid w:val="004C7BA9"/>
    <w:rsid w:val="004D262E"/>
    <w:rsid w:val="004D3BF4"/>
    <w:rsid w:val="004E7D89"/>
    <w:rsid w:val="004F0440"/>
    <w:rsid w:val="004F1088"/>
    <w:rsid w:val="004F1917"/>
    <w:rsid w:val="004F1CA2"/>
    <w:rsid w:val="004F26F7"/>
    <w:rsid w:val="004F5364"/>
    <w:rsid w:val="004F6444"/>
    <w:rsid w:val="00501802"/>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125"/>
    <w:rsid w:val="00661805"/>
    <w:rsid w:val="00667113"/>
    <w:rsid w:val="006761D2"/>
    <w:rsid w:val="00682DC8"/>
    <w:rsid w:val="00687DAF"/>
    <w:rsid w:val="006948B8"/>
    <w:rsid w:val="006A1C34"/>
    <w:rsid w:val="006A2646"/>
    <w:rsid w:val="006A443A"/>
    <w:rsid w:val="006A4B80"/>
    <w:rsid w:val="006B7FAA"/>
    <w:rsid w:val="006C1876"/>
    <w:rsid w:val="006C4A48"/>
    <w:rsid w:val="006D3902"/>
    <w:rsid w:val="006D6B65"/>
    <w:rsid w:val="006D7CED"/>
    <w:rsid w:val="006E34CB"/>
    <w:rsid w:val="006E5021"/>
    <w:rsid w:val="006E70AE"/>
    <w:rsid w:val="006E7280"/>
    <w:rsid w:val="006E7688"/>
    <w:rsid w:val="006F0611"/>
    <w:rsid w:val="006F139D"/>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4CEB"/>
    <w:rsid w:val="00725600"/>
    <w:rsid w:val="00726BCB"/>
    <w:rsid w:val="00730FEE"/>
    <w:rsid w:val="00731FDF"/>
    <w:rsid w:val="00732636"/>
    <w:rsid w:val="007367F0"/>
    <w:rsid w:val="00737C65"/>
    <w:rsid w:val="00737D60"/>
    <w:rsid w:val="0074058A"/>
    <w:rsid w:val="00740B1C"/>
    <w:rsid w:val="0074258B"/>
    <w:rsid w:val="0074365C"/>
    <w:rsid w:val="00744CDA"/>
    <w:rsid w:val="00755D6E"/>
    <w:rsid w:val="007575E9"/>
    <w:rsid w:val="00763EF2"/>
    <w:rsid w:val="007661EE"/>
    <w:rsid w:val="00772085"/>
    <w:rsid w:val="00774AF9"/>
    <w:rsid w:val="007754D6"/>
    <w:rsid w:val="00785A0A"/>
    <w:rsid w:val="007866FC"/>
    <w:rsid w:val="00786BFC"/>
    <w:rsid w:val="00786C42"/>
    <w:rsid w:val="007876DD"/>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3A1"/>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47A1"/>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279BD"/>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1643"/>
    <w:rsid w:val="009B2419"/>
    <w:rsid w:val="009B5A4B"/>
    <w:rsid w:val="009B7A1D"/>
    <w:rsid w:val="009C435C"/>
    <w:rsid w:val="009C680A"/>
    <w:rsid w:val="009D07D6"/>
    <w:rsid w:val="009E031A"/>
    <w:rsid w:val="009E15A7"/>
    <w:rsid w:val="009E17CC"/>
    <w:rsid w:val="009E2FBC"/>
    <w:rsid w:val="009E786F"/>
    <w:rsid w:val="009F33E4"/>
    <w:rsid w:val="009F48D7"/>
    <w:rsid w:val="009F7129"/>
    <w:rsid w:val="009F75F1"/>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70AFC"/>
    <w:rsid w:val="00A811F0"/>
    <w:rsid w:val="00A9104D"/>
    <w:rsid w:val="00A92B29"/>
    <w:rsid w:val="00A949DC"/>
    <w:rsid w:val="00A94DAE"/>
    <w:rsid w:val="00A961B0"/>
    <w:rsid w:val="00A97C35"/>
    <w:rsid w:val="00AA03BB"/>
    <w:rsid w:val="00AA4C5D"/>
    <w:rsid w:val="00AA4D86"/>
    <w:rsid w:val="00AA4F44"/>
    <w:rsid w:val="00AA5793"/>
    <w:rsid w:val="00AA5D28"/>
    <w:rsid w:val="00AB57D4"/>
    <w:rsid w:val="00AB742A"/>
    <w:rsid w:val="00AC6E9F"/>
    <w:rsid w:val="00AE1500"/>
    <w:rsid w:val="00AE3154"/>
    <w:rsid w:val="00AE40F3"/>
    <w:rsid w:val="00AE4FB7"/>
    <w:rsid w:val="00AF089A"/>
    <w:rsid w:val="00AF2108"/>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260F"/>
    <w:rsid w:val="00B34CBA"/>
    <w:rsid w:val="00B3599F"/>
    <w:rsid w:val="00B36C12"/>
    <w:rsid w:val="00B4060A"/>
    <w:rsid w:val="00B40C32"/>
    <w:rsid w:val="00B41CFC"/>
    <w:rsid w:val="00B42513"/>
    <w:rsid w:val="00B467F2"/>
    <w:rsid w:val="00B521A8"/>
    <w:rsid w:val="00B60FDF"/>
    <w:rsid w:val="00B6169E"/>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B7FC3"/>
    <w:rsid w:val="00BC0F14"/>
    <w:rsid w:val="00BC2E2E"/>
    <w:rsid w:val="00BC3178"/>
    <w:rsid w:val="00BC5153"/>
    <w:rsid w:val="00BC6912"/>
    <w:rsid w:val="00BD36A0"/>
    <w:rsid w:val="00BD3B0B"/>
    <w:rsid w:val="00BD4651"/>
    <w:rsid w:val="00BD701A"/>
    <w:rsid w:val="00BE46D4"/>
    <w:rsid w:val="00BE63B0"/>
    <w:rsid w:val="00BE7814"/>
    <w:rsid w:val="00BF134E"/>
    <w:rsid w:val="00BF1539"/>
    <w:rsid w:val="00BF327A"/>
    <w:rsid w:val="00BF4813"/>
    <w:rsid w:val="00BF5B72"/>
    <w:rsid w:val="00BF7325"/>
    <w:rsid w:val="00C066F7"/>
    <w:rsid w:val="00C06ED9"/>
    <w:rsid w:val="00C1396D"/>
    <w:rsid w:val="00C1463E"/>
    <w:rsid w:val="00C16306"/>
    <w:rsid w:val="00C20105"/>
    <w:rsid w:val="00C21B4B"/>
    <w:rsid w:val="00C22F14"/>
    <w:rsid w:val="00C24E14"/>
    <w:rsid w:val="00C30D56"/>
    <w:rsid w:val="00C31396"/>
    <w:rsid w:val="00C340B0"/>
    <w:rsid w:val="00C36177"/>
    <w:rsid w:val="00C411DD"/>
    <w:rsid w:val="00C41CF9"/>
    <w:rsid w:val="00C43534"/>
    <w:rsid w:val="00C50EAE"/>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2B6C"/>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766F9"/>
    <w:rsid w:val="00E857C9"/>
    <w:rsid w:val="00E85949"/>
    <w:rsid w:val="00E861A4"/>
    <w:rsid w:val="00E9147A"/>
    <w:rsid w:val="00E92795"/>
    <w:rsid w:val="00E92B44"/>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974E6"/>
    <w:rsid w:val="00FA0897"/>
    <w:rsid w:val="00FA625E"/>
    <w:rsid w:val="00FA72A0"/>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f5f8,#f3f9fb"/>
    </o:shapedefaults>
    <o:shapelayout v:ext="edit">
      <o:idmap v:ext="edit" data="2"/>
    </o:shapelayout>
  </w:shapeDefaults>
  <w:decimalSymbol w:val="."/>
  <w:listSeparator w:val=","/>
  <w14:docId w14:val="54F82333"/>
  <w15:chartTrackingRefBased/>
  <w15:docId w15:val="{2B8FBD27-DE9C-4D69-919D-DD34AA41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link w:val="ListParagraphChar"/>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character" w:customStyle="1" w:styleId="ListParagraphChar">
    <w:name w:val="List Paragraph Char"/>
    <w:link w:val="ListParagraph"/>
    <w:uiPriority w:val="34"/>
    <w:locked/>
    <w:rsid w:val="00661125"/>
    <w:rPr>
      <w:rFonts w:ascii="Arial" w:hAnsi="Arial"/>
      <w:sz w:val="28"/>
      <w:szCs w:val="24"/>
      <w:lang w:eastAsia="en-US"/>
    </w:rPr>
  </w:style>
  <w:style w:type="paragraph" w:styleId="NoSpacing">
    <w:name w:val="No Spacing"/>
    <w:uiPriority w:val="1"/>
    <w:qFormat/>
    <w:rsid w:val="00D62B6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bhsct.sharepoint.com/sites/Policies/PolicyLibrary/Forms/AllItems.aspx?id=%2Fsites%2FPolicies%2FPolicyLibrary%2FMethicillin%20Resistant%20Staphylococcus%20Aureus%20screening%20and%20management%20of%20colonised%20patients%2Epdf&amp;parent=%2Fsites%2FPolicies%2FPolicyLibrary" TargetMode="External"/><Relationship Id="rId26" Type="http://schemas.openxmlformats.org/officeDocument/2006/relationships/hyperlink" Target="mailto:equalityscreenings@belfasttrust.hscni.net" TargetMode="External"/><Relationship Id="rId3" Type="http://schemas.openxmlformats.org/officeDocument/2006/relationships/customXml" Target="../customXml/item3.xml"/><Relationship Id="rId21" Type="http://schemas.openxmlformats.org/officeDocument/2006/relationships/hyperlink" Target="https://www.niinfectioncontrolmanual.net/"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bhsct.sharepoint.com/sites/ucms/AcuteHubDocuments/Forms/AllItems.aspx?id=%2Fsites%2Fucms%2FAcuteHubDocuments%2FVHF%20pathway%2Epdf&amp;parent=%2Fsites%2Fucms%2FAcuteHubDocuments" TargetMode="External"/><Relationship Id="rId25" Type="http://schemas.openxmlformats.org/officeDocument/2006/relationships/hyperlink" Target="https://view.pagetiger.com/equalityscreening/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hsct.sharepoint.com/sites/medical/Emergency%20Planning/Forms/AllItems.aspx?id=%2Fsites%2Fmedical%2FEmergency%20Planning%2FHCID%2FHCID%20Operational%20Plan%2FHCID%20Operational%20plan%20V2%2E0%2020%20May%202025%2Epdf&amp;parent=%2Fsites%2Fmedical%2FEmergency%20Planning%2FHCID%2FHCID%20Operational%20Plan" TargetMode="External"/><Relationship Id="rId20" Type="http://schemas.openxmlformats.org/officeDocument/2006/relationships/hyperlink" Target="https://bhsct.sharepoint.com/sites/Policies/PolicyLibrary/Forms/AllItems.aspx?id=%2Fsites%2FPolicies%2FPolicyLibrary%2FClinical%20Measles%20and%20Measles%20Exposure%20Incidents%20%2D%20Management%20of%2Epdf&amp;parent=%2Fsites%2FPolicies%2FPolicyLibrary" TargetMode="External"/><Relationship Id="rId29" Type="http://schemas.openxmlformats.org/officeDocument/2006/relationships/hyperlink" Target="https://belfasttrust.hscni.net/about/publications/equality-and-human-rights-screen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32" Type="http://schemas.openxmlformats.org/officeDocument/2006/relationships/hyperlink" Target="mailto:Estella.Dorrian@belfasttrust.hscni.net" TargetMode="External"/><Relationship Id="rId5" Type="http://schemas.openxmlformats.org/officeDocument/2006/relationships/customXml" Target="../customXml/item5.xml"/><Relationship Id="rId15" Type="http://schemas.openxmlformats.org/officeDocument/2006/relationships/hyperlink" Target="https://bhsct.sharepoint.com/sites/Policies/PolicyLibrary/Forms/AllItems.aspx?id=%2Fsites%2FPolicies%2FPolicyLibrary%2FTuberculosis%20in%20Acute%20Settings%20%2D%20Management%20of%2Epdf&amp;parent=%2Fsites%2FPolicies%2FPolicyLibrary" TargetMode="External"/><Relationship Id="rId23" Type="http://schemas.openxmlformats.org/officeDocument/2006/relationships/hyperlink" Target="https://www.equalityni.org/ECNI/media/ECNI/Publications/Employers%20and%20Service%20Providers/Public%20Authorities/S75DataSignpostingGuide.pdf" TargetMode="External"/><Relationship Id="rId28" Type="http://schemas.openxmlformats.org/officeDocument/2006/relationships/hyperlink" Target="mailto:equalityscreenings@belfasttrust.hscni.net"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bhsct.sharepoint.com/sites/Policies/PolicyLibrary/Forms/AllItems.aspx?id=%2Fsites%2FPolicies%2FPolicyLibrary%2FClostridium%20Difficile%20Infection%20%2D%20Management%20of%2Epdf&amp;parent=%2Fsites%2FPolicies%2FPolicyLibrary" TargetMode="External"/><Relationship Id="rId31" Type="http://schemas.openxmlformats.org/officeDocument/2006/relationships/hyperlink" Target="https://www.ruralcommunitynetwork.org/app/uploads/2022/10/NI-Rural-Health-and-Care-Toolkit-Final-version-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hsct.sharepoint.com/sites/Policies/PolicyLibrary/Forms/AllItems.aspx?id=%2Fsites%2FPolicies%2FPolicyLibrary%2FHand%20Hygiene%20policy%2Epdf&amp;parent=%2Fsites%2FPolicies%2FPolicyLibrary" TargetMode="External"/><Relationship Id="rId22" Type="http://schemas.openxmlformats.org/officeDocument/2006/relationships/hyperlink" Target="file:///C:\Users\catherine.truesdale\AppData\Local\Estella.Dorrian\Downloads\Making-Communication-Accessible-for-All-A-guide-for-HSC-Staff%20(13).pdf" TargetMode="External"/><Relationship Id="rId27" Type="http://schemas.openxmlformats.org/officeDocument/2006/relationships/image" Target="media/image2.png"/><Relationship Id="rId30" Type="http://schemas.openxmlformats.org/officeDocument/2006/relationships/hyperlink" Target="https://bhsct.sharepoint.com/:w:/r/sites/pe/_layouts/15/Doc.aspx?sourcedoc=%7BD1FB1BB8-E4B8-417C-9CA8-F9C69D07B983%7D&amp;file=Rural-Need-Template.docx&amp;action=default&amp;mobileredirect=true"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e23a3295934f53cd5bc5a4c574c8b42c">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9fe36e19ddc68c3b8df232eaf2418186"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10326C6-61F7-4DB9-B298-6AE8BA9E4AA2}"/>
</file>

<file path=customXml/itemProps2.xml><?xml version="1.0" encoding="utf-8"?>
<ds:datastoreItem xmlns:ds="http://schemas.openxmlformats.org/officeDocument/2006/customXml" ds:itemID="{4323D05E-57C6-426F-9AA5-2046A84D7642}">
  <ds:schemaRefs>
    <ds:schemaRef ds:uri="http://schemas.microsoft.com/sharepoint/v3/contenttype/forms"/>
  </ds:schemaRefs>
</ds:datastoreItem>
</file>

<file path=customXml/itemProps3.xml><?xml version="1.0" encoding="utf-8"?>
<ds:datastoreItem xmlns:ds="http://schemas.openxmlformats.org/officeDocument/2006/customXml" ds:itemID="{9E8635A9-5F5E-4A2A-8A9F-016A8EFCB563}">
  <ds:schemaRefs>
    <ds:schemaRef ds:uri="http://schemas.openxmlformats.org/officeDocument/2006/bibliography"/>
  </ds:schemaRefs>
</ds:datastoreItem>
</file>

<file path=customXml/itemProps4.xml><?xml version="1.0" encoding="utf-8"?>
<ds:datastoreItem xmlns:ds="http://schemas.openxmlformats.org/officeDocument/2006/customXml" ds:itemID="{90B4D8C8-845A-4235-8D82-E5C48C90636E}">
  <ds:schemaRefs>
    <ds:schemaRef ds:uri="http://schemas.microsoft.com/office/2006/metadata/properties"/>
    <ds:schemaRef ds:uri="http://schemas.microsoft.com/office/infopath/2007/PartnerControls"/>
    <ds:schemaRef ds:uri="9db1fdd2-bbc3-44da-9df0-86bc3cb3052c"/>
    <ds:schemaRef ds:uri="f742fd9a-f586-485c-bfbd-846a835e4eff"/>
  </ds:schemaRefs>
</ds:datastoreItem>
</file>

<file path=customXml/itemProps5.xml><?xml version="1.0" encoding="utf-8"?>
<ds:datastoreItem xmlns:ds="http://schemas.openxmlformats.org/officeDocument/2006/customXml" ds:itemID="{B965DCD1-D9F0-400D-95D1-AA00155028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4643</Words>
  <Characters>28143</Characters>
  <Application>Microsoft Office Word</Application>
  <DocSecurity>4</DocSecurity>
  <Lines>1279</Lines>
  <Paragraphs>697</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32089</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6553664</vt:i4>
      </vt:variant>
      <vt:variant>
        <vt:i4>9</vt:i4>
      </vt:variant>
      <vt:variant>
        <vt:i4>0</vt:i4>
      </vt:variant>
      <vt:variant>
        <vt:i4>5</vt:i4>
      </vt:variant>
      <vt:variant>
        <vt:lpwstr>C:\Users\catherine.truesdale\AppData\Local\Estella.Dorrian\Downloads\Making-Communication-Accessible-for-All-A-guide-for-HSC-Staff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dc:description/>
  <cp:lastModifiedBy>Patterson, HilaryB</cp:lastModifiedBy>
  <cp:revision>2</cp:revision>
  <cp:lastPrinted>2015-01-12T11:34:00Z</cp:lastPrinted>
  <dcterms:created xsi:type="dcterms:W3CDTF">2025-12-16T08:38:00Z</dcterms:created>
  <dcterms:modified xsi:type="dcterms:W3CDTF">2025-12-16T08:38:00Z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0x010100BCC18FDB512A3B418FA0F493F576F55D</vt:lpwstr>
  </property>
  <property fmtid="{D5CDD505-2E9C-101B-9397-08002B2CF9AE}" pid="13" name="Summary">
    <vt:lpwstr/>
  </property>
  <property fmtid="{D5CDD505-2E9C-101B-9397-08002B2CF9AE}" pid="14" name="Order">
    <vt:lpwstr>356700.000000000</vt:lpwstr>
  </property>
  <property fmtid="{D5CDD505-2E9C-101B-9397-08002B2CF9AE}" pid="15" name="BHSCTApplicableDepartments">
    <vt:lpwstr/>
  </property>
  <property fmtid="{D5CDD505-2E9C-101B-9397-08002B2CF9AE}" pid="16" name="Previously Modified">
    <vt:lpwstr/>
  </property>
  <property fmtid="{D5CDD505-2E9C-101B-9397-08002B2CF9AE}" pid="17" name="Review Date">
    <vt:lpwstr/>
  </property>
  <property fmtid="{D5CDD505-2E9C-101B-9397-08002B2CF9AE}" pid="18" name="Dept">
    <vt:lpwstr/>
  </property>
  <property fmtid="{D5CDD505-2E9C-101B-9397-08002B2CF9AE}" pid="19" name="Previously Modified By">
    <vt:lpwstr/>
  </property>
</Properties>
</file>