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D0AAF" w14:textId="10B8C213" w:rsidR="00A5268B" w:rsidRDefault="004C3C4C" w:rsidP="0041776B">
      <w:pPr>
        <w:jc w:val="center"/>
        <w:rPr>
          <w:szCs w:val="28"/>
        </w:rPr>
      </w:pPr>
      <w:r>
        <w:rPr>
          <w:noProof/>
          <w:szCs w:val="28"/>
          <w:lang w:eastAsia="en-GB"/>
        </w:rPr>
        <mc:AlternateContent>
          <mc:Choice Requires="wps">
            <w:drawing>
              <wp:anchor distT="0" distB="0" distL="114300" distR="114300" simplePos="0" relativeHeight="251656192" behindDoc="0" locked="0" layoutInCell="1" allowOverlap="1" wp14:anchorId="1884F682" wp14:editId="45BD7831">
                <wp:simplePos x="0" y="0"/>
                <wp:positionH relativeFrom="column">
                  <wp:posOffset>-219075</wp:posOffset>
                </wp:positionH>
                <wp:positionV relativeFrom="paragraph">
                  <wp:posOffset>-342900</wp:posOffset>
                </wp:positionV>
                <wp:extent cx="7947025" cy="365760"/>
                <wp:effectExtent l="19050" t="19050" r="25400" b="24765"/>
                <wp:wrapNone/>
                <wp:docPr id="18680845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025" cy="365760"/>
                        </a:xfrm>
                        <a:prstGeom prst="rect">
                          <a:avLst/>
                        </a:prstGeom>
                        <a:solidFill>
                          <a:srgbClr val="FFFFFF"/>
                        </a:solidFill>
                        <a:ln w="38100">
                          <a:solidFill>
                            <a:srgbClr val="4BACC6"/>
                          </a:solidFill>
                          <a:miter lim="800000"/>
                          <a:headEnd/>
                          <a:tailEnd/>
                        </a:ln>
                      </wps:spPr>
                      <wps:txbx>
                        <w:txbxContent>
                          <w:p w14:paraId="1D81CC8F"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4F682" id="_x0000_t202" coordsize="21600,21600" o:spt="202" path="m,l,21600r21600,l21600,xe">
                <v:stroke joinstyle="miter"/>
                <v:path gradientshapeok="t" o:connecttype="rect"/>
              </v:shapetype>
              <v:shape id="Text Box 15" o:spid="_x0000_s1026" type="#_x0000_t202" style="position:absolute;left:0;text-align:left;margin-left:-17.25pt;margin-top:-27pt;width:625.75pt;height:28.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" strokecolor="#4bacc6" strokeweight="3pt">
                <v:textbox>
                  <w:txbxContent>
                    <w:p w14:paraId="1D81CC8F" w14:textId="77777777" w:rsidR="009B2419" w:rsidRPr="009F7129" w:rsidRDefault="009B2419" w:rsidP="0019510C">
                      <w:pPr>
                        <w:rPr>
                          <w:b/>
                          <w:color w:val="31849B"/>
                          <w:sz w:val="40"/>
                          <w:szCs w:val="36"/>
                        </w:rPr>
                      </w:pPr>
                      <w:r w:rsidRPr="009F7129">
                        <w:rPr>
                          <w:b/>
                          <w:color w:val="31849B"/>
                          <w:sz w:val="36"/>
                          <w:szCs w:val="36"/>
                        </w:rPr>
                        <w:t xml:space="preserve">Equality, Good Relations and Human Rights </w:t>
                      </w:r>
                      <w:r w:rsidRPr="009F7129">
                        <w:rPr>
                          <w:b/>
                          <w:color w:val="31849B"/>
                          <w:sz w:val="40"/>
                          <w:szCs w:val="36"/>
                        </w:rPr>
                        <w:t>SCREENING TEMPLATE</w:t>
                      </w:r>
                    </w:p>
                  </w:txbxContent>
                </v:textbox>
              </v:shape>
            </w:pict>
          </mc:Fallback>
        </mc:AlternateContent>
      </w:r>
      <w:r w:rsidR="00A9104D">
        <w:rPr>
          <w:szCs w:val="28"/>
        </w:rPr>
        <w:t xml:space="preserve">                                                                   </w:t>
      </w:r>
      <w:r w:rsidR="0019510C">
        <w:rPr>
          <w:szCs w:val="28"/>
        </w:rPr>
        <w:tab/>
      </w:r>
      <w:r w:rsidR="0019510C">
        <w:rPr>
          <w:szCs w:val="28"/>
        </w:rPr>
        <w:tab/>
      </w:r>
      <w:r w:rsidR="0019510C">
        <w:rPr>
          <w:szCs w:val="28"/>
        </w:rPr>
        <w:tab/>
      </w:r>
      <w:r w:rsidR="0019510C">
        <w:rPr>
          <w:szCs w:val="28"/>
        </w:rPr>
        <w:tab/>
      </w:r>
      <w:r w:rsidR="0019510C">
        <w:rPr>
          <w:szCs w:val="28"/>
        </w:rPr>
        <w:tab/>
      </w:r>
      <w:r w:rsidR="00A9104D">
        <w:rPr>
          <w:szCs w:val="28"/>
        </w:rPr>
        <w:t xml:space="preserve">      </w:t>
      </w:r>
      <w:r w:rsidR="0019510C">
        <w:rPr>
          <w:szCs w:val="28"/>
        </w:rPr>
        <w:tab/>
      </w:r>
      <w:r w:rsidR="0019510C">
        <w:rPr>
          <w:szCs w:val="28"/>
        </w:rPr>
        <w:tab/>
      </w:r>
      <w:r w:rsidR="00A9104D">
        <w:rPr>
          <w:szCs w:val="28"/>
        </w:rPr>
        <w:t xml:space="preserve">                                                                    </w:t>
      </w:r>
      <w:r w:rsidR="00862B42">
        <w:rPr>
          <w:szCs w:val="28"/>
        </w:rPr>
        <w:t xml:space="preserve"> </w:t>
      </w:r>
    </w:p>
    <w:p w14:paraId="418FCAC5" w14:textId="77777777" w:rsidR="008166D2" w:rsidRPr="000C36A6" w:rsidRDefault="008166D2" w:rsidP="008166D2">
      <w:pPr>
        <w:contextualSpacing/>
        <w:rPr>
          <w:rFonts w:cs="Arial"/>
          <w:b/>
          <w:color w:val="0070C0"/>
          <w:sz w:val="32"/>
          <w:szCs w:val="32"/>
        </w:rPr>
      </w:pPr>
      <w:r w:rsidRPr="000C36A6">
        <w:rPr>
          <w:rFonts w:cs="Arial"/>
          <w:b/>
          <w:color w:val="0070C0"/>
          <w:sz w:val="32"/>
          <w:szCs w:val="32"/>
        </w:rPr>
        <w:t>Overview of Equality Screening Process</w:t>
      </w:r>
    </w:p>
    <w:p w14:paraId="4462B052" w14:textId="77777777" w:rsidR="008166D2" w:rsidRPr="000C36A6" w:rsidRDefault="008166D2" w:rsidP="008166D2">
      <w:pPr>
        <w:contextualSpacing/>
        <w:rPr>
          <w:rFonts w:cs="Arial"/>
          <w:sz w:val="32"/>
          <w:szCs w:val="32"/>
        </w:rPr>
      </w:pPr>
    </w:p>
    <w:p w14:paraId="191321F1" w14:textId="77777777" w:rsidR="0019510C" w:rsidRDefault="008166D2" w:rsidP="00FF097C">
      <w:pPr>
        <w:rPr>
          <w:rFonts w:cs="Arial"/>
          <w:bCs/>
          <w:sz w:val="24"/>
        </w:rPr>
      </w:pPr>
      <w:r w:rsidRPr="00051BBF">
        <w:rPr>
          <w:rFonts w:cs="Arial"/>
          <w:b/>
          <w:bCs/>
          <w:szCs w:val="28"/>
        </w:rPr>
        <w:t>Section 1</w:t>
      </w:r>
      <w:r w:rsidR="0019510C" w:rsidRPr="00051BBF">
        <w:rPr>
          <w:rFonts w:cs="Arial"/>
          <w:b/>
          <w:bCs/>
          <w:szCs w:val="28"/>
        </w:rPr>
        <w:t xml:space="preserve">: </w:t>
      </w:r>
      <w:r w:rsidRPr="00051BBF">
        <w:rPr>
          <w:rFonts w:cs="Arial"/>
          <w:b/>
          <w:bCs/>
          <w:szCs w:val="28"/>
        </w:rPr>
        <w:t>Policy</w:t>
      </w:r>
      <w:r w:rsidR="0019510C" w:rsidRPr="00051BBF">
        <w:rPr>
          <w:rFonts w:cs="Arial"/>
          <w:b/>
          <w:bCs/>
          <w:szCs w:val="28"/>
        </w:rPr>
        <w:t xml:space="preserve"> S</w:t>
      </w:r>
      <w:r w:rsidR="005F025F" w:rsidRPr="00051BBF">
        <w:rPr>
          <w:rFonts w:cs="Arial"/>
          <w:b/>
          <w:bCs/>
          <w:szCs w:val="28"/>
        </w:rPr>
        <w:t>c</w:t>
      </w:r>
      <w:r w:rsidRPr="00051BBF">
        <w:rPr>
          <w:rFonts w:cs="Arial"/>
          <w:b/>
          <w:bCs/>
          <w:szCs w:val="28"/>
        </w:rPr>
        <w:t>oping</w:t>
      </w:r>
      <w:r w:rsidR="0019510C">
        <w:rPr>
          <w:rFonts w:cs="Arial"/>
          <w:b/>
          <w:bCs/>
          <w:sz w:val="24"/>
        </w:rPr>
        <w:t xml:space="preserve">: </w:t>
      </w:r>
      <w:r w:rsidRPr="00B156A8">
        <w:rPr>
          <w:rFonts w:cs="Arial"/>
          <w:bCs/>
          <w:sz w:val="24"/>
        </w:rPr>
        <w:t>Th</w:t>
      </w:r>
      <w:r w:rsidR="005F025F">
        <w:rPr>
          <w:rFonts w:cs="Arial"/>
          <w:bCs/>
          <w:sz w:val="24"/>
        </w:rPr>
        <w:t xml:space="preserve">is </w:t>
      </w:r>
      <w:r w:rsidR="000C36A6">
        <w:rPr>
          <w:rFonts w:cs="Arial"/>
          <w:bCs/>
          <w:sz w:val="24"/>
        </w:rPr>
        <w:t>notes</w:t>
      </w:r>
      <w:r w:rsidR="005F025F">
        <w:rPr>
          <w:rFonts w:cs="Arial"/>
          <w:bCs/>
          <w:sz w:val="24"/>
        </w:rPr>
        <w:t xml:space="preserve"> the </w:t>
      </w:r>
      <w:r w:rsidRPr="00B156A8">
        <w:rPr>
          <w:rFonts w:cs="Arial"/>
          <w:bCs/>
          <w:sz w:val="24"/>
        </w:rPr>
        <w:t xml:space="preserve">background </w:t>
      </w:r>
      <w:r w:rsidR="0019510C">
        <w:rPr>
          <w:rFonts w:cs="Arial"/>
          <w:bCs/>
          <w:sz w:val="24"/>
        </w:rPr>
        <w:t xml:space="preserve">&amp; </w:t>
      </w:r>
      <w:r w:rsidRPr="00B156A8">
        <w:rPr>
          <w:rFonts w:cs="Arial"/>
          <w:bCs/>
          <w:sz w:val="24"/>
        </w:rPr>
        <w:t xml:space="preserve">context </w:t>
      </w:r>
      <w:r w:rsidR="005F025F">
        <w:rPr>
          <w:rFonts w:cs="Arial"/>
          <w:bCs/>
          <w:sz w:val="24"/>
        </w:rPr>
        <w:t xml:space="preserve">of the </w:t>
      </w:r>
      <w:r w:rsidRPr="00B156A8">
        <w:rPr>
          <w:rFonts w:cs="Arial"/>
          <w:bCs/>
          <w:sz w:val="24"/>
        </w:rPr>
        <w:t>policy</w:t>
      </w:r>
      <w:r w:rsidR="006F3251" w:rsidRPr="00B156A8">
        <w:rPr>
          <w:rFonts w:cs="Arial"/>
          <w:bCs/>
          <w:sz w:val="24"/>
        </w:rPr>
        <w:t>/proposal/decision</w:t>
      </w:r>
      <w:r w:rsidR="0019510C">
        <w:rPr>
          <w:rFonts w:cs="Arial"/>
          <w:bCs/>
          <w:sz w:val="24"/>
        </w:rPr>
        <w:t xml:space="preserve"> being </w:t>
      </w:r>
      <w:r w:rsidRPr="00B156A8">
        <w:rPr>
          <w:rFonts w:cs="Arial"/>
          <w:bCs/>
          <w:sz w:val="24"/>
        </w:rPr>
        <w:t xml:space="preserve">screened.  </w:t>
      </w:r>
    </w:p>
    <w:p w14:paraId="0E09E076" w14:textId="77777777" w:rsidR="0019510C" w:rsidRDefault="008166D2" w:rsidP="00FF097C">
      <w:pPr>
        <w:rPr>
          <w:rFonts w:cs="Arial"/>
          <w:bCs/>
          <w:sz w:val="24"/>
        </w:rPr>
      </w:pPr>
      <w:r w:rsidRPr="00051BBF">
        <w:rPr>
          <w:rFonts w:cs="Arial"/>
          <w:b/>
          <w:bCs/>
          <w:szCs w:val="28"/>
        </w:rPr>
        <w:t>Section 2</w:t>
      </w:r>
      <w:r w:rsidR="0019510C" w:rsidRPr="00051BBF">
        <w:rPr>
          <w:rFonts w:cs="Arial"/>
          <w:b/>
          <w:bCs/>
          <w:szCs w:val="28"/>
        </w:rPr>
        <w:t xml:space="preserve">: </w:t>
      </w:r>
      <w:r w:rsidRPr="00051BBF">
        <w:rPr>
          <w:rFonts w:cs="Arial"/>
          <w:b/>
          <w:bCs/>
          <w:szCs w:val="28"/>
        </w:rPr>
        <w:t>Screening Classification</w:t>
      </w:r>
      <w:r w:rsidR="005F025F" w:rsidRPr="00051BBF">
        <w:rPr>
          <w:rFonts w:cs="Arial"/>
          <w:b/>
          <w:bCs/>
          <w:szCs w:val="28"/>
        </w:rPr>
        <w:t>:</w:t>
      </w:r>
      <w:r w:rsidR="001B4CF3" w:rsidRPr="00B156A8">
        <w:rPr>
          <w:rFonts w:cs="Arial"/>
          <w:b/>
          <w:bCs/>
          <w:sz w:val="24"/>
        </w:rPr>
        <w:t xml:space="preserve"> </w:t>
      </w:r>
      <w:r w:rsidR="006F3251" w:rsidRPr="00B156A8">
        <w:rPr>
          <w:rFonts w:cs="Arial"/>
          <w:bCs/>
          <w:sz w:val="24"/>
        </w:rPr>
        <w:t>The purpose of this s</w:t>
      </w:r>
      <w:r w:rsidR="001B4CF3" w:rsidRPr="00B156A8">
        <w:rPr>
          <w:rFonts w:cs="Arial"/>
          <w:bCs/>
          <w:sz w:val="24"/>
        </w:rPr>
        <w:t>ection is to consider the policy/proposal</w:t>
      </w:r>
      <w:r w:rsidR="006F3251" w:rsidRPr="00B156A8">
        <w:rPr>
          <w:rFonts w:cs="Arial"/>
          <w:bCs/>
          <w:sz w:val="24"/>
        </w:rPr>
        <w:t>/decision</w:t>
      </w:r>
      <w:r w:rsidR="001B4CF3" w:rsidRPr="00B156A8">
        <w:rPr>
          <w:rFonts w:cs="Arial"/>
          <w:bCs/>
          <w:sz w:val="24"/>
        </w:rPr>
        <w:t xml:space="preserve"> in terms of its relevance and likely impact (actual/potential) on equality of opportunity, disability</w:t>
      </w:r>
      <w:r w:rsidR="006F3251" w:rsidRPr="00B156A8">
        <w:rPr>
          <w:rFonts w:cs="Arial"/>
          <w:bCs/>
          <w:sz w:val="24"/>
        </w:rPr>
        <w:t xml:space="preserve">/good relations </w:t>
      </w:r>
      <w:r w:rsidR="001B4CF3" w:rsidRPr="00B156A8">
        <w:rPr>
          <w:rFonts w:cs="Arial"/>
          <w:bCs/>
          <w:sz w:val="24"/>
        </w:rPr>
        <w:t xml:space="preserve">duties and human rights. Policies </w:t>
      </w:r>
      <w:r w:rsidR="001B4CF3" w:rsidRPr="00B156A8">
        <w:rPr>
          <w:rFonts w:cs="Arial"/>
          <w:bCs/>
          <w:sz w:val="24"/>
          <w:u w:val="single"/>
        </w:rPr>
        <w:t>may</w:t>
      </w:r>
      <w:r w:rsidR="001B4CF3" w:rsidRPr="00B156A8">
        <w:rPr>
          <w:rFonts w:cs="Arial"/>
          <w:bCs/>
          <w:sz w:val="24"/>
        </w:rPr>
        <w:t xml:space="preserve"> be screened out at this stage </w:t>
      </w:r>
      <w:r w:rsidR="001B4CF3" w:rsidRPr="00B156A8">
        <w:rPr>
          <w:rFonts w:cs="Arial"/>
          <w:bCs/>
          <w:sz w:val="24"/>
          <w:u w:val="single"/>
        </w:rPr>
        <w:t>provided</w:t>
      </w:r>
      <w:r w:rsidR="001B4CF3" w:rsidRPr="00B156A8">
        <w:rPr>
          <w:rFonts w:cs="Arial"/>
          <w:bCs/>
          <w:sz w:val="24"/>
        </w:rPr>
        <w:t xml:space="preserve"> they are clinical and/or technical </w:t>
      </w:r>
      <w:r w:rsidR="001B4CF3" w:rsidRPr="005F025F">
        <w:rPr>
          <w:rFonts w:cs="Arial"/>
          <w:bCs/>
          <w:sz w:val="24"/>
          <w:u w:val="single"/>
        </w:rPr>
        <w:t>and</w:t>
      </w:r>
      <w:r w:rsidR="001B4CF3" w:rsidRPr="00B156A8">
        <w:rPr>
          <w:rFonts w:cs="Arial"/>
          <w:bCs/>
          <w:sz w:val="24"/>
        </w:rPr>
        <w:t xml:space="preserve"> have </w:t>
      </w:r>
      <w:r w:rsidR="001B4CF3" w:rsidRPr="00B156A8">
        <w:rPr>
          <w:rFonts w:cs="Arial"/>
          <w:bCs/>
          <w:sz w:val="24"/>
          <w:u w:val="single"/>
        </w:rPr>
        <w:t>no relevance whatsoever</w:t>
      </w:r>
      <w:r w:rsidR="001B4CF3" w:rsidRPr="00B156A8">
        <w:rPr>
          <w:rFonts w:cs="Arial"/>
          <w:bCs/>
          <w:sz w:val="24"/>
        </w:rPr>
        <w:t xml:space="preserve"> to equality, disability/good relations and human rights</w:t>
      </w:r>
      <w:r w:rsidR="00B064C8">
        <w:rPr>
          <w:rFonts w:cs="Arial"/>
          <w:bCs/>
          <w:sz w:val="24"/>
        </w:rPr>
        <w:t xml:space="preserve"> and </w:t>
      </w:r>
      <w:r w:rsidR="00B064C8" w:rsidRPr="00B064C8">
        <w:rPr>
          <w:rFonts w:cs="Arial"/>
          <w:bCs/>
          <w:sz w:val="24"/>
        </w:rPr>
        <w:t>have no bearing in terms of its likely impact on equality of opportunity or good relations for people within the equality and good relations categories.</w:t>
      </w:r>
      <w:r w:rsidR="00B064C8" w:rsidRPr="00B064C8">
        <w:rPr>
          <w:rFonts w:cs="Arial"/>
          <w:bCs/>
          <w:sz w:val="24"/>
        </w:rPr>
        <w:tab/>
      </w:r>
    </w:p>
    <w:p w14:paraId="2BF4D467" w14:textId="77777777" w:rsidR="0019510C" w:rsidRDefault="001B4CF3" w:rsidP="00FF097C">
      <w:pPr>
        <w:rPr>
          <w:rFonts w:cs="Arial"/>
          <w:bCs/>
          <w:sz w:val="24"/>
        </w:rPr>
      </w:pPr>
      <w:r w:rsidRPr="00051BBF">
        <w:rPr>
          <w:rFonts w:cs="Arial"/>
          <w:b/>
          <w:bCs/>
          <w:szCs w:val="28"/>
        </w:rPr>
        <w:t>Section 3</w:t>
      </w:r>
      <w:r w:rsidR="005F025F" w:rsidRPr="00051BBF">
        <w:rPr>
          <w:rFonts w:cs="Arial"/>
          <w:b/>
          <w:bCs/>
          <w:szCs w:val="28"/>
        </w:rPr>
        <w:t>:</w:t>
      </w:r>
      <w:r w:rsidR="008166D2" w:rsidRPr="00051BBF">
        <w:rPr>
          <w:rFonts w:cs="Arial"/>
          <w:b/>
          <w:bCs/>
          <w:szCs w:val="28"/>
        </w:rPr>
        <w:t xml:space="preserve"> </w:t>
      </w:r>
      <w:r w:rsidR="00FF097C" w:rsidRPr="00051BBF">
        <w:rPr>
          <w:rFonts w:cs="Arial"/>
          <w:b/>
          <w:bCs/>
          <w:szCs w:val="28"/>
        </w:rPr>
        <w:t>Evidence Used to Assess I</w:t>
      </w:r>
      <w:r w:rsidR="00A326C3" w:rsidRPr="00051BBF">
        <w:rPr>
          <w:rFonts w:cs="Arial"/>
          <w:b/>
          <w:bCs/>
          <w:szCs w:val="28"/>
        </w:rPr>
        <w:t>mpact:</w:t>
      </w:r>
      <w:r w:rsidRPr="00B156A8">
        <w:rPr>
          <w:rFonts w:cs="Arial"/>
          <w:b/>
          <w:bCs/>
          <w:sz w:val="24"/>
        </w:rPr>
        <w:t xml:space="preserve"> </w:t>
      </w:r>
      <w:r w:rsidR="008166D2" w:rsidRPr="00B156A8">
        <w:rPr>
          <w:rFonts w:cs="Arial"/>
          <w:bCs/>
          <w:sz w:val="24"/>
        </w:rPr>
        <w:t>This section records the quantitative and qualitative da</w:t>
      </w:r>
      <w:r w:rsidRPr="00B156A8">
        <w:rPr>
          <w:rFonts w:cs="Arial"/>
          <w:bCs/>
          <w:sz w:val="24"/>
        </w:rPr>
        <w:t xml:space="preserve">ta </w:t>
      </w:r>
      <w:r w:rsidR="006F3251" w:rsidRPr="00B156A8">
        <w:rPr>
          <w:rFonts w:cs="Arial"/>
          <w:bCs/>
          <w:sz w:val="24"/>
        </w:rPr>
        <w:t xml:space="preserve">gathered and </w:t>
      </w:r>
      <w:r w:rsidR="008166D2" w:rsidRPr="00B156A8">
        <w:rPr>
          <w:rFonts w:cs="Arial"/>
          <w:bCs/>
          <w:sz w:val="24"/>
        </w:rPr>
        <w:t>consider</w:t>
      </w:r>
      <w:r w:rsidRPr="00B156A8">
        <w:rPr>
          <w:rFonts w:cs="Arial"/>
          <w:bCs/>
          <w:sz w:val="24"/>
        </w:rPr>
        <w:t>ed</w:t>
      </w:r>
      <w:r w:rsidR="006F3251" w:rsidRPr="00B156A8">
        <w:rPr>
          <w:sz w:val="24"/>
        </w:rPr>
        <w:t xml:space="preserve"> </w:t>
      </w:r>
      <w:r w:rsidR="006F3251" w:rsidRPr="00B156A8">
        <w:rPr>
          <w:rFonts w:cs="Arial"/>
          <w:bCs/>
          <w:sz w:val="24"/>
        </w:rPr>
        <w:t>across the 9 protected groups (plus multiple identities)</w:t>
      </w:r>
      <w:r w:rsidRPr="00B156A8">
        <w:rPr>
          <w:rFonts w:cs="Arial"/>
          <w:bCs/>
          <w:sz w:val="24"/>
        </w:rPr>
        <w:t xml:space="preserve"> to</w:t>
      </w:r>
      <w:r w:rsidR="006F3251" w:rsidRPr="00B156A8">
        <w:rPr>
          <w:rFonts w:cs="Arial"/>
          <w:bCs/>
          <w:sz w:val="24"/>
        </w:rPr>
        <w:t xml:space="preserve"> a</w:t>
      </w:r>
      <w:r w:rsidRPr="00B156A8">
        <w:rPr>
          <w:rFonts w:cs="Arial"/>
          <w:bCs/>
          <w:sz w:val="24"/>
        </w:rPr>
        <w:t>ssess the</w:t>
      </w:r>
      <w:r w:rsidR="008166D2" w:rsidRPr="00B156A8">
        <w:rPr>
          <w:rFonts w:cs="Arial"/>
          <w:bCs/>
          <w:sz w:val="24"/>
        </w:rPr>
        <w:t xml:space="preserve"> impact o</w:t>
      </w:r>
      <w:r w:rsidR="006F3251" w:rsidRPr="00B156A8">
        <w:rPr>
          <w:rFonts w:cs="Arial"/>
          <w:bCs/>
          <w:sz w:val="24"/>
        </w:rPr>
        <w:t>f the policy/proposal/decision o</w:t>
      </w:r>
      <w:r w:rsidR="008166D2" w:rsidRPr="00B156A8">
        <w:rPr>
          <w:rFonts w:cs="Arial"/>
          <w:bCs/>
          <w:sz w:val="24"/>
        </w:rPr>
        <w:t>n staff and service users</w:t>
      </w:r>
      <w:r w:rsidR="00FF097C">
        <w:rPr>
          <w:rFonts w:cs="Arial"/>
          <w:bCs/>
          <w:sz w:val="24"/>
        </w:rPr>
        <w:t>.</w:t>
      </w:r>
      <w:r w:rsidR="006F3251" w:rsidRPr="00B156A8">
        <w:rPr>
          <w:rFonts w:cs="Arial"/>
          <w:bCs/>
          <w:sz w:val="24"/>
        </w:rPr>
        <w:t xml:space="preserve"> </w:t>
      </w:r>
    </w:p>
    <w:p w14:paraId="6A853C79" w14:textId="77777777" w:rsidR="00051BBF" w:rsidRDefault="001B4CF3" w:rsidP="00FF097C">
      <w:pPr>
        <w:rPr>
          <w:rFonts w:cs="Arial"/>
          <w:bCs/>
          <w:sz w:val="24"/>
        </w:rPr>
      </w:pPr>
      <w:r w:rsidRPr="00051BBF">
        <w:rPr>
          <w:rFonts w:cs="Arial"/>
          <w:b/>
          <w:bCs/>
          <w:szCs w:val="28"/>
        </w:rPr>
        <w:t>Section 4: Consideration of I</w:t>
      </w:r>
      <w:r w:rsidR="005F025F" w:rsidRPr="00051BBF">
        <w:rPr>
          <w:rFonts w:cs="Arial"/>
          <w:b/>
          <w:bCs/>
          <w:szCs w:val="28"/>
        </w:rPr>
        <w:t xml:space="preserve">mpact </w:t>
      </w:r>
      <w:r w:rsidR="00A326C3" w:rsidRPr="00051BBF">
        <w:rPr>
          <w:rFonts w:cs="Arial"/>
          <w:b/>
          <w:bCs/>
          <w:szCs w:val="28"/>
        </w:rPr>
        <w:t>&amp;</w:t>
      </w:r>
      <w:r w:rsidR="005F025F" w:rsidRPr="00051BBF">
        <w:rPr>
          <w:rFonts w:cs="Arial"/>
          <w:b/>
          <w:bCs/>
          <w:szCs w:val="28"/>
        </w:rPr>
        <w:t xml:space="preserve"> Identification of Mitigation and/or </w:t>
      </w:r>
      <w:r w:rsidRPr="00051BBF">
        <w:rPr>
          <w:rFonts w:cs="Arial"/>
          <w:b/>
          <w:bCs/>
          <w:szCs w:val="28"/>
        </w:rPr>
        <w:t>A</w:t>
      </w:r>
      <w:r w:rsidR="006F3251" w:rsidRPr="00051BBF">
        <w:rPr>
          <w:rFonts w:cs="Arial"/>
          <w:b/>
          <w:bCs/>
          <w:szCs w:val="28"/>
        </w:rPr>
        <w:t>lternative Policies</w:t>
      </w:r>
      <w:r w:rsidR="006F3251" w:rsidRPr="00B156A8">
        <w:rPr>
          <w:rFonts w:cs="Arial"/>
          <w:b/>
          <w:bCs/>
          <w:sz w:val="24"/>
        </w:rPr>
        <w:t xml:space="preserve"> </w:t>
      </w:r>
      <w:r w:rsidR="00A326C3" w:rsidRPr="00A326C3">
        <w:rPr>
          <w:rFonts w:cs="Arial"/>
          <w:bCs/>
          <w:sz w:val="24"/>
        </w:rPr>
        <w:t>given the evidence</w:t>
      </w:r>
      <w:r w:rsidR="00051BBF">
        <w:rPr>
          <w:rFonts w:cs="Arial"/>
          <w:bCs/>
          <w:sz w:val="24"/>
        </w:rPr>
        <w:t>.</w:t>
      </w:r>
    </w:p>
    <w:p w14:paraId="146DCB9F" w14:textId="77777777" w:rsidR="0019510C" w:rsidRDefault="001B4CF3" w:rsidP="00FF097C">
      <w:pPr>
        <w:rPr>
          <w:rFonts w:cs="Arial"/>
          <w:b/>
          <w:bCs/>
          <w:sz w:val="24"/>
        </w:rPr>
      </w:pPr>
      <w:r w:rsidRPr="00051BBF">
        <w:rPr>
          <w:rFonts w:cs="Arial"/>
          <w:b/>
          <w:bCs/>
          <w:szCs w:val="28"/>
        </w:rPr>
        <w:t>Section 5: Good Relations</w:t>
      </w:r>
      <w:r w:rsidR="006F3251" w:rsidRPr="00051BBF">
        <w:rPr>
          <w:rFonts w:cs="Arial"/>
          <w:b/>
          <w:bCs/>
          <w:szCs w:val="28"/>
        </w:rPr>
        <w:t xml:space="preserve"> Duties</w:t>
      </w:r>
      <w:r w:rsidR="005F025F">
        <w:rPr>
          <w:rFonts w:cs="Arial"/>
          <w:b/>
          <w:bCs/>
          <w:sz w:val="24"/>
        </w:rPr>
        <w:t>:</w:t>
      </w:r>
      <w:r w:rsidR="006F3251" w:rsidRPr="00B156A8">
        <w:rPr>
          <w:rFonts w:cs="Arial"/>
          <w:b/>
          <w:bCs/>
          <w:sz w:val="24"/>
        </w:rPr>
        <w:t xml:space="preserve"> </w:t>
      </w:r>
      <w:r w:rsidR="006F3251" w:rsidRPr="0019510C">
        <w:rPr>
          <w:rFonts w:cs="Arial"/>
          <w:bCs/>
          <w:sz w:val="24"/>
        </w:rPr>
        <w:t>Based on the evidence gathered the Good Relations duties are considered</w:t>
      </w:r>
      <w:r w:rsidR="006F3251" w:rsidRPr="00B156A8">
        <w:rPr>
          <w:rFonts w:cs="Arial"/>
          <w:b/>
          <w:bCs/>
          <w:sz w:val="24"/>
        </w:rPr>
        <w:t>.</w:t>
      </w:r>
    </w:p>
    <w:p w14:paraId="5329482F" w14:textId="77777777" w:rsidR="0019510C" w:rsidRDefault="001B4CF3" w:rsidP="00FF097C">
      <w:pPr>
        <w:rPr>
          <w:rFonts w:cs="Arial"/>
          <w:bCs/>
          <w:sz w:val="24"/>
        </w:rPr>
      </w:pPr>
      <w:r w:rsidRPr="00051BBF">
        <w:rPr>
          <w:rFonts w:cs="Arial"/>
          <w:b/>
          <w:bCs/>
          <w:szCs w:val="28"/>
        </w:rPr>
        <w:t>Section 6: Disability Duties</w:t>
      </w:r>
      <w:r w:rsidR="005F025F" w:rsidRPr="00051BBF">
        <w:rPr>
          <w:rFonts w:cs="Arial"/>
          <w:b/>
          <w:bCs/>
          <w:szCs w:val="28"/>
        </w:rPr>
        <w:t>:</w:t>
      </w:r>
      <w:r w:rsidR="005F025F">
        <w:rPr>
          <w:rFonts w:cs="Arial"/>
          <w:b/>
          <w:bCs/>
          <w:sz w:val="24"/>
        </w:rPr>
        <w:t xml:space="preserve"> </w:t>
      </w:r>
      <w:r w:rsidR="006F3251" w:rsidRPr="0019510C">
        <w:rPr>
          <w:rFonts w:cs="Arial"/>
          <w:bCs/>
          <w:sz w:val="24"/>
        </w:rPr>
        <w:t>Based on the evidence gathered the Disability Duties are considered.</w:t>
      </w:r>
    </w:p>
    <w:p w14:paraId="71C32078" w14:textId="77777777" w:rsidR="0019510C" w:rsidRDefault="001B4CF3" w:rsidP="00FF097C">
      <w:pPr>
        <w:rPr>
          <w:rFonts w:cs="Arial"/>
          <w:bCs/>
          <w:sz w:val="24"/>
        </w:rPr>
      </w:pPr>
      <w:r w:rsidRPr="00051BBF">
        <w:rPr>
          <w:rFonts w:cs="Arial"/>
          <w:b/>
          <w:bCs/>
          <w:szCs w:val="28"/>
        </w:rPr>
        <w:t>Section 7: Human Rights</w:t>
      </w:r>
      <w:r w:rsidR="005F025F">
        <w:rPr>
          <w:rFonts w:cs="Arial"/>
          <w:b/>
          <w:bCs/>
          <w:sz w:val="24"/>
        </w:rPr>
        <w:t xml:space="preserve">: </w:t>
      </w:r>
      <w:r w:rsidR="006F3251" w:rsidRPr="0019510C">
        <w:rPr>
          <w:rFonts w:cs="Arial"/>
          <w:bCs/>
          <w:sz w:val="24"/>
        </w:rPr>
        <w:t xml:space="preserve">Based on the evidence gathered Human Rights obligations are considered. </w:t>
      </w:r>
    </w:p>
    <w:p w14:paraId="65C17CEC" w14:textId="77777777" w:rsidR="0019510C" w:rsidRDefault="001B4CF3" w:rsidP="00FF097C">
      <w:pPr>
        <w:rPr>
          <w:rFonts w:cs="Arial"/>
          <w:bCs/>
          <w:sz w:val="24"/>
        </w:rPr>
      </w:pPr>
      <w:r w:rsidRPr="00051BBF">
        <w:rPr>
          <w:rFonts w:cs="Arial"/>
          <w:b/>
          <w:bCs/>
          <w:szCs w:val="28"/>
        </w:rPr>
        <w:t xml:space="preserve">Section </w:t>
      </w:r>
      <w:r w:rsidR="00B156A8" w:rsidRPr="00051BBF">
        <w:rPr>
          <w:rFonts w:cs="Arial"/>
          <w:b/>
          <w:bCs/>
          <w:szCs w:val="28"/>
        </w:rPr>
        <w:t>8</w:t>
      </w:r>
      <w:r w:rsidRPr="00051BBF">
        <w:rPr>
          <w:rFonts w:cs="Arial"/>
          <w:b/>
          <w:bCs/>
          <w:szCs w:val="28"/>
        </w:rPr>
        <w:t>: Screening Decision</w:t>
      </w:r>
      <w:r w:rsidR="005F025F" w:rsidRPr="00051BBF">
        <w:rPr>
          <w:rFonts w:cs="Arial"/>
          <w:b/>
          <w:bCs/>
          <w:szCs w:val="28"/>
        </w:rPr>
        <w:t>:</w:t>
      </w:r>
      <w:r w:rsidR="0019510C">
        <w:rPr>
          <w:rFonts w:cs="Arial"/>
          <w:b/>
          <w:bCs/>
          <w:sz w:val="24"/>
        </w:rPr>
        <w:t xml:space="preserve"> </w:t>
      </w:r>
      <w:r w:rsidR="0019510C" w:rsidRPr="0019510C">
        <w:rPr>
          <w:rFonts w:cs="Arial"/>
          <w:bCs/>
          <w:sz w:val="24"/>
        </w:rPr>
        <w:t xml:space="preserve">In this </w:t>
      </w:r>
      <w:r w:rsidR="00051BBF" w:rsidRPr="0019510C">
        <w:rPr>
          <w:rFonts w:cs="Arial"/>
          <w:bCs/>
          <w:sz w:val="24"/>
        </w:rPr>
        <w:t>section,</w:t>
      </w:r>
      <w:r w:rsidR="0019510C" w:rsidRPr="0019510C">
        <w:rPr>
          <w:rFonts w:cs="Arial"/>
          <w:bCs/>
          <w:sz w:val="24"/>
        </w:rPr>
        <w:t xml:space="preserve"> a </w:t>
      </w:r>
      <w:r w:rsidR="00B156A8" w:rsidRPr="0019510C">
        <w:rPr>
          <w:rFonts w:cs="Arial"/>
          <w:bCs/>
          <w:sz w:val="24"/>
        </w:rPr>
        <w:t xml:space="preserve">decision </w:t>
      </w:r>
      <w:r w:rsidR="0019510C" w:rsidRPr="0019510C">
        <w:rPr>
          <w:rFonts w:cs="Arial"/>
          <w:bCs/>
          <w:sz w:val="24"/>
        </w:rPr>
        <w:t xml:space="preserve">is taken </w:t>
      </w:r>
      <w:r w:rsidR="00B156A8" w:rsidRPr="0019510C">
        <w:rPr>
          <w:rFonts w:cs="Arial"/>
          <w:bCs/>
          <w:sz w:val="24"/>
        </w:rPr>
        <w:t xml:space="preserve">as to </w:t>
      </w:r>
      <w:proofErr w:type="gramStart"/>
      <w:r w:rsidR="00B156A8" w:rsidRPr="0019510C">
        <w:rPr>
          <w:rFonts w:cs="Arial"/>
          <w:bCs/>
          <w:sz w:val="24"/>
        </w:rPr>
        <w:t>whether or not</w:t>
      </w:r>
      <w:proofErr w:type="gramEnd"/>
      <w:r w:rsidR="00B156A8" w:rsidRPr="0019510C">
        <w:rPr>
          <w:rFonts w:cs="Arial"/>
          <w:bCs/>
          <w:sz w:val="24"/>
        </w:rPr>
        <w:t xml:space="preserve"> there is a need to carry out an equality impact assessment (EQIA), or to introduce </w:t>
      </w:r>
      <w:r w:rsidR="005F025F">
        <w:rPr>
          <w:rFonts w:cs="Arial"/>
          <w:bCs/>
          <w:sz w:val="24"/>
        </w:rPr>
        <w:t xml:space="preserve">(a) </w:t>
      </w:r>
      <w:r w:rsidR="00B156A8" w:rsidRPr="0019510C">
        <w:rPr>
          <w:rFonts w:cs="Arial"/>
          <w:bCs/>
          <w:sz w:val="24"/>
        </w:rPr>
        <w:t>measures</w:t>
      </w:r>
      <w:r w:rsidR="005F025F">
        <w:rPr>
          <w:rFonts w:cs="Arial"/>
          <w:bCs/>
          <w:sz w:val="24"/>
        </w:rPr>
        <w:t xml:space="preserve"> to mitigate the likely </w:t>
      </w:r>
      <w:r w:rsidR="00051BBF">
        <w:rPr>
          <w:rFonts w:cs="Arial"/>
          <w:bCs/>
          <w:sz w:val="24"/>
        </w:rPr>
        <w:t>impact (</w:t>
      </w:r>
      <w:r w:rsidR="005F025F">
        <w:rPr>
          <w:rFonts w:cs="Arial"/>
          <w:bCs/>
          <w:sz w:val="24"/>
        </w:rPr>
        <w:t xml:space="preserve">b) </w:t>
      </w:r>
      <w:r w:rsidR="00B156A8" w:rsidRPr="0019510C">
        <w:rPr>
          <w:rFonts w:cs="Arial"/>
          <w:bCs/>
          <w:sz w:val="24"/>
        </w:rPr>
        <w:t xml:space="preserve">an alternative policy to better promote </w:t>
      </w:r>
      <w:r w:rsidR="005F025F">
        <w:rPr>
          <w:rFonts w:cs="Arial"/>
          <w:bCs/>
          <w:sz w:val="24"/>
        </w:rPr>
        <w:t>the duties</w:t>
      </w:r>
      <w:r w:rsidR="00B156A8" w:rsidRPr="0019510C">
        <w:rPr>
          <w:rFonts w:cs="Arial"/>
          <w:bCs/>
          <w:sz w:val="24"/>
        </w:rPr>
        <w:t>.</w:t>
      </w:r>
    </w:p>
    <w:p w14:paraId="4AE26823" w14:textId="77777777" w:rsidR="009B2419" w:rsidRDefault="0019510C" w:rsidP="009B2419">
      <w:pPr>
        <w:spacing w:after="0" w:line="240" w:lineRule="auto"/>
        <w:rPr>
          <w:rFonts w:cs="Arial"/>
          <w:b/>
          <w:bCs/>
          <w:sz w:val="24"/>
        </w:rPr>
      </w:pPr>
      <w:r w:rsidRPr="00051BBF">
        <w:rPr>
          <w:rFonts w:cs="Arial"/>
          <w:b/>
          <w:bCs/>
          <w:szCs w:val="28"/>
        </w:rPr>
        <w:t>Sectio</w:t>
      </w:r>
      <w:r w:rsidR="001B4CF3" w:rsidRPr="00051BBF">
        <w:rPr>
          <w:rFonts w:cs="Arial"/>
          <w:b/>
          <w:bCs/>
          <w:szCs w:val="28"/>
        </w:rPr>
        <w:t xml:space="preserve">n </w:t>
      </w:r>
      <w:r w:rsidR="00B156A8" w:rsidRPr="00051BBF">
        <w:rPr>
          <w:rFonts w:cs="Arial"/>
          <w:b/>
          <w:bCs/>
          <w:szCs w:val="28"/>
        </w:rPr>
        <w:t>9:</w:t>
      </w:r>
      <w:r w:rsidR="001B4CF3" w:rsidRPr="00051BBF">
        <w:rPr>
          <w:rFonts w:cs="Arial"/>
          <w:b/>
          <w:bCs/>
          <w:szCs w:val="28"/>
        </w:rPr>
        <w:t xml:space="preserve"> Monitoring</w:t>
      </w:r>
      <w:r w:rsidR="00FF097C">
        <w:rPr>
          <w:rFonts w:cs="Arial"/>
          <w:b/>
          <w:bCs/>
          <w:sz w:val="24"/>
        </w:rPr>
        <w:t xml:space="preserve">: </w:t>
      </w:r>
      <w:r>
        <w:rPr>
          <w:rFonts w:cs="Arial"/>
          <w:b/>
          <w:bCs/>
          <w:sz w:val="24"/>
        </w:rPr>
        <w:t xml:space="preserve"> </w:t>
      </w:r>
      <w:r w:rsidR="009B2419">
        <w:rPr>
          <w:rFonts w:cs="Arial"/>
          <w:b/>
          <w:bCs/>
          <w:sz w:val="24"/>
        </w:rPr>
        <w:t>identify the steps that will be taken to monitor the policy</w:t>
      </w:r>
    </w:p>
    <w:p w14:paraId="6AC1F0F6" w14:textId="77777777" w:rsidR="00051BBF" w:rsidRDefault="00051BBF" w:rsidP="009B2419">
      <w:pPr>
        <w:spacing w:after="0" w:line="240" w:lineRule="auto"/>
        <w:rPr>
          <w:rFonts w:cs="Arial"/>
          <w:b/>
          <w:bCs/>
          <w:sz w:val="24"/>
        </w:rPr>
      </w:pPr>
    </w:p>
    <w:p w14:paraId="2D45FCF0" w14:textId="77777777" w:rsidR="001B4CF3" w:rsidRDefault="00B156A8" w:rsidP="00FF097C">
      <w:pPr>
        <w:rPr>
          <w:rFonts w:cs="Arial"/>
          <w:bCs/>
          <w:sz w:val="24"/>
        </w:rPr>
      </w:pPr>
      <w:r w:rsidRPr="00051BBF">
        <w:rPr>
          <w:rFonts w:cs="Arial"/>
          <w:b/>
          <w:bCs/>
          <w:szCs w:val="28"/>
        </w:rPr>
        <w:t>Section 10: Approval and Authorisation</w:t>
      </w:r>
      <w:r w:rsidR="005F025F" w:rsidRPr="00051BBF">
        <w:rPr>
          <w:szCs w:val="28"/>
        </w:rPr>
        <w:t>:</w:t>
      </w:r>
      <w:r w:rsidR="005F025F">
        <w:t xml:space="preserve"> </w:t>
      </w:r>
      <w:r w:rsidR="005F025F" w:rsidRPr="005F025F">
        <w:rPr>
          <w:sz w:val="24"/>
        </w:rPr>
        <w:t xml:space="preserve">The </w:t>
      </w:r>
      <w:r w:rsidR="0019510C" w:rsidRPr="0019510C">
        <w:rPr>
          <w:rFonts w:cs="Arial"/>
          <w:bCs/>
          <w:sz w:val="24"/>
        </w:rPr>
        <w:t xml:space="preserve">screening decision </w:t>
      </w:r>
      <w:r w:rsidR="005F025F">
        <w:rPr>
          <w:rFonts w:cs="Arial"/>
          <w:bCs/>
          <w:sz w:val="24"/>
        </w:rPr>
        <w:t xml:space="preserve">is verified and approved </w:t>
      </w:r>
      <w:r w:rsidR="0019510C" w:rsidRPr="0019510C">
        <w:rPr>
          <w:rFonts w:cs="Arial"/>
          <w:bCs/>
          <w:sz w:val="24"/>
        </w:rPr>
        <w:t xml:space="preserve">by a senior manager responsible for the policy.  </w:t>
      </w:r>
      <w:r w:rsidRPr="0019510C">
        <w:rPr>
          <w:rFonts w:cs="Arial"/>
          <w:bCs/>
          <w:sz w:val="24"/>
        </w:rPr>
        <w:t xml:space="preserve">Equality screenings are completed by </w:t>
      </w:r>
      <w:r w:rsidR="005F025F">
        <w:rPr>
          <w:rFonts w:cs="Arial"/>
          <w:bCs/>
          <w:sz w:val="24"/>
        </w:rPr>
        <w:t xml:space="preserve">a </w:t>
      </w:r>
      <w:r w:rsidR="0019510C" w:rsidRPr="0019510C">
        <w:rPr>
          <w:rFonts w:cs="Arial"/>
          <w:bCs/>
          <w:sz w:val="24"/>
        </w:rPr>
        <w:t xml:space="preserve">senior manager </w:t>
      </w:r>
      <w:r w:rsidR="005F025F">
        <w:rPr>
          <w:rFonts w:cs="Arial"/>
          <w:bCs/>
          <w:sz w:val="24"/>
        </w:rPr>
        <w:t>subject to advice/ass</w:t>
      </w:r>
      <w:r w:rsidRPr="0019510C">
        <w:rPr>
          <w:rFonts w:cs="Arial"/>
          <w:bCs/>
          <w:sz w:val="24"/>
        </w:rPr>
        <w:t xml:space="preserve">istance </w:t>
      </w:r>
      <w:r w:rsidR="0019510C" w:rsidRPr="0019510C">
        <w:rPr>
          <w:rFonts w:cs="Arial"/>
          <w:bCs/>
          <w:sz w:val="24"/>
        </w:rPr>
        <w:t xml:space="preserve">from </w:t>
      </w:r>
      <w:r w:rsidRPr="0019510C">
        <w:rPr>
          <w:rFonts w:cs="Arial"/>
          <w:bCs/>
          <w:sz w:val="24"/>
        </w:rPr>
        <w:t>Trust Equality Managers.</w:t>
      </w:r>
    </w:p>
    <w:p w14:paraId="7105486B" w14:textId="77777777" w:rsidR="00823515" w:rsidRPr="00823515" w:rsidRDefault="00823515" w:rsidP="00FF097C">
      <w:pPr>
        <w:rPr>
          <w:rFonts w:cs="Arial"/>
          <w:bCs/>
          <w:szCs w:val="28"/>
        </w:rPr>
      </w:pPr>
      <w:r w:rsidRPr="00823515">
        <w:rPr>
          <w:rFonts w:cs="Arial"/>
          <w:b/>
          <w:bCs/>
          <w:szCs w:val="28"/>
        </w:rPr>
        <w:t>Section 11</w:t>
      </w:r>
      <w:r w:rsidRPr="00823515">
        <w:rPr>
          <w:rFonts w:cs="Arial"/>
          <w:bCs/>
          <w:szCs w:val="28"/>
        </w:rPr>
        <w:t xml:space="preserve">: </w:t>
      </w:r>
      <w:r w:rsidRPr="00823515">
        <w:rPr>
          <w:rFonts w:cs="Arial"/>
          <w:b/>
          <w:bCs/>
          <w:szCs w:val="28"/>
        </w:rPr>
        <w:t>Statutory Rural Impact Assessments</w:t>
      </w:r>
      <w:r w:rsidRPr="00823515">
        <w:rPr>
          <w:rFonts w:cs="Arial"/>
          <w:bCs/>
          <w:szCs w:val="28"/>
        </w:rPr>
        <w:t>: Signposting</w:t>
      </w:r>
    </w:p>
    <w:p w14:paraId="72B82AC7" w14:textId="77777777" w:rsidR="000C36A6" w:rsidRDefault="000C36A6" w:rsidP="000C36A6">
      <w:pPr>
        <w:rPr>
          <w:b/>
          <w:color w:val="0070C0"/>
        </w:rPr>
      </w:pPr>
      <w:r w:rsidRPr="000C36A6">
        <w:rPr>
          <w:rFonts w:cs="Arial"/>
          <w:b/>
          <w:color w:val="0070C0"/>
          <w:sz w:val="32"/>
          <w:szCs w:val="32"/>
        </w:rPr>
        <w:t xml:space="preserve">**Completed Screening Templates are public documents posted on the </w:t>
      </w:r>
      <w:hyperlink r:id="rId11" w:history="1">
        <w:r w:rsidRPr="000C36A6">
          <w:rPr>
            <w:b/>
            <w:color w:val="0070C0"/>
            <w:u w:val="single"/>
          </w:rPr>
          <w:t>Trust Website</w:t>
        </w:r>
      </w:hyperlink>
      <w:r w:rsidRPr="000C36A6">
        <w:rPr>
          <w:b/>
          <w:color w:val="0070C0"/>
        </w:rPr>
        <w:t>**</w:t>
      </w:r>
    </w:p>
    <w:p w14:paraId="1E4E0284" w14:textId="05F8398E" w:rsidR="0019510C" w:rsidRPr="0019510C" w:rsidRDefault="00F155AF" w:rsidP="000C36A6">
      <w:pPr>
        <w:rPr>
          <w:rFonts w:cs="Arial"/>
          <w:bCs/>
          <w:sz w:val="24"/>
        </w:rPr>
      </w:pPr>
      <w:r w:rsidRPr="00F155AF">
        <w:rPr>
          <w:b/>
        </w:rPr>
        <w:lastRenderedPageBreak/>
        <w:t xml:space="preserve">Ref </w:t>
      </w:r>
      <w:r>
        <w:rPr>
          <w:b/>
        </w:rPr>
        <w:t>No</w:t>
      </w:r>
      <w:r w:rsidRPr="00F155AF">
        <w:rPr>
          <w:b/>
        </w:rPr>
        <w:t>:</w:t>
      </w:r>
      <w:r w:rsidRPr="00F155AF">
        <w:rPr>
          <w:rFonts w:cs="Arial"/>
          <w:b/>
          <w:bCs/>
          <w:sz w:val="24"/>
        </w:rPr>
        <w:t xml:space="preserve">  </w:t>
      </w:r>
      <w:r w:rsidR="000C36A6" w:rsidRPr="00F155AF">
        <w:rPr>
          <w:rFonts w:cs="Arial"/>
          <w:b/>
          <w:bCs/>
          <w:sz w:val="24"/>
        </w:rPr>
        <w:t xml:space="preserve">                                                                                                                                               </w:t>
      </w:r>
      <w:r>
        <w:rPr>
          <w:rFonts w:cs="Arial"/>
          <w:b/>
          <w:bCs/>
          <w:sz w:val="24"/>
        </w:rPr>
        <w:tab/>
      </w:r>
      <w:r>
        <w:rPr>
          <w:rFonts w:cs="Arial"/>
          <w:b/>
          <w:bCs/>
          <w:sz w:val="24"/>
        </w:rPr>
        <w:tab/>
      </w:r>
      <w:r>
        <w:rPr>
          <w:rFonts w:cs="Arial"/>
          <w:b/>
          <w:bCs/>
          <w:sz w:val="24"/>
        </w:rPr>
        <w:tab/>
      </w:r>
      <w:r>
        <w:rPr>
          <w:rFonts w:cs="Arial"/>
          <w:b/>
          <w:bCs/>
          <w:sz w:val="24"/>
        </w:rPr>
        <w:tab/>
      </w:r>
      <w:r w:rsidR="000C36A6" w:rsidRPr="00F155AF">
        <w:rPr>
          <w:rFonts w:cs="Arial"/>
          <w:b/>
          <w:bCs/>
          <w:sz w:val="24"/>
        </w:rPr>
        <w:t xml:space="preserve">   </w:t>
      </w:r>
      <w:r w:rsidR="004C3C4C">
        <w:rPr>
          <w:rFonts w:cs="Arial"/>
          <w:bCs/>
          <w:noProof/>
          <w:sz w:val="24"/>
        </w:rPr>
        <w:drawing>
          <wp:inline distT="0" distB="0" distL="0" distR="0" wp14:anchorId="3FF1855C" wp14:editId="106B7871">
            <wp:extent cx="1809750" cy="541020"/>
            <wp:effectExtent l="0" t="0" r="0" b="0"/>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0" cy="541020"/>
                    </a:xfrm>
                    <a:prstGeom prst="rect">
                      <a:avLst/>
                    </a:prstGeom>
                    <a:noFill/>
                  </pic:spPr>
                </pic:pic>
              </a:graphicData>
            </a:graphic>
          </wp:inline>
        </w:drawing>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5"/>
        <w:gridCol w:w="25"/>
        <w:gridCol w:w="2207"/>
        <w:gridCol w:w="421"/>
        <w:gridCol w:w="1535"/>
        <w:gridCol w:w="1334"/>
        <w:gridCol w:w="65"/>
        <w:gridCol w:w="1117"/>
        <w:gridCol w:w="279"/>
        <w:gridCol w:w="139"/>
        <w:gridCol w:w="1820"/>
        <w:gridCol w:w="1811"/>
        <w:gridCol w:w="566"/>
        <w:gridCol w:w="972"/>
        <w:gridCol w:w="142"/>
        <w:gridCol w:w="1538"/>
      </w:tblGrid>
      <w:tr w:rsidR="00467C0D" w:rsidRPr="003930CF" w14:paraId="1D1F134F" w14:textId="77777777" w:rsidTr="19468B83">
        <w:tc>
          <w:tcPr>
            <w:tcW w:w="5000" w:type="pct"/>
            <w:gridSpan w:val="16"/>
            <w:tcBorders>
              <w:top w:val="single" w:sz="2" w:space="0" w:color="auto"/>
              <w:bottom w:val="single" w:sz="2" w:space="0" w:color="auto"/>
            </w:tcBorders>
            <w:shd w:val="clear" w:color="auto" w:fill="BDD6EE" w:themeFill="accent5" w:themeFillTint="66"/>
          </w:tcPr>
          <w:p w14:paraId="31C33CEC" w14:textId="77777777" w:rsidR="00467C0D" w:rsidRPr="00FF097C" w:rsidRDefault="008166D2" w:rsidP="002E327F">
            <w:pPr>
              <w:spacing w:after="0"/>
              <w:rPr>
                <w:rFonts w:cs="Arial"/>
                <w:b/>
                <w:szCs w:val="28"/>
              </w:rPr>
            </w:pPr>
            <w:r w:rsidRPr="00FF097C">
              <w:rPr>
                <w:rFonts w:cs="Arial"/>
                <w:b/>
                <w:szCs w:val="28"/>
              </w:rPr>
              <w:t>S</w:t>
            </w:r>
            <w:r w:rsidR="00467C0D" w:rsidRPr="00FF097C">
              <w:rPr>
                <w:rFonts w:cs="Arial"/>
                <w:b/>
                <w:szCs w:val="28"/>
              </w:rPr>
              <w:t xml:space="preserve">ection 1: </w:t>
            </w:r>
            <w:r w:rsidR="00AF089A" w:rsidRPr="00FF097C">
              <w:rPr>
                <w:rFonts w:cs="Arial"/>
                <w:b/>
                <w:szCs w:val="28"/>
              </w:rPr>
              <w:t xml:space="preserve">Policy Scoping: </w:t>
            </w:r>
            <w:r w:rsidR="00467C0D" w:rsidRPr="00FF097C">
              <w:rPr>
                <w:rFonts w:cs="Arial"/>
                <w:b/>
                <w:szCs w:val="28"/>
              </w:rPr>
              <w:t>Information about the Policy / Proposal</w:t>
            </w:r>
            <w:r w:rsidR="005F025F" w:rsidRPr="00FF097C">
              <w:rPr>
                <w:rFonts w:cs="Arial"/>
                <w:b/>
                <w:szCs w:val="28"/>
              </w:rPr>
              <w:t xml:space="preserve"> / Decision</w:t>
            </w:r>
          </w:p>
          <w:p w14:paraId="2A0501B4" w14:textId="77777777" w:rsidR="00467C0D" w:rsidRPr="003930CF" w:rsidRDefault="00467C0D" w:rsidP="002E327F">
            <w:pPr>
              <w:spacing w:after="0"/>
              <w:rPr>
                <w:rFonts w:cs="Arial"/>
                <w:b/>
                <w:sz w:val="24"/>
              </w:rPr>
            </w:pPr>
          </w:p>
        </w:tc>
      </w:tr>
      <w:tr w:rsidR="00467C0D" w:rsidRPr="00322DF0" w14:paraId="218DAF70" w14:textId="77777777" w:rsidTr="19468B83">
        <w:tc>
          <w:tcPr>
            <w:tcW w:w="1343" w:type="pct"/>
            <w:gridSpan w:val="4"/>
            <w:tcBorders>
              <w:top w:val="single" w:sz="2" w:space="0" w:color="auto"/>
              <w:bottom w:val="single" w:sz="2" w:space="0" w:color="auto"/>
            </w:tcBorders>
            <w:shd w:val="clear" w:color="auto" w:fill="EDF7F9"/>
          </w:tcPr>
          <w:p w14:paraId="4C348B06" w14:textId="77777777" w:rsidR="00467C0D" w:rsidRPr="003930CF" w:rsidRDefault="00467C0D" w:rsidP="0097167B">
            <w:pPr>
              <w:numPr>
                <w:ilvl w:val="1"/>
                <w:numId w:val="3"/>
              </w:numPr>
              <w:spacing w:after="0"/>
              <w:rPr>
                <w:rFonts w:cs="Arial"/>
                <w:b/>
                <w:sz w:val="24"/>
              </w:rPr>
            </w:pPr>
            <w:r w:rsidRPr="003930CF">
              <w:rPr>
                <w:rFonts w:cs="Arial"/>
                <w:b/>
                <w:sz w:val="24"/>
              </w:rPr>
              <w:t>Name of the policy/proposal</w:t>
            </w:r>
            <w:r w:rsidR="005F025F">
              <w:rPr>
                <w:rFonts w:cs="Arial"/>
                <w:b/>
                <w:sz w:val="24"/>
              </w:rPr>
              <w:t>/decision</w:t>
            </w:r>
          </w:p>
          <w:p w14:paraId="16C65068" w14:textId="77777777" w:rsidR="00467C0D" w:rsidRPr="003930CF" w:rsidRDefault="00467C0D" w:rsidP="002E327F">
            <w:pPr>
              <w:spacing w:after="0"/>
              <w:ind w:left="720"/>
              <w:rPr>
                <w:rFonts w:cs="Arial"/>
                <w:b/>
                <w:sz w:val="24"/>
              </w:rPr>
            </w:pPr>
          </w:p>
        </w:tc>
        <w:tc>
          <w:tcPr>
            <w:tcW w:w="3657" w:type="pct"/>
            <w:gridSpan w:val="12"/>
            <w:tcBorders>
              <w:top w:val="single" w:sz="2" w:space="0" w:color="auto"/>
              <w:bottom w:val="single" w:sz="2" w:space="0" w:color="auto"/>
            </w:tcBorders>
          </w:tcPr>
          <w:p w14:paraId="5107567C" w14:textId="77777777" w:rsidR="00467C0D" w:rsidRPr="00D75E22" w:rsidRDefault="008C424A" w:rsidP="002E327F">
            <w:pPr>
              <w:spacing w:after="0"/>
              <w:rPr>
                <w:rFonts w:cs="Arial"/>
                <w:color w:val="385623"/>
                <w:sz w:val="24"/>
              </w:rPr>
            </w:pPr>
            <w:r>
              <w:rPr>
                <w:rFonts w:cs="Arial"/>
                <w:bCs/>
              </w:rPr>
              <w:t>Psychiatric Intensive Care Unit Policy for Beechcroft</w:t>
            </w:r>
            <w:r w:rsidRPr="00D33500">
              <w:rPr>
                <w:rFonts w:cs="Arial"/>
                <w:bCs/>
              </w:rPr>
              <w:t xml:space="preserve"> </w:t>
            </w:r>
            <w:r>
              <w:rPr>
                <w:rFonts w:cs="Arial"/>
                <w:bCs/>
              </w:rPr>
              <w:t>Regional CAMHS Inpatient Service</w:t>
            </w:r>
          </w:p>
        </w:tc>
      </w:tr>
      <w:tr w:rsidR="00467C0D" w:rsidRPr="003930CF" w14:paraId="1DD1DFAB" w14:textId="77777777" w:rsidTr="19468B83">
        <w:trPr>
          <w:trHeight w:val="523"/>
        </w:trPr>
        <w:tc>
          <w:tcPr>
            <w:tcW w:w="1343" w:type="pct"/>
            <w:gridSpan w:val="4"/>
            <w:tcBorders>
              <w:top w:val="single" w:sz="2" w:space="0" w:color="auto"/>
              <w:bottom w:val="single" w:sz="2" w:space="0" w:color="auto"/>
            </w:tcBorders>
            <w:shd w:val="clear" w:color="auto" w:fill="EDF7F9"/>
          </w:tcPr>
          <w:p w14:paraId="53900DBD" w14:textId="77777777" w:rsidR="00AF089A" w:rsidRDefault="00467C0D" w:rsidP="0097167B">
            <w:pPr>
              <w:numPr>
                <w:ilvl w:val="1"/>
                <w:numId w:val="3"/>
              </w:numPr>
              <w:spacing w:after="0"/>
              <w:rPr>
                <w:rFonts w:cs="Arial"/>
                <w:b/>
                <w:sz w:val="24"/>
              </w:rPr>
            </w:pPr>
            <w:r w:rsidRPr="003930CF">
              <w:rPr>
                <w:rFonts w:cs="Arial"/>
                <w:b/>
                <w:sz w:val="24"/>
              </w:rPr>
              <w:t>Status of policy/proposal</w:t>
            </w:r>
            <w:r w:rsidR="00AF089A">
              <w:rPr>
                <w:rFonts w:cs="Arial"/>
                <w:b/>
                <w:sz w:val="24"/>
              </w:rPr>
              <w:t>/decision</w:t>
            </w:r>
          </w:p>
          <w:p w14:paraId="586BF263" w14:textId="77777777" w:rsidR="00467C0D" w:rsidRPr="003930CF" w:rsidRDefault="00467C0D" w:rsidP="00AF089A">
            <w:pPr>
              <w:spacing w:after="0"/>
              <w:ind w:left="720"/>
              <w:rPr>
                <w:rFonts w:cs="Arial"/>
                <w:b/>
                <w:sz w:val="24"/>
              </w:rPr>
            </w:pPr>
            <w:r w:rsidRPr="00F155AF">
              <w:rPr>
                <w:rFonts w:cs="Arial"/>
                <w:b/>
                <w:color w:val="FF0000"/>
                <w:sz w:val="24"/>
              </w:rPr>
              <w:t xml:space="preserve"> </w:t>
            </w:r>
            <w:r w:rsidRPr="00F155AF">
              <w:rPr>
                <w:rFonts w:cs="Arial"/>
                <w:i/>
                <w:color w:val="FF0000"/>
                <w:sz w:val="24"/>
              </w:rPr>
              <w:t xml:space="preserve">(please </w:t>
            </w:r>
            <w:proofErr w:type="gramStart"/>
            <w:r w:rsidRPr="00F155AF">
              <w:rPr>
                <w:rFonts w:cs="Arial"/>
                <w:i/>
                <w:color w:val="FF0000"/>
                <w:sz w:val="24"/>
              </w:rPr>
              <w:t>underline)</w:t>
            </w:r>
            <w:r w:rsidRPr="003930CF">
              <w:rPr>
                <w:rFonts w:cs="Arial"/>
                <w:b/>
                <w:i/>
                <w:sz w:val="24"/>
              </w:rPr>
              <w:t xml:space="preserve">   </w:t>
            </w:r>
            <w:proofErr w:type="gramEnd"/>
            <w:r w:rsidRPr="003930CF">
              <w:rPr>
                <w:rFonts w:cs="Arial"/>
                <w:b/>
                <w:i/>
                <w:sz w:val="24"/>
              </w:rPr>
              <w:t xml:space="preserve">   </w:t>
            </w:r>
            <w:r w:rsidRPr="003930CF">
              <w:rPr>
                <w:rFonts w:cs="Arial"/>
                <w:b/>
                <w:sz w:val="24"/>
              </w:rPr>
              <w:t xml:space="preserve">                 </w:t>
            </w:r>
          </w:p>
        </w:tc>
        <w:tc>
          <w:tcPr>
            <w:tcW w:w="2032" w:type="pct"/>
            <w:gridSpan w:val="7"/>
            <w:tcBorders>
              <w:top w:val="single" w:sz="2" w:space="0" w:color="auto"/>
              <w:bottom w:val="single" w:sz="2" w:space="0" w:color="auto"/>
            </w:tcBorders>
            <w:shd w:val="clear" w:color="auto" w:fill="EDF7F9"/>
          </w:tcPr>
          <w:p w14:paraId="403E9AEE" w14:textId="77777777" w:rsidR="00467C0D" w:rsidRPr="0040106A" w:rsidRDefault="00467C0D" w:rsidP="00F155AF">
            <w:pPr>
              <w:spacing w:after="0"/>
              <w:rPr>
                <w:rFonts w:cs="Arial"/>
                <w:b/>
                <w:sz w:val="24"/>
                <w:u w:val="single"/>
              </w:rPr>
            </w:pPr>
            <w:r w:rsidRPr="0040106A">
              <w:rPr>
                <w:rFonts w:cs="Arial"/>
                <w:b/>
                <w:sz w:val="24"/>
                <w:u w:val="single"/>
              </w:rPr>
              <w:t>New</w:t>
            </w:r>
          </w:p>
        </w:tc>
        <w:tc>
          <w:tcPr>
            <w:tcW w:w="768" w:type="pct"/>
            <w:gridSpan w:val="2"/>
            <w:tcBorders>
              <w:top w:val="single" w:sz="2" w:space="0" w:color="auto"/>
              <w:bottom w:val="single" w:sz="2" w:space="0" w:color="auto"/>
            </w:tcBorders>
            <w:shd w:val="clear" w:color="auto" w:fill="EDF7F9"/>
          </w:tcPr>
          <w:p w14:paraId="3CCA6392" w14:textId="77777777" w:rsidR="00467C0D" w:rsidRPr="003930CF" w:rsidRDefault="00467C0D" w:rsidP="00F155AF">
            <w:pPr>
              <w:spacing w:after="0"/>
              <w:rPr>
                <w:rFonts w:cs="Arial"/>
                <w:sz w:val="24"/>
              </w:rPr>
            </w:pPr>
            <w:r w:rsidRPr="003930CF">
              <w:rPr>
                <w:rFonts w:cs="Arial"/>
                <w:sz w:val="24"/>
              </w:rPr>
              <w:t>Existing</w:t>
            </w:r>
          </w:p>
        </w:tc>
        <w:tc>
          <w:tcPr>
            <w:tcW w:w="857" w:type="pct"/>
            <w:gridSpan w:val="3"/>
            <w:tcBorders>
              <w:top w:val="single" w:sz="2" w:space="0" w:color="auto"/>
              <w:bottom w:val="single" w:sz="2" w:space="0" w:color="auto"/>
            </w:tcBorders>
            <w:shd w:val="clear" w:color="auto" w:fill="EDF7F9"/>
          </w:tcPr>
          <w:p w14:paraId="3B5A99FA" w14:textId="77777777" w:rsidR="00467C0D" w:rsidRPr="003930CF" w:rsidRDefault="00467C0D" w:rsidP="00F155AF">
            <w:pPr>
              <w:spacing w:after="0"/>
              <w:rPr>
                <w:rFonts w:cs="Arial"/>
                <w:sz w:val="24"/>
              </w:rPr>
            </w:pPr>
            <w:r w:rsidRPr="003930CF">
              <w:rPr>
                <w:rFonts w:cs="Arial"/>
                <w:sz w:val="24"/>
              </w:rPr>
              <w:t>Revised</w:t>
            </w:r>
          </w:p>
        </w:tc>
      </w:tr>
      <w:tr w:rsidR="00467C0D" w:rsidRPr="003930CF" w14:paraId="273B2BA6" w14:textId="77777777" w:rsidTr="19468B83">
        <w:trPr>
          <w:trHeight w:val="1436"/>
        </w:trPr>
        <w:tc>
          <w:tcPr>
            <w:tcW w:w="1343" w:type="pct"/>
            <w:gridSpan w:val="4"/>
            <w:vMerge w:val="restart"/>
            <w:tcBorders>
              <w:top w:val="single" w:sz="2" w:space="0" w:color="auto"/>
            </w:tcBorders>
            <w:shd w:val="clear" w:color="auto" w:fill="EDF7F9"/>
          </w:tcPr>
          <w:p w14:paraId="177E606A" w14:textId="77777777" w:rsidR="00AF089A" w:rsidRDefault="00AF089A" w:rsidP="0097167B">
            <w:pPr>
              <w:numPr>
                <w:ilvl w:val="1"/>
                <w:numId w:val="3"/>
              </w:numPr>
              <w:spacing w:after="0"/>
              <w:rPr>
                <w:rFonts w:cs="Arial"/>
                <w:b/>
                <w:sz w:val="24"/>
              </w:rPr>
            </w:pPr>
            <w:r>
              <w:rPr>
                <w:rFonts w:cs="Arial"/>
                <w:b/>
                <w:sz w:val="24"/>
              </w:rPr>
              <w:t xml:space="preserve">Trust </w:t>
            </w:r>
            <w:r w:rsidR="00467C0D" w:rsidRPr="003930CF">
              <w:rPr>
                <w:rFonts w:cs="Arial"/>
                <w:b/>
                <w:sz w:val="24"/>
              </w:rPr>
              <w:t>D</w:t>
            </w:r>
            <w:r w:rsidR="00467C0D">
              <w:rPr>
                <w:rFonts w:cs="Arial"/>
                <w:b/>
                <w:sz w:val="24"/>
              </w:rPr>
              <w:t>irectorate / Division</w:t>
            </w:r>
            <w:r w:rsidR="00467C0D" w:rsidRPr="003930CF">
              <w:rPr>
                <w:rFonts w:cs="Arial"/>
                <w:b/>
                <w:sz w:val="24"/>
              </w:rPr>
              <w:t xml:space="preserve"> </w:t>
            </w:r>
          </w:p>
          <w:p w14:paraId="66458C4F" w14:textId="77777777" w:rsidR="00467C0D" w:rsidRPr="003930CF" w:rsidRDefault="00467C0D" w:rsidP="00AF089A">
            <w:pPr>
              <w:spacing w:after="0"/>
              <w:ind w:left="720"/>
              <w:rPr>
                <w:rFonts w:cs="Arial"/>
                <w:b/>
                <w:sz w:val="24"/>
              </w:rPr>
            </w:pPr>
            <w:r w:rsidRPr="003930CF">
              <w:rPr>
                <w:rFonts w:cs="Arial"/>
                <w:b/>
                <w:sz w:val="24"/>
              </w:rPr>
              <w:t xml:space="preserve"> </w:t>
            </w:r>
          </w:p>
          <w:p w14:paraId="1524AFAF" w14:textId="77777777" w:rsidR="00467C0D" w:rsidRPr="00F155AF" w:rsidRDefault="00467C0D" w:rsidP="002E327F">
            <w:pPr>
              <w:spacing w:after="0"/>
              <w:ind w:left="720"/>
              <w:rPr>
                <w:rFonts w:cs="Arial"/>
                <w:i/>
                <w:color w:val="FF0000"/>
                <w:sz w:val="24"/>
              </w:rPr>
            </w:pPr>
            <w:r w:rsidRPr="00F155AF">
              <w:rPr>
                <w:rFonts w:cs="Arial"/>
                <w:i/>
                <w:color w:val="FF0000"/>
                <w:sz w:val="24"/>
              </w:rPr>
              <w:t>(please underline)</w:t>
            </w:r>
          </w:p>
          <w:p w14:paraId="3B747F27" w14:textId="77777777" w:rsidR="00467C0D" w:rsidRPr="003930CF" w:rsidRDefault="00467C0D" w:rsidP="002E327F">
            <w:pPr>
              <w:spacing w:after="0"/>
              <w:ind w:left="720"/>
              <w:rPr>
                <w:rFonts w:cs="Arial"/>
                <w:b/>
                <w:sz w:val="24"/>
              </w:rPr>
            </w:pPr>
          </w:p>
          <w:p w14:paraId="7F3EC5F1" w14:textId="77777777" w:rsidR="00467C0D" w:rsidRPr="003930CF" w:rsidRDefault="00467C0D" w:rsidP="002E327F">
            <w:pPr>
              <w:spacing w:after="0"/>
              <w:ind w:left="720"/>
              <w:rPr>
                <w:rFonts w:cs="Arial"/>
                <w:b/>
                <w:sz w:val="24"/>
              </w:rPr>
            </w:pPr>
          </w:p>
          <w:p w14:paraId="263CB965" w14:textId="77777777" w:rsidR="00467C0D" w:rsidRPr="003930CF" w:rsidRDefault="00467C0D" w:rsidP="002E327F">
            <w:pPr>
              <w:spacing w:after="0"/>
              <w:ind w:left="720"/>
              <w:rPr>
                <w:rFonts w:cs="Arial"/>
                <w:b/>
                <w:sz w:val="24"/>
              </w:rPr>
            </w:pPr>
          </w:p>
        </w:tc>
        <w:tc>
          <w:tcPr>
            <w:tcW w:w="948" w:type="pct"/>
            <w:gridSpan w:val="3"/>
            <w:tcBorders>
              <w:top w:val="single" w:sz="2" w:space="0" w:color="auto"/>
            </w:tcBorders>
          </w:tcPr>
          <w:p w14:paraId="02A12180" w14:textId="77777777" w:rsidR="00467C0D" w:rsidRPr="00267858" w:rsidRDefault="00467C0D" w:rsidP="00467C0D">
            <w:pPr>
              <w:spacing w:after="0"/>
              <w:rPr>
                <w:rFonts w:cs="Arial"/>
                <w:i/>
                <w:sz w:val="22"/>
                <w:szCs w:val="22"/>
              </w:rPr>
            </w:pPr>
            <w:r w:rsidRPr="00267858">
              <w:rPr>
                <w:rFonts w:cs="Arial"/>
                <w:sz w:val="22"/>
                <w:szCs w:val="22"/>
              </w:rPr>
              <w:t xml:space="preserve">Corporate Services Group </w:t>
            </w:r>
            <w:r w:rsidRPr="00267858">
              <w:rPr>
                <w:rFonts w:cs="Arial"/>
                <w:i/>
                <w:sz w:val="22"/>
                <w:szCs w:val="22"/>
              </w:rPr>
              <w:t>(Please specify)</w:t>
            </w:r>
          </w:p>
          <w:p w14:paraId="7A8EDBC0" w14:textId="77777777" w:rsidR="00467C0D" w:rsidRPr="00267858" w:rsidRDefault="00467C0D" w:rsidP="002E327F">
            <w:pPr>
              <w:spacing w:after="0"/>
              <w:jc w:val="center"/>
              <w:rPr>
                <w:rFonts w:cs="Arial"/>
                <w:i/>
                <w:sz w:val="22"/>
                <w:szCs w:val="22"/>
              </w:rPr>
            </w:pPr>
          </w:p>
          <w:p w14:paraId="5591540E" w14:textId="77777777" w:rsidR="00467C0D" w:rsidRPr="00267858" w:rsidRDefault="006F139D" w:rsidP="0097167B">
            <w:pPr>
              <w:numPr>
                <w:ilvl w:val="0"/>
                <w:numId w:val="12"/>
              </w:numPr>
              <w:spacing w:after="0"/>
              <w:rPr>
                <w:rFonts w:cs="Arial"/>
                <w:sz w:val="22"/>
                <w:szCs w:val="22"/>
              </w:rPr>
            </w:pPr>
            <w:r>
              <w:rPr>
                <w:rFonts w:cs="Arial"/>
                <w:sz w:val="22"/>
                <w:szCs w:val="22"/>
              </w:rPr>
              <w:t xml:space="preserve">Planning, </w:t>
            </w:r>
            <w:r w:rsidRPr="00267858">
              <w:rPr>
                <w:rFonts w:cs="Arial"/>
                <w:sz w:val="22"/>
                <w:szCs w:val="22"/>
              </w:rPr>
              <w:t xml:space="preserve">Performance </w:t>
            </w:r>
            <w:r w:rsidR="00467C0D" w:rsidRPr="00267858">
              <w:rPr>
                <w:rFonts w:cs="Arial"/>
                <w:sz w:val="22"/>
                <w:szCs w:val="22"/>
              </w:rPr>
              <w:t>&amp; Informatics</w:t>
            </w:r>
          </w:p>
          <w:p w14:paraId="43527EDE" w14:textId="77777777" w:rsidR="00467C0D" w:rsidRPr="00267858" w:rsidRDefault="006F139D" w:rsidP="0097167B">
            <w:pPr>
              <w:numPr>
                <w:ilvl w:val="0"/>
                <w:numId w:val="12"/>
              </w:numPr>
              <w:spacing w:after="0"/>
              <w:rPr>
                <w:rFonts w:cs="Arial"/>
                <w:sz w:val="22"/>
                <w:szCs w:val="22"/>
              </w:rPr>
            </w:pPr>
            <w:r>
              <w:rPr>
                <w:rFonts w:cs="Arial"/>
                <w:sz w:val="22"/>
                <w:szCs w:val="22"/>
              </w:rPr>
              <w:t>Finance</w:t>
            </w:r>
          </w:p>
          <w:p w14:paraId="4ED9E60F" w14:textId="77777777" w:rsidR="000C2DC3" w:rsidRPr="00267858" w:rsidRDefault="000C2DC3" w:rsidP="0097167B">
            <w:pPr>
              <w:numPr>
                <w:ilvl w:val="0"/>
                <w:numId w:val="12"/>
              </w:numPr>
              <w:spacing w:after="0"/>
              <w:rPr>
                <w:rFonts w:cs="Arial"/>
                <w:sz w:val="22"/>
                <w:szCs w:val="22"/>
              </w:rPr>
            </w:pPr>
            <w:r w:rsidRPr="00267858">
              <w:rPr>
                <w:rFonts w:cs="Arial"/>
                <w:sz w:val="24"/>
              </w:rPr>
              <w:t>Capital Development.</w:t>
            </w:r>
          </w:p>
          <w:p w14:paraId="185BBE5E" w14:textId="77777777" w:rsidR="00467C0D" w:rsidRPr="006F139D" w:rsidRDefault="00467C0D" w:rsidP="0097167B">
            <w:pPr>
              <w:numPr>
                <w:ilvl w:val="0"/>
                <w:numId w:val="12"/>
              </w:numPr>
              <w:spacing w:after="0"/>
              <w:rPr>
                <w:rFonts w:cs="Arial"/>
                <w:i/>
                <w:sz w:val="22"/>
                <w:szCs w:val="22"/>
              </w:rPr>
            </w:pPr>
            <w:r w:rsidRPr="00267858">
              <w:rPr>
                <w:rFonts w:cs="Arial"/>
                <w:sz w:val="22"/>
                <w:szCs w:val="22"/>
              </w:rPr>
              <w:t>HR &amp; Org Development</w:t>
            </w:r>
          </w:p>
          <w:p w14:paraId="12A2EBBA" w14:textId="77777777" w:rsidR="006F139D" w:rsidRPr="00267858" w:rsidRDefault="006F139D" w:rsidP="0097167B">
            <w:pPr>
              <w:numPr>
                <w:ilvl w:val="0"/>
                <w:numId w:val="12"/>
              </w:numPr>
              <w:spacing w:after="0"/>
              <w:rPr>
                <w:rFonts w:cs="Arial"/>
                <w:i/>
                <w:sz w:val="22"/>
                <w:szCs w:val="22"/>
              </w:rPr>
            </w:pPr>
            <w:r>
              <w:rPr>
                <w:rFonts w:cs="Arial"/>
                <w:sz w:val="22"/>
                <w:szCs w:val="22"/>
              </w:rPr>
              <w:t>Strategic Development</w:t>
            </w:r>
          </w:p>
          <w:p w14:paraId="0F39EE4E" w14:textId="77777777" w:rsidR="00F155AF" w:rsidRPr="00267858" w:rsidRDefault="00F155AF" w:rsidP="0097167B">
            <w:pPr>
              <w:numPr>
                <w:ilvl w:val="0"/>
                <w:numId w:val="12"/>
              </w:numPr>
              <w:spacing w:after="0"/>
              <w:rPr>
                <w:rFonts w:cs="Arial"/>
                <w:i/>
                <w:sz w:val="22"/>
                <w:szCs w:val="22"/>
              </w:rPr>
            </w:pPr>
            <w:r w:rsidRPr="00267858">
              <w:rPr>
                <w:rFonts w:cs="Arial"/>
                <w:sz w:val="22"/>
                <w:szCs w:val="22"/>
              </w:rPr>
              <w:t>Corporate Comms</w:t>
            </w:r>
          </w:p>
        </w:tc>
        <w:tc>
          <w:tcPr>
            <w:tcW w:w="451" w:type="pct"/>
            <w:gridSpan w:val="2"/>
            <w:tcBorders>
              <w:top w:val="single" w:sz="2" w:space="0" w:color="auto"/>
            </w:tcBorders>
          </w:tcPr>
          <w:p w14:paraId="3C77CE80" w14:textId="77777777" w:rsidR="00467C0D" w:rsidRDefault="00467C0D" w:rsidP="00467C0D">
            <w:pPr>
              <w:spacing w:after="0"/>
              <w:rPr>
                <w:rFonts w:cs="Arial"/>
                <w:sz w:val="22"/>
                <w:szCs w:val="22"/>
              </w:rPr>
            </w:pPr>
            <w:r w:rsidRPr="00604BB6">
              <w:rPr>
                <w:rFonts w:cs="Arial"/>
                <w:sz w:val="22"/>
                <w:szCs w:val="22"/>
              </w:rPr>
              <w:t>Nursing and User Experience</w:t>
            </w:r>
          </w:p>
          <w:p w14:paraId="5B39C5C3" w14:textId="77777777" w:rsidR="00F155AF" w:rsidRDefault="00F155AF" w:rsidP="00467C0D">
            <w:pPr>
              <w:spacing w:after="0"/>
              <w:rPr>
                <w:rFonts w:cs="Arial"/>
                <w:sz w:val="22"/>
                <w:szCs w:val="22"/>
              </w:rPr>
            </w:pPr>
          </w:p>
          <w:p w14:paraId="5264ABB2" w14:textId="77777777" w:rsidR="00F155AF" w:rsidRDefault="00F155AF" w:rsidP="00467C0D">
            <w:pPr>
              <w:spacing w:after="0"/>
              <w:rPr>
                <w:rFonts w:cs="Arial"/>
                <w:sz w:val="22"/>
                <w:szCs w:val="22"/>
              </w:rPr>
            </w:pPr>
          </w:p>
          <w:p w14:paraId="7B1BAE0B" w14:textId="77777777" w:rsidR="00F155AF" w:rsidRDefault="00F155AF" w:rsidP="00467C0D">
            <w:pPr>
              <w:spacing w:after="0"/>
              <w:rPr>
                <w:rFonts w:cs="Arial"/>
                <w:sz w:val="22"/>
                <w:szCs w:val="22"/>
              </w:rPr>
            </w:pPr>
            <w:r>
              <w:rPr>
                <w:rFonts w:cs="Arial"/>
                <w:sz w:val="22"/>
                <w:szCs w:val="22"/>
              </w:rPr>
              <w:t>Medical Directorate</w:t>
            </w:r>
          </w:p>
          <w:p w14:paraId="6FF0C8CA" w14:textId="77777777" w:rsidR="006F139D" w:rsidRDefault="006F139D" w:rsidP="00467C0D">
            <w:pPr>
              <w:spacing w:after="0"/>
              <w:rPr>
                <w:rFonts w:cs="Arial"/>
                <w:sz w:val="22"/>
                <w:szCs w:val="22"/>
              </w:rPr>
            </w:pPr>
          </w:p>
          <w:p w14:paraId="0353E3B3" w14:textId="77777777" w:rsidR="006F139D" w:rsidRDefault="006F139D" w:rsidP="00467C0D">
            <w:pPr>
              <w:spacing w:after="0"/>
              <w:rPr>
                <w:rFonts w:cs="Arial"/>
                <w:sz w:val="22"/>
                <w:szCs w:val="22"/>
              </w:rPr>
            </w:pPr>
          </w:p>
          <w:p w14:paraId="4452F64F" w14:textId="77777777" w:rsidR="006F139D" w:rsidRPr="00604BB6" w:rsidRDefault="006F139D" w:rsidP="00467C0D">
            <w:pPr>
              <w:spacing w:after="0"/>
              <w:rPr>
                <w:rFonts w:cs="Arial"/>
                <w:sz w:val="22"/>
                <w:szCs w:val="22"/>
              </w:rPr>
            </w:pPr>
            <w:r>
              <w:rPr>
                <w:rFonts w:cs="Arial"/>
                <w:sz w:val="22"/>
                <w:szCs w:val="22"/>
              </w:rPr>
              <w:t>Directorate of Social Work</w:t>
            </w:r>
          </w:p>
        </w:tc>
        <w:tc>
          <w:tcPr>
            <w:tcW w:w="633" w:type="pct"/>
            <w:gridSpan w:val="2"/>
            <w:tcBorders>
              <w:top w:val="single" w:sz="2" w:space="0" w:color="auto"/>
            </w:tcBorders>
          </w:tcPr>
          <w:p w14:paraId="3DC01BF4" w14:textId="77777777" w:rsidR="00467C0D" w:rsidRPr="00604BB6" w:rsidRDefault="008247A1" w:rsidP="003D5312">
            <w:pPr>
              <w:spacing w:after="0" w:line="240" w:lineRule="auto"/>
              <w:rPr>
                <w:rFonts w:cs="Arial"/>
                <w:sz w:val="24"/>
              </w:rPr>
            </w:pPr>
            <w:r w:rsidRPr="00267858">
              <w:rPr>
                <w:rFonts w:cs="Arial"/>
                <w:sz w:val="24"/>
              </w:rPr>
              <w:t xml:space="preserve">Unscheduled Care, Medical Specialties </w:t>
            </w:r>
            <w:r w:rsidR="00467C0D" w:rsidRPr="00267858">
              <w:rPr>
                <w:rFonts w:cs="Arial"/>
                <w:sz w:val="24"/>
              </w:rPr>
              <w:t>and Older People's</w:t>
            </w:r>
            <w:r w:rsidR="00467C0D" w:rsidRPr="00604BB6">
              <w:rPr>
                <w:rFonts w:cs="Arial"/>
                <w:sz w:val="24"/>
              </w:rPr>
              <w:t xml:space="preserve"> Acute Services</w:t>
            </w:r>
          </w:p>
          <w:p w14:paraId="0DFD35A9" w14:textId="77777777" w:rsidR="00467C0D" w:rsidRPr="00604BB6" w:rsidRDefault="00467C0D" w:rsidP="002E327F">
            <w:pPr>
              <w:spacing w:after="0"/>
              <w:jc w:val="center"/>
              <w:rPr>
                <w:rFonts w:cs="Arial"/>
                <w:sz w:val="22"/>
                <w:szCs w:val="22"/>
              </w:rPr>
            </w:pPr>
          </w:p>
        </w:tc>
        <w:tc>
          <w:tcPr>
            <w:tcW w:w="768" w:type="pct"/>
            <w:gridSpan w:val="2"/>
            <w:tcBorders>
              <w:top w:val="single" w:sz="2" w:space="0" w:color="auto"/>
            </w:tcBorders>
          </w:tcPr>
          <w:p w14:paraId="46005BF3" w14:textId="77777777" w:rsidR="00467C0D" w:rsidRPr="00604BB6" w:rsidRDefault="00467C0D" w:rsidP="003D5312">
            <w:pPr>
              <w:spacing w:after="0" w:line="240" w:lineRule="auto"/>
            </w:pPr>
            <w:r w:rsidRPr="00604BB6">
              <w:rPr>
                <w:rFonts w:cs="Arial"/>
                <w:sz w:val="24"/>
              </w:rPr>
              <w:t>ACCTSS and Surgery</w:t>
            </w:r>
            <w:r w:rsidRPr="00604BB6">
              <w:t xml:space="preserve"> </w:t>
            </w:r>
          </w:p>
          <w:p w14:paraId="16D46507" w14:textId="77777777" w:rsidR="00467C0D" w:rsidRPr="00604BB6" w:rsidRDefault="00467C0D" w:rsidP="003D5312">
            <w:pPr>
              <w:spacing w:after="0" w:line="240" w:lineRule="auto"/>
              <w:rPr>
                <w:rFonts w:cs="Arial"/>
                <w:sz w:val="24"/>
              </w:rPr>
            </w:pPr>
            <w:r w:rsidRPr="00604BB6">
              <w:rPr>
                <w:rFonts w:cs="Arial"/>
                <w:sz w:val="24"/>
              </w:rPr>
              <w:t>Anaesthetics, Critical Care, Theatres and Sterile Services (ACCTSS)</w:t>
            </w:r>
          </w:p>
          <w:p w14:paraId="6D3478A9" w14:textId="77777777" w:rsidR="00467C0D" w:rsidRPr="00604BB6" w:rsidRDefault="00467C0D" w:rsidP="002E327F">
            <w:pPr>
              <w:spacing w:after="0"/>
              <w:jc w:val="center"/>
              <w:rPr>
                <w:rFonts w:cs="Arial"/>
                <w:sz w:val="22"/>
                <w:szCs w:val="22"/>
              </w:rPr>
            </w:pPr>
          </w:p>
        </w:tc>
        <w:tc>
          <w:tcPr>
            <w:tcW w:w="857" w:type="pct"/>
            <w:gridSpan w:val="3"/>
            <w:tcBorders>
              <w:top w:val="single" w:sz="2" w:space="0" w:color="auto"/>
            </w:tcBorders>
          </w:tcPr>
          <w:p w14:paraId="1105D14D" w14:textId="77777777" w:rsidR="00467C0D" w:rsidRPr="00604BB6" w:rsidRDefault="00467C0D" w:rsidP="006F139D">
            <w:pPr>
              <w:spacing w:after="0" w:line="240" w:lineRule="auto"/>
              <w:rPr>
                <w:rFonts w:cs="Arial"/>
                <w:sz w:val="22"/>
                <w:szCs w:val="22"/>
              </w:rPr>
            </w:pPr>
            <w:r w:rsidRPr="00604BB6">
              <w:rPr>
                <w:rFonts w:cs="Arial"/>
                <w:sz w:val="24"/>
              </w:rPr>
              <w:t xml:space="preserve">Trauma, Orthopaedics, Rehab Services, </w:t>
            </w:r>
            <w:r w:rsidR="006F139D" w:rsidRPr="00604BB6">
              <w:rPr>
                <w:rFonts w:cs="Arial"/>
                <w:sz w:val="24"/>
              </w:rPr>
              <w:t>Imaging, Medical Physics and Outpatients</w:t>
            </w:r>
          </w:p>
        </w:tc>
      </w:tr>
      <w:tr w:rsidR="00467C0D" w:rsidRPr="003930CF" w14:paraId="7460F554" w14:textId="77777777" w:rsidTr="19468B83">
        <w:trPr>
          <w:trHeight w:val="1436"/>
        </w:trPr>
        <w:tc>
          <w:tcPr>
            <w:tcW w:w="1343" w:type="pct"/>
            <w:gridSpan w:val="4"/>
            <w:vMerge/>
          </w:tcPr>
          <w:p w14:paraId="24064D62" w14:textId="77777777" w:rsidR="00467C0D" w:rsidRPr="003930CF" w:rsidRDefault="00467C0D" w:rsidP="003D5312">
            <w:pPr>
              <w:spacing w:after="0"/>
              <w:rPr>
                <w:rFonts w:cs="Arial"/>
                <w:b/>
                <w:sz w:val="24"/>
              </w:rPr>
            </w:pPr>
          </w:p>
        </w:tc>
        <w:tc>
          <w:tcPr>
            <w:tcW w:w="948" w:type="pct"/>
            <w:gridSpan w:val="3"/>
            <w:tcBorders>
              <w:top w:val="single" w:sz="2" w:space="0" w:color="auto"/>
            </w:tcBorders>
          </w:tcPr>
          <w:p w14:paraId="20D3666B" w14:textId="77777777" w:rsidR="00467C0D" w:rsidRPr="0040106A" w:rsidRDefault="00467C0D" w:rsidP="003D5312">
            <w:pPr>
              <w:spacing w:after="0" w:line="240" w:lineRule="auto"/>
              <w:rPr>
                <w:rFonts w:cs="Arial"/>
                <w:b/>
                <w:sz w:val="24"/>
                <w:u w:val="single"/>
              </w:rPr>
            </w:pPr>
            <w:r w:rsidRPr="0040106A">
              <w:rPr>
                <w:rFonts w:cs="Arial"/>
                <w:b/>
                <w:sz w:val="24"/>
                <w:u w:val="single"/>
              </w:rPr>
              <w:t>Mental Health and Intellectual Disability</w:t>
            </w:r>
            <w:r w:rsidR="00AA5D28" w:rsidRPr="0040106A">
              <w:rPr>
                <w:rFonts w:cs="Arial"/>
                <w:b/>
                <w:sz w:val="24"/>
                <w:u w:val="single"/>
              </w:rPr>
              <w:t xml:space="preserve"> &amp;</w:t>
            </w:r>
          </w:p>
          <w:p w14:paraId="690CEB17" w14:textId="77777777" w:rsidR="008247A1" w:rsidRPr="0040106A" w:rsidRDefault="008247A1" w:rsidP="003D5312">
            <w:pPr>
              <w:spacing w:after="0" w:line="240" w:lineRule="auto"/>
              <w:rPr>
                <w:rFonts w:cs="Arial"/>
                <w:b/>
                <w:sz w:val="24"/>
                <w:u w:val="single"/>
              </w:rPr>
            </w:pPr>
            <w:r w:rsidRPr="0040106A">
              <w:rPr>
                <w:rFonts w:cs="Arial"/>
                <w:b/>
                <w:sz w:val="24"/>
                <w:u w:val="single"/>
              </w:rPr>
              <w:t>Psychological Services</w:t>
            </w:r>
          </w:p>
          <w:p w14:paraId="2FA3B17D" w14:textId="77777777" w:rsidR="008247A1" w:rsidRPr="00267858" w:rsidRDefault="008247A1" w:rsidP="003D5312">
            <w:pPr>
              <w:spacing w:after="0" w:line="240" w:lineRule="auto"/>
              <w:rPr>
                <w:rFonts w:cs="Arial"/>
                <w:sz w:val="24"/>
              </w:rPr>
            </w:pPr>
          </w:p>
          <w:p w14:paraId="35DCE3F9" w14:textId="77777777" w:rsidR="00467C0D" w:rsidRPr="00267858" w:rsidRDefault="00467C0D" w:rsidP="008247A1">
            <w:pPr>
              <w:spacing w:after="0"/>
              <w:rPr>
                <w:rFonts w:cs="Arial"/>
                <w:sz w:val="22"/>
                <w:szCs w:val="22"/>
              </w:rPr>
            </w:pPr>
          </w:p>
        </w:tc>
        <w:tc>
          <w:tcPr>
            <w:tcW w:w="451" w:type="pct"/>
            <w:gridSpan w:val="2"/>
            <w:tcBorders>
              <w:top w:val="single" w:sz="2" w:space="0" w:color="auto"/>
            </w:tcBorders>
          </w:tcPr>
          <w:p w14:paraId="76229FF2" w14:textId="77777777" w:rsidR="00467C0D" w:rsidRPr="00604BB6" w:rsidRDefault="00467C0D" w:rsidP="003D5312">
            <w:pPr>
              <w:spacing w:after="0" w:line="240" w:lineRule="auto"/>
              <w:rPr>
                <w:rFonts w:cs="Arial"/>
                <w:sz w:val="24"/>
              </w:rPr>
            </w:pPr>
            <w:r w:rsidRPr="00604BB6">
              <w:rPr>
                <w:rFonts w:cs="Arial"/>
                <w:sz w:val="24"/>
              </w:rPr>
              <w:t>Cancer and Specialist Services</w:t>
            </w:r>
          </w:p>
          <w:p w14:paraId="295EF49C" w14:textId="77777777" w:rsidR="00467C0D" w:rsidRPr="00604BB6" w:rsidRDefault="00467C0D" w:rsidP="002E327F">
            <w:pPr>
              <w:spacing w:after="0"/>
              <w:jc w:val="center"/>
              <w:rPr>
                <w:rFonts w:cs="Arial"/>
                <w:sz w:val="22"/>
                <w:szCs w:val="22"/>
              </w:rPr>
            </w:pPr>
          </w:p>
        </w:tc>
        <w:tc>
          <w:tcPr>
            <w:tcW w:w="633" w:type="pct"/>
            <w:gridSpan w:val="2"/>
            <w:tcBorders>
              <w:top w:val="single" w:sz="2" w:space="0" w:color="auto"/>
            </w:tcBorders>
          </w:tcPr>
          <w:p w14:paraId="3ADADB84" w14:textId="77777777" w:rsidR="00467C0D" w:rsidRPr="00604BB6" w:rsidRDefault="00467C0D" w:rsidP="006F139D">
            <w:pPr>
              <w:spacing w:after="0" w:line="240" w:lineRule="auto"/>
              <w:rPr>
                <w:rFonts w:cs="Arial"/>
                <w:sz w:val="24"/>
              </w:rPr>
            </w:pPr>
            <w:r w:rsidRPr="00604BB6">
              <w:rPr>
                <w:rFonts w:cs="Arial"/>
                <w:sz w:val="24"/>
              </w:rPr>
              <w:t xml:space="preserve">Children's Community Services </w:t>
            </w:r>
          </w:p>
        </w:tc>
        <w:tc>
          <w:tcPr>
            <w:tcW w:w="768" w:type="pct"/>
            <w:gridSpan w:val="2"/>
            <w:tcBorders>
              <w:top w:val="single" w:sz="2" w:space="0" w:color="auto"/>
            </w:tcBorders>
          </w:tcPr>
          <w:p w14:paraId="79241E6E" w14:textId="77777777" w:rsidR="006F139D" w:rsidRDefault="00467C0D" w:rsidP="00467C0D">
            <w:pPr>
              <w:spacing w:after="0" w:line="240" w:lineRule="auto"/>
              <w:rPr>
                <w:rFonts w:cs="Arial"/>
                <w:sz w:val="24"/>
              </w:rPr>
            </w:pPr>
            <w:r w:rsidRPr="00604BB6">
              <w:rPr>
                <w:rFonts w:cs="Arial"/>
                <w:sz w:val="24"/>
              </w:rPr>
              <w:t>Child Health &amp; NISTAR,</w:t>
            </w:r>
            <w:r w:rsidR="006F139D" w:rsidRPr="00604BB6">
              <w:rPr>
                <w:rFonts w:cs="Arial"/>
                <w:sz w:val="24"/>
              </w:rPr>
              <w:t xml:space="preserve"> Maternity, Dental and Sexual Health</w:t>
            </w:r>
          </w:p>
          <w:p w14:paraId="79B06D19" w14:textId="77777777" w:rsidR="006F139D" w:rsidRDefault="006F139D" w:rsidP="00467C0D">
            <w:pPr>
              <w:spacing w:after="0" w:line="240" w:lineRule="auto"/>
              <w:rPr>
                <w:rFonts w:cs="Arial"/>
                <w:sz w:val="24"/>
              </w:rPr>
            </w:pPr>
          </w:p>
          <w:p w14:paraId="00566421" w14:textId="77777777" w:rsidR="006F139D" w:rsidRDefault="006F139D" w:rsidP="00467C0D">
            <w:pPr>
              <w:spacing w:after="0" w:line="240" w:lineRule="auto"/>
              <w:rPr>
                <w:rFonts w:cs="Arial"/>
                <w:sz w:val="24"/>
              </w:rPr>
            </w:pPr>
          </w:p>
          <w:p w14:paraId="0D4BE5D6" w14:textId="77777777" w:rsidR="00467C0D" w:rsidRPr="00604BB6" w:rsidRDefault="00467C0D" w:rsidP="006F139D">
            <w:pPr>
              <w:spacing w:after="0" w:line="240" w:lineRule="auto"/>
              <w:rPr>
                <w:rFonts w:cs="Arial"/>
                <w:sz w:val="24"/>
              </w:rPr>
            </w:pPr>
            <w:r w:rsidRPr="00604BB6">
              <w:rPr>
                <w:rFonts w:cs="Arial"/>
                <w:sz w:val="24"/>
              </w:rPr>
              <w:t xml:space="preserve">  </w:t>
            </w:r>
          </w:p>
        </w:tc>
        <w:tc>
          <w:tcPr>
            <w:tcW w:w="857" w:type="pct"/>
            <w:gridSpan w:val="3"/>
            <w:tcBorders>
              <w:top w:val="single" w:sz="2" w:space="0" w:color="auto"/>
            </w:tcBorders>
          </w:tcPr>
          <w:p w14:paraId="33BCFDCA" w14:textId="77777777" w:rsidR="00467C0D" w:rsidRPr="00604BB6" w:rsidRDefault="00467C0D" w:rsidP="003D5312">
            <w:pPr>
              <w:spacing w:after="0" w:line="240" w:lineRule="auto"/>
              <w:rPr>
                <w:rFonts w:cs="Arial"/>
                <w:sz w:val="24"/>
              </w:rPr>
            </w:pPr>
            <w:r w:rsidRPr="00604BB6">
              <w:rPr>
                <w:rFonts w:cs="Arial"/>
                <w:sz w:val="24"/>
              </w:rPr>
              <w:t>Adult Community, Older Peoples' Services and Allied Health Professionals</w:t>
            </w:r>
          </w:p>
        </w:tc>
      </w:tr>
      <w:tr w:rsidR="00467C0D" w:rsidRPr="00322DF0" w14:paraId="675E8F54" w14:textId="77777777" w:rsidTr="19468B83">
        <w:trPr>
          <w:trHeight w:val="807"/>
        </w:trPr>
        <w:tc>
          <w:tcPr>
            <w:tcW w:w="1343" w:type="pct"/>
            <w:gridSpan w:val="4"/>
            <w:tcBorders>
              <w:top w:val="single" w:sz="2" w:space="0" w:color="auto"/>
              <w:bottom w:val="single" w:sz="2" w:space="0" w:color="auto"/>
            </w:tcBorders>
            <w:shd w:val="clear" w:color="auto" w:fill="EDF7F9"/>
          </w:tcPr>
          <w:p w14:paraId="46B088FF" w14:textId="77777777" w:rsidR="00F155AF" w:rsidRPr="00D75E22" w:rsidRDefault="00467C0D" w:rsidP="00F155AF">
            <w:pPr>
              <w:numPr>
                <w:ilvl w:val="1"/>
                <w:numId w:val="3"/>
              </w:numPr>
              <w:spacing w:after="0" w:line="240" w:lineRule="auto"/>
              <w:rPr>
                <w:rStyle w:val="Hyperlink"/>
                <w:rFonts w:cs="Arial"/>
                <w:b/>
                <w:color w:val="auto"/>
                <w:sz w:val="24"/>
                <w:u w:val="none"/>
              </w:rPr>
            </w:pPr>
            <w:r w:rsidRPr="00D75E22">
              <w:rPr>
                <w:rFonts w:cs="Arial"/>
                <w:b/>
                <w:sz w:val="24"/>
              </w:rPr>
              <w:fldChar w:fldCharType="begin"/>
            </w:r>
            <w:r w:rsidRPr="00D75E22">
              <w:rPr>
                <w:rFonts w:cs="Arial"/>
                <w:b/>
                <w:sz w:val="24"/>
              </w:rPr>
              <w:instrText>HYPERLINK "file:///C:/Users/estella.dorrian/AppData/Local/Microsoft/Windows/Temporary Internet Files/michelle.morris/AppData/Local/Microsoft/Documents and Settings/Alison.Irwin/Local Settings/Temporary Internet Files/Content.Outlook/Local Settings/Temporary Internet "</w:instrText>
            </w:r>
            <w:r w:rsidRPr="00D75E22">
              <w:rPr>
                <w:rFonts w:cs="Arial"/>
                <w:b/>
                <w:sz w:val="24"/>
              </w:rPr>
            </w:r>
            <w:r w:rsidRPr="00D75E22">
              <w:rPr>
                <w:rFonts w:cs="Arial"/>
                <w:b/>
                <w:sz w:val="24"/>
              </w:rPr>
              <w:fldChar w:fldCharType="separate"/>
            </w:r>
            <w:r w:rsidRPr="00D75E22">
              <w:rPr>
                <w:rStyle w:val="Hyperlink"/>
                <w:rFonts w:cs="Arial"/>
                <w:b/>
                <w:color w:val="auto"/>
                <w:sz w:val="24"/>
                <w:u w:val="none"/>
              </w:rPr>
              <w:t>Description of the policy/ proposal</w:t>
            </w:r>
            <w:r w:rsidR="00F155AF">
              <w:rPr>
                <w:rStyle w:val="Hyperlink"/>
                <w:rFonts w:cs="Arial"/>
                <w:b/>
                <w:color w:val="auto"/>
                <w:sz w:val="24"/>
                <w:u w:val="none"/>
              </w:rPr>
              <w:t>/decision</w:t>
            </w:r>
            <w:r w:rsidRPr="00D75E22">
              <w:rPr>
                <w:rStyle w:val="Hyperlink"/>
                <w:rFonts w:cs="Arial"/>
                <w:b/>
                <w:color w:val="auto"/>
                <w:sz w:val="24"/>
                <w:u w:val="none"/>
              </w:rPr>
              <w:t>?</w:t>
            </w:r>
          </w:p>
          <w:p w14:paraId="7D846909" w14:textId="77777777" w:rsidR="00467C0D" w:rsidRPr="00D75E22" w:rsidRDefault="00467C0D" w:rsidP="002E327F">
            <w:pPr>
              <w:spacing w:after="0" w:line="240" w:lineRule="auto"/>
              <w:ind w:left="720"/>
              <w:rPr>
                <w:rStyle w:val="Hyperlink"/>
                <w:rFonts w:cs="Arial"/>
                <w:b/>
                <w:color w:val="auto"/>
                <w:sz w:val="24"/>
                <w:u w:val="none"/>
              </w:rPr>
            </w:pPr>
            <w:r w:rsidRPr="00D75E22">
              <w:rPr>
                <w:rStyle w:val="Hyperlink"/>
                <w:rFonts w:cs="Arial"/>
                <w:b/>
                <w:color w:val="auto"/>
                <w:sz w:val="24"/>
                <w:u w:val="none"/>
              </w:rPr>
              <w:t xml:space="preserve">                               </w:t>
            </w:r>
          </w:p>
          <w:p w14:paraId="5BBE8CA2" w14:textId="77777777" w:rsidR="00467C0D" w:rsidRPr="003930CF" w:rsidRDefault="00467C0D" w:rsidP="00467C0D">
            <w:pPr>
              <w:spacing w:after="0" w:line="240" w:lineRule="auto"/>
              <w:rPr>
                <w:rFonts w:cs="Arial"/>
                <w:sz w:val="24"/>
              </w:rPr>
            </w:pPr>
            <w:r w:rsidRPr="00D75E22">
              <w:rPr>
                <w:rStyle w:val="Hyperlink"/>
                <w:rFonts w:cs="Arial"/>
                <w:b/>
                <w:color w:val="auto"/>
                <w:sz w:val="24"/>
                <w:u w:val="none"/>
              </w:rPr>
              <w:t xml:space="preserve">  </w:t>
            </w:r>
            <w:r w:rsidRPr="00D75E22">
              <w:rPr>
                <w:rFonts w:cs="Arial"/>
                <w:b/>
                <w:sz w:val="24"/>
              </w:rPr>
              <w:fldChar w:fldCharType="end"/>
            </w:r>
            <w:r w:rsidRPr="003930CF">
              <w:rPr>
                <w:rFonts w:cs="Arial"/>
                <w:sz w:val="24"/>
              </w:rPr>
              <w:t xml:space="preserve"> </w:t>
            </w:r>
          </w:p>
        </w:tc>
        <w:tc>
          <w:tcPr>
            <w:tcW w:w="3657" w:type="pct"/>
            <w:gridSpan w:val="12"/>
            <w:tcBorders>
              <w:top w:val="single" w:sz="2" w:space="0" w:color="auto"/>
              <w:bottom w:val="single" w:sz="2" w:space="0" w:color="auto"/>
            </w:tcBorders>
          </w:tcPr>
          <w:p w14:paraId="38260130" w14:textId="72A924BB" w:rsidR="008C424A" w:rsidRDefault="008C424A" w:rsidP="008C424A">
            <w:pPr>
              <w:pStyle w:val="NoSpacing"/>
              <w:jc w:val="both"/>
              <w:rPr>
                <w:bCs/>
              </w:rPr>
            </w:pPr>
            <w:r>
              <w:t xml:space="preserve">Intensive Care Policy for Beechcroft Inpatient CAMHS – </w:t>
            </w:r>
            <w:r>
              <w:rPr>
                <w:bCs/>
                <w:szCs w:val="24"/>
              </w:rPr>
              <w:t>policy</w:t>
            </w:r>
            <w:r w:rsidRPr="00BC77B4">
              <w:rPr>
                <w:bCs/>
                <w:szCs w:val="24"/>
              </w:rPr>
              <w:t xml:space="preserve"> will </w:t>
            </w:r>
            <w:r w:rsidR="00445123" w:rsidRPr="00BC77B4">
              <w:rPr>
                <w:bCs/>
                <w:szCs w:val="24"/>
              </w:rPr>
              <w:t>include</w:t>
            </w:r>
            <w:r w:rsidRPr="00BC77B4">
              <w:rPr>
                <w:bCs/>
                <w:szCs w:val="24"/>
              </w:rPr>
              <w:t xml:space="preserve"> a rationale for the us</w:t>
            </w:r>
            <w:r>
              <w:rPr>
                <w:bCs/>
                <w:szCs w:val="24"/>
              </w:rPr>
              <w:t xml:space="preserve">e of Beechcroft </w:t>
            </w:r>
            <w:r>
              <w:rPr>
                <w:bCs/>
                <w:color w:val="000000"/>
                <w:szCs w:val="24"/>
              </w:rPr>
              <w:t>Psychiatric Intensive Care U</w:t>
            </w:r>
            <w:r w:rsidRPr="00CF06F7">
              <w:rPr>
                <w:bCs/>
                <w:color w:val="000000"/>
                <w:szCs w:val="24"/>
              </w:rPr>
              <w:t>nit (PICU), the philosophy of care, operational</w:t>
            </w:r>
            <w:r>
              <w:rPr>
                <w:bCs/>
                <w:szCs w:val="24"/>
              </w:rPr>
              <w:t xml:space="preserve"> guidance,</w:t>
            </w:r>
            <w:r w:rsidRPr="00BC77B4">
              <w:rPr>
                <w:bCs/>
                <w:szCs w:val="24"/>
              </w:rPr>
              <w:t xml:space="preserve"> anticipated therapeutic benefits, expected outcomes and mechanisms for achieving them.  </w:t>
            </w:r>
            <w:r>
              <w:rPr>
                <w:bCs/>
              </w:rPr>
              <w:t xml:space="preserve">The objective of the policy is: </w:t>
            </w:r>
          </w:p>
          <w:p w14:paraId="25085C37" w14:textId="77777777" w:rsidR="008C424A" w:rsidRPr="00322069" w:rsidRDefault="008C424A" w:rsidP="008C424A">
            <w:pPr>
              <w:pStyle w:val="NoSpacing"/>
              <w:numPr>
                <w:ilvl w:val="0"/>
                <w:numId w:val="18"/>
              </w:numPr>
              <w:jc w:val="both"/>
              <w:rPr>
                <w:rFonts w:cs="Arial"/>
                <w:szCs w:val="24"/>
              </w:rPr>
            </w:pPr>
            <w:r w:rsidRPr="00322069">
              <w:rPr>
                <w:rFonts w:cs="Arial"/>
                <w:szCs w:val="24"/>
              </w:rPr>
              <w:lastRenderedPageBreak/>
              <w:t>To ensure a safe and appropriate transition to and from PICU with clear lines of accountability.</w:t>
            </w:r>
          </w:p>
          <w:p w14:paraId="4CC67249" w14:textId="77777777" w:rsidR="008C424A" w:rsidRPr="00322069" w:rsidRDefault="008C424A" w:rsidP="008C424A">
            <w:pPr>
              <w:pStyle w:val="NoSpacing"/>
              <w:numPr>
                <w:ilvl w:val="0"/>
                <w:numId w:val="18"/>
              </w:numPr>
              <w:jc w:val="both"/>
              <w:rPr>
                <w:rFonts w:cs="Arial"/>
                <w:szCs w:val="24"/>
              </w:rPr>
            </w:pPr>
            <w:r w:rsidRPr="00322069">
              <w:rPr>
                <w:rFonts w:cs="Arial"/>
                <w:szCs w:val="24"/>
              </w:rPr>
              <w:t>To ensure clear and concise record keeping.</w:t>
            </w:r>
          </w:p>
          <w:p w14:paraId="741B3F38" w14:textId="77777777" w:rsidR="008C424A" w:rsidRPr="00322069" w:rsidRDefault="008C424A" w:rsidP="008C424A">
            <w:pPr>
              <w:pStyle w:val="NoSpacing"/>
              <w:numPr>
                <w:ilvl w:val="0"/>
                <w:numId w:val="18"/>
              </w:numPr>
              <w:jc w:val="both"/>
              <w:rPr>
                <w:szCs w:val="24"/>
              </w:rPr>
            </w:pPr>
            <w:r w:rsidRPr="00322069">
              <w:rPr>
                <w:rFonts w:cs="Arial"/>
                <w:szCs w:val="24"/>
              </w:rPr>
              <w:t>To provide information for audit and quality improvement.</w:t>
            </w:r>
          </w:p>
          <w:p w14:paraId="54554C57" w14:textId="77777777" w:rsidR="008C424A" w:rsidRPr="00D75E22" w:rsidRDefault="008C424A" w:rsidP="00467C0D">
            <w:pPr>
              <w:spacing w:after="0" w:line="240" w:lineRule="auto"/>
              <w:rPr>
                <w:rFonts w:cs="Arial"/>
                <w:color w:val="385623"/>
                <w:sz w:val="24"/>
              </w:rPr>
            </w:pPr>
          </w:p>
        </w:tc>
      </w:tr>
      <w:tr w:rsidR="00467C0D" w:rsidRPr="00322DF0" w14:paraId="5E3392FE" w14:textId="77777777" w:rsidTr="19468B83">
        <w:tblPrEx>
          <w:tblLook w:val="04A0" w:firstRow="1" w:lastRow="0" w:firstColumn="1" w:lastColumn="0" w:noHBand="0" w:noVBand="1"/>
        </w:tblPrEx>
        <w:tc>
          <w:tcPr>
            <w:tcW w:w="1343" w:type="pct"/>
            <w:gridSpan w:val="4"/>
            <w:tcBorders>
              <w:top w:val="single" w:sz="2" w:space="0" w:color="auto"/>
              <w:bottom w:val="single" w:sz="2" w:space="0" w:color="auto"/>
            </w:tcBorders>
            <w:shd w:val="clear" w:color="auto" w:fill="EDF7F9"/>
          </w:tcPr>
          <w:p w14:paraId="31AD6EAC" w14:textId="77777777" w:rsidR="005F025F" w:rsidRPr="00F155AF" w:rsidRDefault="00467C0D" w:rsidP="006F6D93">
            <w:pPr>
              <w:numPr>
                <w:ilvl w:val="1"/>
                <w:numId w:val="3"/>
              </w:numPr>
              <w:spacing w:after="0"/>
              <w:rPr>
                <w:rFonts w:cs="Arial"/>
                <w:b/>
                <w:sz w:val="24"/>
              </w:rPr>
            </w:pPr>
            <w:r w:rsidRPr="00F155AF">
              <w:rPr>
                <w:rFonts w:cs="Arial"/>
                <w:b/>
                <w:sz w:val="24"/>
              </w:rPr>
              <w:lastRenderedPageBreak/>
              <w:t xml:space="preserve">Who owns the policy/proposal? </w:t>
            </w:r>
          </w:p>
          <w:p w14:paraId="657B7833" w14:textId="77777777" w:rsidR="00467C0D" w:rsidRPr="003930CF" w:rsidRDefault="00467C0D" w:rsidP="002E327F">
            <w:pPr>
              <w:spacing w:after="0"/>
              <w:ind w:left="720"/>
              <w:rPr>
                <w:rFonts w:cs="Arial"/>
                <w:sz w:val="24"/>
              </w:rPr>
            </w:pPr>
            <w:r w:rsidRPr="003930CF">
              <w:rPr>
                <w:rFonts w:cs="Arial"/>
                <w:b/>
                <w:sz w:val="24"/>
              </w:rPr>
              <w:t xml:space="preserve"> </w:t>
            </w:r>
          </w:p>
        </w:tc>
        <w:tc>
          <w:tcPr>
            <w:tcW w:w="3657" w:type="pct"/>
            <w:gridSpan w:val="12"/>
            <w:tcBorders>
              <w:top w:val="single" w:sz="2" w:space="0" w:color="auto"/>
              <w:bottom w:val="single" w:sz="2" w:space="0" w:color="auto"/>
            </w:tcBorders>
          </w:tcPr>
          <w:p w14:paraId="4CBF33D0" w14:textId="77777777" w:rsidR="00467C0D" w:rsidRPr="0040106A" w:rsidRDefault="0040106A" w:rsidP="00F155AF">
            <w:pPr>
              <w:spacing w:after="0" w:line="240" w:lineRule="auto"/>
              <w:rPr>
                <w:rFonts w:cs="Arial"/>
                <w:sz w:val="24"/>
              </w:rPr>
            </w:pPr>
            <w:r w:rsidRPr="0040106A">
              <w:rPr>
                <w:rFonts w:cs="Arial"/>
                <w:sz w:val="24"/>
              </w:rPr>
              <w:t>Belfast H&amp;SC Trust</w:t>
            </w:r>
            <w:r>
              <w:rPr>
                <w:rFonts w:cs="Arial"/>
                <w:sz w:val="24"/>
              </w:rPr>
              <w:t xml:space="preserve"> – Mental Health Division.  </w:t>
            </w:r>
          </w:p>
        </w:tc>
      </w:tr>
      <w:tr w:rsidR="00467C0D" w:rsidRPr="00322DF0" w14:paraId="31908C26" w14:textId="77777777" w:rsidTr="19468B83">
        <w:tblPrEx>
          <w:tblLook w:val="04A0" w:firstRow="1" w:lastRow="0" w:firstColumn="1" w:lastColumn="0" w:noHBand="0" w:noVBand="1"/>
        </w:tblPrEx>
        <w:tc>
          <w:tcPr>
            <w:tcW w:w="1343" w:type="pct"/>
            <w:gridSpan w:val="4"/>
            <w:tcBorders>
              <w:top w:val="single" w:sz="2" w:space="0" w:color="auto"/>
            </w:tcBorders>
            <w:shd w:val="clear" w:color="auto" w:fill="EDF7F9"/>
          </w:tcPr>
          <w:p w14:paraId="7B9B11B5" w14:textId="77777777" w:rsidR="005F025F" w:rsidRDefault="00467C0D" w:rsidP="0097167B">
            <w:pPr>
              <w:numPr>
                <w:ilvl w:val="1"/>
                <w:numId w:val="3"/>
              </w:numPr>
              <w:spacing w:after="0"/>
              <w:rPr>
                <w:rFonts w:cs="Arial"/>
                <w:sz w:val="24"/>
              </w:rPr>
            </w:pPr>
            <w:r w:rsidRPr="005F025F">
              <w:rPr>
                <w:rFonts w:cs="Arial"/>
                <w:sz w:val="24"/>
              </w:rPr>
              <w:t xml:space="preserve">Who are the </w:t>
            </w:r>
            <w:r w:rsidRPr="005F025F">
              <w:rPr>
                <w:rFonts w:cs="Arial"/>
                <w:b/>
                <w:sz w:val="24"/>
              </w:rPr>
              <w:t>main stakeholders affected</w:t>
            </w:r>
            <w:r w:rsidR="005F025F">
              <w:rPr>
                <w:rFonts w:cs="Arial"/>
                <w:sz w:val="24"/>
              </w:rPr>
              <w:t>?</w:t>
            </w:r>
          </w:p>
          <w:p w14:paraId="07033B21" w14:textId="77777777" w:rsidR="00467C0D" w:rsidRPr="003930CF" w:rsidRDefault="00467C0D" w:rsidP="00604BB6">
            <w:pPr>
              <w:spacing w:after="0"/>
              <w:ind w:left="720"/>
              <w:rPr>
                <w:rFonts w:cs="Arial"/>
                <w:b/>
                <w:sz w:val="24"/>
              </w:rPr>
            </w:pPr>
          </w:p>
        </w:tc>
        <w:tc>
          <w:tcPr>
            <w:tcW w:w="3657" w:type="pct"/>
            <w:gridSpan w:val="12"/>
            <w:tcBorders>
              <w:top w:val="single" w:sz="2" w:space="0" w:color="auto"/>
            </w:tcBorders>
          </w:tcPr>
          <w:p w14:paraId="22000388" w14:textId="77777777" w:rsidR="008C424A" w:rsidRPr="00445123" w:rsidRDefault="008C424A" w:rsidP="008C424A">
            <w:pPr>
              <w:pStyle w:val="ListParagraph"/>
              <w:numPr>
                <w:ilvl w:val="0"/>
                <w:numId w:val="17"/>
              </w:numPr>
              <w:spacing w:after="0" w:line="240" w:lineRule="auto"/>
              <w:contextualSpacing/>
              <w:rPr>
                <w:sz w:val="24"/>
              </w:rPr>
            </w:pPr>
            <w:r w:rsidRPr="00445123">
              <w:rPr>
                <w:sz w:val="24"/>
              </w:rPr>
              <w:t xml:space="preserve">Children and adolescents with severe mental health needs </w:t>
            </w:r>
          </w:p>
          <w:p w14:paraId="75944821" w14:textId="77777777" w:rsidR="008C424A" w:rsidRPr="00445123" w:rsidRDefault="008C424A" w:rsidP="008C424A">
            <w:pPr>
              <w:pStyle w:val="ListParagraph"/>
              <w:numPr>
                <w:ilvl w:val="0"/>
                <w:numId w:val="17"/>
              </w:numPr>
              <w:spacing w:after="0" w:line="240" w:lineRule="auto"/>
              <w:contextualSpacing/>
              <w:rPr>
                <w:sz w:val="24"/>
              </w:rPr>
            </w:pPr>
            <w:r w:rsidRPr="00445123">
              <w:rPr>
                <w:sz w:val="24"/>
              </w:rPr>
              <w:t>Families and carers</w:t>
            </w:r>
          </w:p>
          <w:p w14:paraId="549FFE04" w14:textId="77777777" w:rsidR="008C424A" w:rsidRPr="00445123" w:rsidRDefault="008C424A" w:rsidP="008C424A">
            <w:pPr>
              <w:pStyle w:val="ListParagraph"/>
              <w:numPr>
                <w:ilvl w:val="0"/>
                <w:numId w:val="17"/>
              </w:numPr>
              <w:spacing w:after="0" w:line="240" w:lineRule="auto"/>
              <w:contextualSpacing/>
              <w:rPr>
                <w:sz w:val="24"/>
              </w:rPr>
            </w:pPr>
            <w:r w:rsidRPr="00445123">
              <w:rPr>
                <w:sz w:val="24"/>
              </w:rPr>
              <w:t>Clinical staff</w:t>
            </w:r>
          </w:p>
          <w:p w14:paraId="18E0CC2D" w14:textId="77777777" w:rsidR="008C424A" w:rsidRPr="00445123" w:rsidRDefault="008C424A" w:rsidP="008C424A">
            <w:pPr>
              <w:pStyle w:val="ListParagraph"/>
              <w:numPr>
                <w:ilvl w:val="0"/>
                <w:numId w:val="17"/>
              </w:numPr>
              <w:spacing w:after="0" w:line="240" w:lineRule="auto"/>
              <w:contextualSpacing/>
              <w:rPr>
                <w:rFonts w:cs="Arial"/>
                <w:bCs/>
                <w:sz w:val="24"/>
              </w:rPr>
            </w:pPr>
            <w:r w:rsidRPr="00445123">
              <w:rPr>
                <w:rFonts w:cs="Arial"/>
                <w:bCs/>
                <w:sz w:val="24"/>
              </w:rPr>
              <w:t xml:space="preserve">Strategic Planning and Performance Group (SPPG) </w:t>
            </w:r>
          </w:p>
          <w:p w14:paraId="0305A355" w14:textId="77777777" w:rsidR="008C424A" w:rsidRPr="00445123" w:rsidRDefault="008C424A" w:rsidP="008C424A">
            <w:pPr>
              <w:pStyle w:val="ListParagraph"/>
              <w:numPr>
                <w:ilvl w:val="0"/>
                <w:numId w:val="17"/>
              </w:numPr>
              <w:spacing w:after="0" w:line="240" w:lineRule="auto"/>
              <w:contextualSpacing/>
              <w:rPr>
                <w:rFonts w:cs="Arial"/>
                <w:bCs/>
                <w:sz w:val="24"/>
              </w:rPr>
            </w:pPr>
            <w:r w:rsidRPr="00445123">
              <w:rPr>
                <w:rFonts w:cs="Arial"/>
                <w:bCs/>
                <w:sz w:val="24"/>
              </w:rPr>
              <w:t xml:space="preserve">Regional CAMHS Heads Of Service </w:t>
            </w:r>
          </w:p>
          <w:p w14:paraId="0A57A436" w14:textId="77777777" w:rsidR="008C424A" w:rsidRPr="00445123" w:rsidRDefault="008C424A" w:rsidP="008C424A">
            <w:pPr>
              <w:pStyle w:val="ListParagraph"/>
              <w:numPr>
                <w:ilvl w:val="0"/>
                <w:numId w:val="17"/>
              </w:numPr>
              <w:spacing w:after="0" w:line="240" w:lineRule="auto"/>
              <w:contextualSpacing/>
              <w:rPr>
                <w:rFonts w:cs="Arial"/>
                <w:bCs/>
                <w:sz w:val="24"/>
              </w:rPr>
            </w:pPr>
            <w:r w:rsidRPr="00445123">
              <w:rPr>
                <w:rFonts w:cs="Arial"/>
                <w:bCs/>
                <w:sz w:val="24"/>
              </w:rPr>
              <w:t xml:space="preserve">CAMHS Managed Care Network </w:t>
            </w:r>
          </w:p>
          <w:p w14:paraId="5F43652A" w14:textId="77777777" w:rsidR="008C424A" w:rsidRPr="00445123" w:rsidRDefault="008C424A" w:rsidP="008C424A">
            <w:pPr>
              <w:pStyle w:val="ListParagraph"/>
              <w:numPr>
                <w:ilvl w:val="0"/>
                <w:numId w:val="17"/>
              </w:numPr>
              <w:spacing w:after="0" w:line="240" w:lineRule="auto"/>
              <w:contextualSpacing/>
              <w:rPr>
                <w:rFonts w:cs="Arial"/>
                <w:bCs/>
                <w:sz w:val="24"/>
              </w:rPr>
            </w:pPr>
            <w:r w:rsidRPr="00445123">
              <w:rPr>
                <w:rFonts w:cs="Arial"/>
                <w:bCs/>
                <w:sz w:val="24"/>
              </w:rPr>
              <w:t xml:space="preserve">Multi-disciplinary staff within Beechcroft </w:t>
            </w:r>
          </w:p>
          <w:p w14:paraId="378CD9E9" w14:textId="77777777" w:rsidR="00467C0D" w:rsidRPr="00322DF0" w:rsidRDefault="008C424A" w:rsidP="008C424A">
            <w:pPr>
              <w:numPr>
                <w:ilvl w:val="0"/>
                <w:numId w:val="17"/>
              </w:numPr>
              <w:spacing w:after="0"/>
              <w:rPr>
                <w:rFonts w:cs="Arial"/>
                <w:sz w:val="24"/>
              </w:rPr>
            </w:pPr>
            <w:r w:rsidRPr="00445123">
              <w:rPr>
                <w:rFonts w:cs="Arial"/>
                <w:bCs/>
                <w:sz w:val="24"/>
              </w:rPr>
              <w:t>VOYPIC/CAUSE</w:t>
            </w:r>
          </w:p>
        </w:tc>
      </w:tr>
      <w:tr w:rsidR="00467C0D" w:rsidRPr="00322DF0" w14:paraId="0B00238C" w14:textId="77777777" w:rsidTr="19468B83">
        <w:tblPrEx>
          <w:tblLook w:val="04A0" w:firstRow="1" w:lastRow="0" w:firstColumn="1" w:lastColumn="0" w:noHBand="0" w:noVBand="1"/>
        </w:tblPrEx>
        <w:tc>
          <w:tcPr>
            <w:tcW w:w="1343" w:type="pct"/>
            <w:gridSpan w:val="4"/>
            <w:tcBorders>
              <w:top w:val="single" w:sz="2" w:space="0" w:color="auto"/>
            </w:tcBorders>
            <w:shd w:val="clear" w:color="auto" w:fill="EDF7F9"/>
          </w:tcPr>
          <w:p w14:paraId="115D52BE" w14:textId="77777777" w:rsidR="00467C0D" w:rsidRPr="005F025F" w:rsidRDefault="00467C0D" w:rsidP="0097167B">
            <w:pPr>
              <w:numPr>
                <w:ilvl w:val="1"/>
                <w:numId w:val="3"/>
              </w:numPr>
              <w:spacing w:after="0"/>
              <w:rPr>
                <w:rFonts w:cs="Arial"/>
                <w:sz w:val="24"/>
              </w:rPr>
            </w:pPr>
            <w:r w:rsidRPr="005F025F">
              <w:rPr>
                <w:rFonts w:cs="Arial"/>
                <w:sz w:val="24"/>
              </w:rPr>
              <w:t xml:space="preserve">Provide details of </w:t>
            </w:r>
            <w:r w:rsidRPr="005F025F">
              <w:rPr>
                <w:rFonts w:cs="Arial"/>
                <w:b/>
                <w:sz w:val="24"/>
              </w:rPr>
              <w:t>how you involved stakeholders,</w:t>
            </w:r>
            <w:r w:rsidRPr="005F025F">
              <w:rPr>
                <w:rFonts w:cs="Arial"/>
                <w:sz w:val="24"/>
              </w:rPr>
              <w:t xml:space="preserve"> views of colleagues, service users, staff side or other stakeholders when screening this policy/proposal.</w:t>
            </w:r>
          </w:p>
        </w:tc>
        <w:tc>
          <w:tcPr>
            <w:tcW w:w="3657" w:type="pct"/>
            <w:gridSpan w:val="12"/>
            <w:tcBorders>
              <w:top w:val="single" w:sz="2" w:space="0" w:color="auto"/>
            </w:tcBorders>
          </w:tcPr>
          <w:p w14:paraId="443BFAB2" w14:textId="77777777" w:rsidR="00EB1A07" w:rsidRPr="00FD51CB" w:rsidRDefault="00EB1A07" w:rsidP="00EB1A07">
            <w:pPr>
              <w:spacing w:after="0"/>
              <w:rPr>
                <w:rFonts w:cs="Arial"/>
                <w:sz w:val="24"/>
              </w:rPr>
            </w:pPr>
            <w:r w:rsidRPr="00FD51CB">
              <w:rPr>
                <w:rFonts w:cs="Arial"/>
                <w:sz w:val="24"/>
              </w:rPr>
              <w:t xml:space="preserve">A draft of the policy was disseminated to relevant colleagues for comments / amendments/recommendations by email.   This included staff within BHSCT Mental Health Teams (including the Mental Health Service User Consultant) as well as other Advocacy groups (key external stakeholders), such as those listed below.   </w:t>
            </w:r>
          </w:p>
          <w:p w14:paraId="4C0D56EE" w14:textId="77777777" w:rsidR="00EB1A07" w:rsidRPr="00FD51CB" w:rsidRDefault="00EB1A07" w:rsidP="00EB1A07">
            <w:pPr>
              <w:spacing w:after="0"/>
              <w:rPr>
                <w:rFonts w:cs="Arial"/>
                <w:sz w:val="24"/>
              </w:rPr>
            </w:pPr>
          </w:p>
          <w:p w14:paraId="36CCC140" w14:textId="77777777" w:rsidR="00EB1A07" w:rsidRPr="00FD51CB" w:rsidRDefault="00EB1A07" w:rsidP="00EB1A07">
            <w:pPr>
              <w:spacing w:after="0"/>
              <w:rPr>
                <w:rFonts w:eastAsia="Calibri" w:cs="Arial"/>
                <w:sz w:val="24"/>
              </w:rPr>
            </w:pPr>
            <w:r w:rsidRPr="00FD51CB">
              <w:rPr>
                <w:rFonts w:eastAsia="Calibri" w:cs="Arial"/>
                <w:sz w:val="24"/>
              </w:rPr>
              <w:t>-</w:t>
            </w:r>
            <w:r w:rsidRPr="00FD51CB">
              <w:rPr>
                <w:rFonts w:eastAsia="Calibri" w:cs="Arial"/>
                <w:sz w:val="24"/>
              </w:rPr>
              <w:tab/>
              <w:t xml:space="preserve">Irish Mental Health Advocacy </w:t>
            </w:r>
          </w:p>
          <w:p w14:paraId="681E9774" w14:textId="77777777" w:rsidR="00EB1A07" w:rsidRPr="00FD51CB" w:rsidRDefault="00EB1A07" w:rsidP="00EB1A07">
            <w:pPr>
              <w:spacing w:after="0"/>
              <w:rPr>
                <w:rFonts w:eastAsia="Calibri" w:cs="Arial"/>
                <w:sz w:val="24"/>
              </w:rPr>
            </w:pPr>
            <w:r w:rsidRPr="00FD51CB">
              <w:rPr>
                <w:rFonts w:eastAsia="Calibri" w:cs="Arial"/>
                <w:sz w:val="24"/>
              </w:rPr>
              <w:t xml:space="preserve">- </w:t>
            </w:r>
            <w:r w:rsidRPr="00FD51CB">
              <w:rPr>
                <w:rFonts w:eastAsia="Calibri" w:cs="Arial"/>
                <w:sz w:val="24"/>
              </w:rPr>
              <w:tab/>
              <w:t>CAUSE</w:t>
            </w:r>
          </w:p>
          <w:p w14:paraId="78A529DC" w14:textId="77777777" w:rsidR="00EB1A07" w:rsidRPr="00FD51CB" w:rsidRDefault="00EB1A07" w:rsidP="00EB1A07">
            <w:pPr>
              <w:spacing w:after="0"/>
              <w:rPr>
                <w:rFonts w:eastAsia="Calibri" w:cs="Arial"/>
                <w:sz w:val="24"/>
              </w:rPr>
            </w:pPr>
          </w:p>
          <w:p w14:paraId="7343CC43" w14:textId="7849ABAE" w:rsidR="00467C0D" w:rsidRPr="0040106A" w:rsidRDefault="00EB1A07" w:rsidP="00EB1A07">
            <w:pPr>
              <w:pStyle w:val="ListParagraph"/>
              <w:spacing w:after="0" w:line="240" w:lineRule="auto"/>
              <w:ind w:left="0"/>
              <w:contextualSpacing/>
              <w:rPr>
                <w:rFonts w:cs="Arial"/>
                <w:bCs/>
              </w:rPr>
            </w:pPr>
            <w:r w:rsidRPr="00FD51CB">
              <w:rPr>
                <w:rFonts w:cs="Arial"/>
                <w:b/>
                <w:sz w:val="24"/>
              </w:rPr>
              <w:t xml:space="preserve">Dissemination: </w:t>
            </w:r>
            <w:r w:rsidRPr="00FD51CB">
              <w:rPr>
                <w:rFonts w:cs="Arial"/>
                <w:sz w:val="24"/>
              </w:rPr>
              <w:t>The policy will be uploaded to the Trust intranet known as The Loop.</w:t>
            </w:r>
            <w:r w:rsidRPr="00FD51CB">
              <w:rPr>
                <w:rFonts w:cs="Arial"/>
                <w:color w:val="7030A0"/>
                <w:sz w:val="24"/>
              </w:rPr>
              <w:t xml:space="preserve">  </w:t>
            </w:r>
            <w:r w:rsidRPr="00FD51CB">
              <w:rPr>
                <w:rFonts w:cs="Arial"/>
                <w:sz w:val="24"/>
              </w:rPr>
              <w:t xml:space="preserve">To maximise </w:t>
            </w:r>
            <w:r w:rsidR="00445123" w:rsidRPr="00FD51CB">
              <w:rPr>
                <w:rFonts w:cs="Arial"/>
                <w:sz w:val="24"/>
              </w:rPr>
              <w:t>awareness,</w:t>
            </w:r>
            <w:r w:rsidRPr="00FD51CB">
              <w:rPr>
                <w:rFonts w:cs="Arial"/>
                <w:sz w:val="24"/>
              </w:rPr>
              <w:t xml:space="preserve"> it will be widely disseminated across the Mental Health Division at local meetings and monthly Divisional Governance meeting as well as representatives from patient advocacy and carers organisations </w:t>
            </w:r>
            <w:proofErr w:type="gramStart"/>
            <w:r w:rsidRPr="00FD51CB">
              <w:rPr>
                <w:rFonts w:cs="Arial"/>
                <w:sz w:val="24"/>
              </w:rPr>
              <w:t>( Inspire</w:t>
            </w:r>
            <w:proofErr w:type="gramEnd"/>
            <w:r w:rsidRPr="00FD51CB">
              <w:rPr>
                <w:rFonts w:cs="Arial"/>
                <w:sz w:val="24"/>
              </w:rPr>
              <w:t xml:space="preserve"> Advocacy, CAUSE, Irish Mental Health Advocacy)</w:t>
            </w:r>
          </w:p>
        </w:tc>
      </w:tr>
      <w:tr w:rsidR="00467C0D" w:rsidRPr="00322DF0" w14:paraId="1B599BD0" w14:textId="77777777" w:rsidTr="19468B83">
        <w:tblPrEx>
          <w:tblLook w:val="04A0" w:firstRow="1" w:lastRow="0" w:firstColumn="1" w:lastColumn="0" w:noHBand="0" w:noVBand="1"/>
        </w:tblPrEx>
        <w:tc>
          <w:tcPr>
            <w:tcW w:w="1343" w:type="pct"/>
            <w:gridSpan w:val="4"/>
            <w:tcBorders>
              <w:top w:val="single" w:sz="2" w:space="0" w:color="auto"/>
            </w:tcBorders>
            <w:shd w:val="clear" w:color="auto" w:fill="EDF7F9"/>
          </w:tcPr>
          <w:p w14:paraId="1F60796B" w14:textId="77777777" w:rsidR="00467C0D" w:rsidRPr="00AF089A" w:rsidRDefault="00467C0D" w:rsidP="0097167B">
            <w:pPr>
              <w:numPr>
                <w:ilvl w:val="1"/>
                <w:numId w:val="3"/>
              </w:numPr>
              <w:spacing w:after="0"/>
              <w:rPr>
                <w:rFonts w:cs="Arial"/>
                <w:sz w:val="24"/>
              </w:rPr>
            </w:pPr>
            <w:r w:rsidRPr="003930CF">
              <w:rPr>
                <w:rFonts w:cs="Arial"/>
                <w:b/>
                <w:sz w:val="24"/>
              </w:rPr>
              <w:t xml:space="preserve">Other policies/strategies </w:t>
            </w:r>
            <w:r w:rsidRPr="00AF089A">
              <w:rPr>
                <w:rFonts w:cs="Arial"/>
                <w:sz w:val="24"/>
              </w:rPr>
              <w:t>with a     bearing on this policy/proposal</w:t>
            </w:r>
          </w:p>
          <w:p w14:paraId="531EC341"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tcPr>
          <w:p w14:paraId="2D4E343E" w14:textId="05DA33BF" w:rsidR="00445123" w:rsidRDefault="008C424A" w:rsidP="00445123">
            <w:pPr>
              <w:pStyle w:val="Heading1"/>
              <w:numPr>
                <w:ilvl w:val="0"/>
                <w:numId w:val="19"/>
              </w:numPr>
              <w:spacing w:before="120"/>
              <w:rPr>
                <w:b w:val="0"/>
                <w:bCs w:val="0"/>
                <w:sz w:val="24"/>
                <w:szCs w:val="24"/>
              </w:rPr>
            </w:pPr>
            <w:r w:rsidRPr="008C424A">
              <w:rPr>
                <w:b w:val="0"/>
                <w:bCs w:val="0"/>
                <w:sz w:val="24"/>
                <w:szCs w:val="24"/>
              </w:rPr>
              <w:t>Operational Policy for Beechcroft</w:t>
            </w:r>
          </w:p>
          <w:p w14:paraId="5755F077" w14:textId="77777777" w:rsidR="00445123" w:rsidRPr="00445123" w:rsidRDefault="00445123" w:rsidP="00445123"/>
          <w:p w14:paraId="44005C9F" w14:textId="77777777" w:rsidR="008C424A" w:rsidRDefault="008C424A" w:rsidP="008C424A">
            <w:pPr>
              <w:numPr>
                <w:ilvl w:val="0"/>
                <w:numId w:val="19"/>
              </w:numPr>
              <w:rPr>
                <w:sz w:val="24"/>
              </w:rPr>
            </w:pPr>
            <w:r w:rsidRPr="008C424A">
              <w:rPr>
                <w:rFonts w:cs="Arial"/>
                <w:sz w:val="24"/>
              </w:rPr>
              <w:t xml:space="preserve">Belfast HSC Trust Policy </w:t>
            </w:r>
            <w:r w:rsidRPr="008C424A">
              <w:rPr>
                <w:sz w:val="24"/>
              </w:rPr>
              <w:t>Rapid Tranquilisation Policy</w:t>
            </w:r>
          </w:p>
          <w:p w14:paraId="5CEE1ACC" w14:textId="77777777" w:rsidR="008C424A" w:rsidRPr="008C424A" w:rsidRDefault="008C424A" w:rsidP="008C424A">
            <w:pPr>
              <w:numPr>
                <w:ilvl w:val="0"/>
                <w:numId w:val="19"/>
              </w:numPr>
              <w:rPr>
                <w:sz w:val="24"/>
              </w:rPr>
            </w:pPr>
            <w:r w:rsidRPr="008C424A">
              <w:rPr>
                <w:sz w:val="24"/>
              </w:rPr>
              <w:t>Use of Restrictive Interventions for Adult &amp; Children’s Services</w:t>
            </w:r>
          </w:p>
          <w:p w14:paraId="3586F88D" w14:textId="77777777" w:rsidR="008C424A" w:rsidRPr="008C424A" w:rsidRDefault="008C424A" w:rsidP="008C424A">
            <w:pPr>
              <w:numPr>
                <w:ilvl w:val="0"/>
                <w:numId w:val="19"/>
              </w:numPr>
              <w:autoSpaceDE w:val="0"/>
              <w:autoSpaceDN w:val="0"/>
              <w:adjustRightInd w:val="0"/>
              <w:jc w:val="both"/>
              <w:rPr>
                <w:rFonts w:cs="Arial"/>
                <w:sz w:val="24"/>
              </w:rPr>
            </w:pPr>
            <w:r w:rsidRPr="008C424A">
              <w:rPr>
                <w:rFonts w:cs="Arial"/>
                <w:sz w:val="24"/>
              </w:rPr>
              <w:lastRenderedPageBreak/>
              <w:t xml:space="preserve">Belfast HSC Trust Policy on the Data Protection Act and Protection of Personal Information </w:t>
            </w:r>
          </w:p>
          <w:p w14:paraId="15F9F70B" w14:textId="77777777" w:rsidR="008C424A" w:rsidRPr="008C424A" w:rsidRDefault="008C424A" w:rsidP="008C424A">
            <w:pPr>
              <w:numPr>
                <w:ilvl w:val="0"/>
                <w:numId w:val="19"/>
              </w:numPr>
              <w:autoSpaceDE w:val="0"/>
              <w:autoSpaceDN w:val="0"/>
              <w:adjustRightInd w:val="0"/>
              <w:jc w:val="both"/>
              <w:rPr>
                <w:rFonts w:cs="Arial"/>
                <w:bCs/>
                <w:sz w:val="24"/>
              </w:rPr>
            </w:pPr>
            <w:r w:rsidRPr="008C424A">
              <w:rPr>
                <w:rFonts w:cs="Arial"/>
                <w:bCs/>
                <w:sz w:val="24"/>
              </w:rPr>
              <w:t>The Use of Observation &amp; Therapeutic Engagement</w:t>
            </w:r>
          </w:p>
          <w:p w14:paraId="31870EDA" w14:textId="77777777" w:rsidR="008C424A" w:rsidRPr="008C424A" w:rsidRDefault="008C424A" w:rsidP="008C424A">
            <w:pPr>
              <w:numPr>
                <w:ilvl w:val="0"/>
                <w:numId w:val="19"/>
              </w:numPr>
              <w:autoSpaceDE w:val="0"/>
              <w:autoSpaceDN w:val="0"/>
              <w:adjustRightInd w:val="0"/>
              <w:jc w:val="both"/>
              <w:rPr>
                <w:rFonts w:cs="Arial"/>
                <w:bCs/>
                <w:sz w:val="24"/>
              </w:rPr>
            </w:pPr>
            <w:r w:rsidRPr="008C424A">
              <w:rPr>
                <w:rFonts w:cs="Arial"/>
                <w:bCs/>
                <w:sz w:val="24"/>
              </w:rPr>
              <w:t>National Minimum Standards for Psychiatric Intensive Care Units for Young People, Sept 15</w:t>
            </w:r>
          </w:p>
          <w:p w14:paraId="2551A155" w14:textId="77777777" w:rsidR="008C424A" w:rsidRPr="008C424A" w:rsidRDefault="008C424A" w:rsidP="008C424A">
            <w:pPr>
              <w:numPr>
                <w:ilvl w:val="0"/>
                <w:numId w:val="19"/>
              </w:numPr>
              <w:autoSpaceDE w:val="0"/>
              <w:autoSpaceDN w:val="0"/>
              <w:adjustRightInd w:val="0"/>
              <w:jc w:val="both"/>
              <w:rPr>
                <w:rFonts w:cs="Arial"/>
                <w:bCs/>
                <w:sz w:val="24"/>
              </w:rPr>
            </w:pPr>
            <w:r w:rsidRPr="008C424A">
              <w:rPr>
                <w:rFonts w:cs="Arial"/>
                <w:bCs/>
                <w:sz w:val="24"/>
              </w:rPr>
              <w:t>QNIC (Quality Network Inpatient CAMHS) Service Specifications for PICU, low secure and medium secure services</w:t>
            </w:r>
          </w:p>
          <w:p w14:paraId="6A2EAAC1" w14:textId="09AC7C56" w:rsidR="00467C0D" w:rsidRPr="00445123" w:rsidRDefault="008C424A" w:rsidP="00445123">
            <w:pPr>
              <w:numPr>
                <w:ilvl w:val="0"/>
                <w:numId w:val="19"/>
              </w:numPr>
              <w:autoSpaceDE w:val="0"/>
              <w:autoSpaceDN w:val="0"/>
              <w:adjustRightInd w:val="0"/>
              <w:jc w:val="both"/>
              <w:rPr>
                <w:rFonts w:cs="Arial"/>
                <w:bCs/>
                <w:sz w:val="24"/>
              </w:rPr>
            </w:pPr>
            <w:r w:rsidRPr="008C424A">
              <w:rPr>
                <w:rFonts w:cs="Arial"/>
                <w:bCs/>
                <w:sz w:val="24"/>
              </w:rPr>
              <w:t xml:space="preserve">Search Policy </w:t>
            </w:r>
          </w:p>
        </w:tc>
      </w:tr>
      <w:tr w:rsidR="00467C0D" w:rsidRPr="00322DF0" w14:paraId="2F1E69B0" w14:textId="77777777" w:rsidTr="19468B83">
        <w:tblPrEx>
          <w:tblLook w:val="04A0" w:firstRow="1" w:lastRow="0" w:firstColumn="1" w:lastColumn="0" w:noHBand="0" w:noVBand="1"/>
        </w:tblPrEx>
        <w:tc>
          <w:tcPr>
            <w:tcW w:w="1343" w:type="pct"/>
            <w:gridSpan w:val="4"/>
            <w:tcBorders>
              <w:top w:val="single" w:sz="2" w:space="0" w:color="auto"/>
            </w:tcBorders>
            <w:shd w:val="clear" w:color="auto" w:fill="EDF7F9"/>
          </w:tcPr>
          <w:p w14:paraId="57BB2B0A" w14:textId="77777777" w:rsidR="00467C0D" w:rsidRPr="00AF089A" w:rsidRDefault="00467C0D" w:rsidP="0097167B">
            <w:pPr>
              <w:numPr>
                <w:ilvl w:val="1"/>
                <w:numId w:val="9"/>
              </w:numPr>
              <w:spacing w:after="0"/>
              <w:rPr>
                <w:rFonts w:cs="Arial"/>
                <w:sz w:val="24"/>
              </w:rPr>
            </w:pPr>
            <w:r w:rsidRPr="00AF089A">
              <w:rPr>
                <w:rFonts w:cs="Arial"/>
                <w:sz w:val="24"/>
              </w:rPr>
              <w:lastRenderedPageBreak/>
              <w:t xml:space="preserve">Are there any </w:t>
            </w:r>
            <w:r w:rsidRPr="00AF089A">
              <w:rPr>
                <w:rFonts w:cs="Arial"/>
                <w:b/>
                <w:sz w:val="24"/>
              </w:rPr>
              <w:t>factors that could contribute to/detract</w:t>
            </w:r>
            <w:r w:rsidRPr="00AF089A">
              <w:rPr>
                <w:rFonts w:cs="Arial"/>
                <w:sz w:val="24"/>
              </w:rPr>
              <w:t xml:space="preserve"> from the intended aim/outcome of the policy/proposal</w:t>
            </w:r>
            <w:r w:rsidR="00F155AF">
              <w:rPr>
                <w:rFonts w:cs="Arial"/>
                <w:sz w:val="24"/>
              </w:rPr>
              <w:t>/decision</w:t>
            </w:r>
            <w:r w:rsidRPr="00AF089A">
              <w:rPr>
                <w:rFonts w:cs="Arial"/>
                <w:sz w:val="24"/>
              </w:rPr>
              <w:t xml:space="preserve">? </w:t>
            </w:r>
          </w:p>
          <w:p w14:paraId="426F0C7A" w14:textId="77777777" w:rsidR="00467C0D" w:rsidRPr="003930CF" w:rsidRDefault="00467C0D" w:rsidP="00604BB6">
            <w:pPr>
              <w:spacing w:after="0"/>
              <w:ind w:left="720"/>
              <w:rPr>
                <w:rFonts w:cs="Arial"/>
                <w:sz w:val="24"/>
              </w:rPr>
            </w:pPr>
          </w:p>
        </w:tc>
        <w:tc>
          <w:tcPr>
            <w:tcW w:w="3657" w:type="pct"/>
            <w:gridSpan w:val="12"/>
            <w:tcBorders>
              <w:top w:val="single" w:sz="2" w:space="0" w:color="auto"/>
            </w:tcBorders>
          </w:tcPr>
          <w:p w14:paraId="393E8919" w14:textId="77777777" w:rsidR="00467C0D" w:rsidRPr="0040106A" w:rsidRDefault="0040106A" w:rsidP="00F155AF">
            <w:pPr>
              <w:spacing w:after="0"/>
              <w:rPr>
                <w:rFonts w:cs="Arial"/>
                <w:sz w:val="24"/>
              </w:rPr>
            </w:pPr>
            <w:r w:rsidRPr="0040106A">
              <w:rPr>
                <w:rFonts w:cs="Arial"/>
                <w:sz w:val="24"/>
              </w:rPr>
              <w:t>No</w:t>
            </w:r>
          </w:p>
        </w:tc>
      </w:tr>
      <w:tr w:rsidR="00D75E22" w:rsidRPr="003930CF" w14:paraId="5B6DA3D8" w14:textId="77777777" w:rsidTr="19468B83">
        <w:tblPrEx>
          <w:tblLook w:val="04A0" w:firstRow="1" w:lastRow="0" w:firstColumn="1" w:lastColumn="0" w:noHBand="0" w:noVBand="1"/>
        </w:tblPrEx>
        <w:trPr>
          <w:trHeight w:val="409"/>
        </w:trPr>
        <w:tc>
          <w:tcPr>
            <w:tcW w:w="5000" w:type="pct"/>
            <w:gridSpan w:val="16"/>
            <w:shd w:val="clear" w:color="auto" w:fill="BDD6EE" w:themeFill="accent5" w:themeFillTint="66"/>
          </w:tcPr>
          <w:p w14:paraId="3CC9441A" w14:textId="77777777" w:rsidR="00D75E22" w:rsidRPr="00FF097C" w:rsidRDefault="00D75E22" w:rsidP="002E327F">
            <w:pPr>
              <w:spacing w:after="0" w:line="240" w:lineRule="auto"/>
              <w:rPr>
                <w:rFonts w:cs="Arial"/>
                <w:b/>
                <w:szCs w:val="28"/>
              </w:rPr>
            </w:pPr>
            <w:r w:rsidRPr="00FF097C">
              <w:rPr>
                <w:rFonts w:cs="Arial"/>
                <w:b/>
                <w:szCs w:val="28"/>
              </w:rPr>
              <w:t xml:space="preserve">Section 2: </w:t>
            </w:r>
            <w:r w:rsidR="00AF089A" w:rsidRPr="00FF097C">
              <w:rPr>
                <w:rFonts w:cs="Arial"/>
                <w:b/>
                <w:szCs w:val="28"/>
              </w:rPr>
              <w:t xml:space="preserve">Screening </w:t>
            </w:r>
            <w:r w:rsidRPr="00FF097C">
              <w:rPr>
                <w:rFonts w:cs="Arial"/>
                <w:b/>
                <w:szCs w:val="28"/>
              </w:rPr>
              <w:t xml:space="preserve">Classification of the Policy / Proposal </w:t>
            </w:r>
            <w:r w:rsidR="00AF089A" w:rsidRPr="00FF097C">
              <w:rPr>
                <w:rFonts w:cs="Arial"/>
                <w:b/>
                <w:szCs w:val="28"/>
              </w:rPr>
              <w:t>/Decision</w:t>
            </w:r>
          </w:p>
          <w:p w14:paraId="10467802" w14:textId="77777777" w:rsidR="00D75E22" w:rsidRPr="003930CF" w:rsidRDefault="00D75E22" w:rsidP="002E327F">
            <w:pPr>
              <w:spacing w:after="0" w:line="240" w:lineRule="auto"/>
              <w:rPr>
                <w:rFonts w:cs="Arial"/>
                <w:b/>
                <w:sz w:val="24"/>
              </w:rPr>
            </w:pPr>
          </w:p>
          <w:p w14:paraId="7A76A10A" w14:textId="77777777" w:rsidR="00D75E22" w:rsidRPr="003930CF" w:rsidRDefault="00D75E22" w:rsidP="0097167B">
            <w:pPr>
              <w:numPr>
                <w:ilvl w:val="0"/>
                <w:numId w:val="5"/>
              </w:numPr>
              <w:spacing w:after="0" w:line="240" w:lineRule="auto"/>
              <w:rPr>
                <w:rFonts w:cs="Arial"/>
                <w:i/>
                <w:sz w:val="24"/>
              </w:rPr>
            </w:pPr>
            <w:r w:rsidRPr="003930CF">
              <w:rPr>
                <w:rFonts w:cs="Arial"/>
                <w:sz w:val="24"/>
              </w:rPr>
              <w:t xml:space="preserve">The purpose of this Section is to consider the policy/proposal in terms of its </w:t>
            </w:r>
            <w:r w:rsidRPr="003930CF">
              <w:rPr>
                <w:rFonts w:cs="Arial"/>
                <w:b/>
                <w:sz w:val="24"/>
              </w:rPr>
              <w:t>relevance</w:t>
            </w:r>
            <w:r w:rsidRPr="003930CF">
              <w:rPr>
                <w:rFonts w:cs="Arial"/>
                <w:sz w:val="24"/>
              </w:rPr>
              <w:t xml:space="preserve"> and likely</w:t>
            </w:r>
            <w:r w:rsidRPr="003930CF">
              <w:rPr>
                <w:rFonts w:cs="Arial"/>
                <w:b/>
                <w:sz w:val="24"/>
              </w:rPr>
              <w:t xml:space="preserve"> impact (actual/potential) </w:t>
            </w:r>
            <w:r w:rsidRPr="003930CF">
              <w:rPr>
                <w:rFonts w:cs="Arial"/>
                <w:sz w:val="24"/>
              </w:rPr>
              <w:t xml:space="preserve">on </w:t>
            </w:r>
            <w:r w:rsidRPr="003930CF">
              <w:rPr>
                <w:rFonts w:cs="Arial"/>
                <w:b/>
                <w:sz w:val="24"/>
              </w:rPr>
              <w:t>equality of opportunity, disability duties, good relations and human rights.</w:t>
            </w:r>
            <w:r w:rsidRPr="003930CF">
              <w:rPr>
                <w:rFonts w:cs="Arial"/>
                <w:sz w:val="24"/>
              </w:rPr>
              <w:t xml:space="preserve"> </w:t>
            </w:r>
          </w:p>
          <w:p w14:paraId="340D054E" w14:textId="77777777" w:rsidR="00D75E22" w:rsidRPr="003930CF" w:rsidRDefault="00D75E22" w:rsidP="002E327F">
            <w:pPr>
              <w:spacing w:after="0" w:line="240" w:lineRule="auto"/>
              <w:ind w:left="720"/>
              <w:rPr>
                <w:rFonts w:cs="Arial"/>
                <w:i/>
                <w:sz w:val="24"/>
              </w:rPr>
            </w:pPr>
          </w:p>
          <w:p w14:paraId="729140CC" w14:textId="77777777" w:rsidR="00D75E22" w:rsidRPr="00F155AF" w:rsidRDefault="00D75E22" w:rsidP="00AF089A">
            <w:pPr>
              <w:numPr>
                <w:ilvl w:val="0"/>
                <w:numId w:val="5"/>
              </w:numPr>
              <w:spacing w:after="0" w:line="240" w:lineRule="auto"/>
              <w:rPr>
                <w:rFonts w:cs="Arial"/>
                <w:sz w:val="24"/>
              </w:rPr>
            </w:pPr>
            <w:r w:rsidRPr="003930CF">
              <w:rPr>
                <w:rFonts w:cs="Arial"/>
                <w:sz w:val="24"/>
              </w:rPr>
              <w:t xml:space="preserve">To </w:t>
            </w:r>
            <w:r w:rsidRPr="003930CF">
              <w:rPr>
                <w:rFonts w:cs="Arial"/>
                <w:b/>
                <w:sz w:val="24"/>
              </w:rPr>
              <w:t xml:space="preserve">determine </w:t>
            </w:r>
            <w:r w:rsidRPr="003930CF">
              <w:rPr>
                <w:rFonts w:cs="Arial"/>
                <w:sz w:val="24"/>
              </w:rPr>
              <w:t>the</w:t>
            </w:r>
            <w:r w:rsidRPr="003930CF">
              <w:rPr>
                <w:rFonts w:cs="Arial"/>
                <w:b/>
                <w:sz w:val="24"/>
              </w:rPr>
              <w:t xml:space="preserve"> impact (actual and potential)</w:t>
            </w:r>
            <w:r w:rsidRPr="003930CF">
              <w:rPr>
                <w:rFonts w:cs="Arial"/>
                <w:sz w:val="24"/>
              </w:rPr>
              <w:t xml:space="preserve"> of a policy/</w:t>
            </w:r>
            <w:r w:rsidR="00604BB6">
              <w:rPr>
                <w:rFonts w:cs="Arial"/>
                <w:sz w:val="24"/>
              </w:rPr>
              <w:t>proposal</w:t>
            </w:r>
            <w:r w:rsidRPr="003930CF">
              <w:rPr>
                <w:rFonts w:cs="Arial"/>
                <w:sz w:val="24"/>
              </w:rPr>
              <w:t xml:space="preserve"> on </w:t>
            </w:r>
            <w:r w:rsidRPr="003930CF">
              <w:rPr>
                <w:rFonts w:cs="Arial"/>
                <w:b/>
                <w:sz w:val="24"/>
              </w:rPr>
              <w:t>equality of opportunity, disability duties, good relations</w:t>
            </w:r>
            <w:r w:rsidR="00604BB6">
              <w:rPr>
                <w:rFonts w:cs="Arial"/>
                <w:b/>
                <w:sz w:val="24"/>
              </w:rPr>
              <w:t xml:space="preserve"> duties</w:t>
            </w:r>
            <w:r w:rsidRPr="003930CF">
              <w:rPr>
                <w:rFonts w:cs="Arial"/>
                <w:b/>
                <w:sz w:val="24"/>
              </w:rPr>
              <w:t xml:space="preserve"> and human rights </w:t>
            </w:r>
            <w:r w:rsidRPr="003930CF">
              <w:rPr>
                <w:rFonts w:cs="Arial"/>
                <w:sz w:val="24"/>
              </w:rPr>
              <w:t>please</w:t>
            </w:r>
            <w:r w:rsidRPr="003930CF">
              <w:rPr>
                <w:rFonts w:cs="Arial"/>
                <w:b/>
                <w:sz w:val="24"/>
              </w:rPr>
              <w:t xml:space="preserve"> complete the screening questions at 2.1 – 2.6.</w:t>
            </w:r>
          </w:p>
          <w:p w14:paraId="496FCC8B" w14:textId="77777777" w:rsidR="00F155AF" w:rsidRDefault="00F155AF" w:rsidP="00F155AF">
            <w:pPr>
              <w:pStyle w:val="ListParagraph"/>
              <w:rPr>
                <w:rFonts w:cs="Arial"/>
                <w:sz w:val="24"/>
              </w:rPr>
            </w:pPr>
          </w:p>
          <w:p w14:paraId="6106C2D7" w14:textId="77777777" w:rsidR="00F155AF" w:rsidRPr="003930CF" w:rsidRDefault="00F155AF" w:rsidP="00F155AF">
            <w:pPr>
              <w:spacing w:after="0" w:line="240" w:lineRule="auto"/>
              <w:ind w:left="720"/>
              <w:rPr>
                <w:rFonts w:cs="Arial"/>
                <w:sz w:val="24"/>
              </w:rPr>
            </w:pPr>
          </w:p>
        </w:tc>
      </w:tr>
      <w:tr w:rsidR="00D75E22" w:rsidRPr="003930CF" w14:paraId="6D5C9CF0" w14:textId="77777777" w:rsidTr="19468B83">
        <w:tblPrEx>
          <w:tblLook w:val="04A0" w:firstRow="1" w:lastRow="0" w:firstColumn="1" w:lastColumn="0" w:noHBand="0" w:noVBand="1"/>
        </w:tblPrEx>
        <w:trPr>
          <w:trHeight w:val="518"/>
        </w:trPr>
        <w:tc>
          <w:tcPr>
            <w:tcW w:w="3960" w:type="pct"/>
            <w:gridSpan w:val="12"/>
            <w:shd w:val="clear" w:color="auto" w:fill="EDF7F9"/>
          </w:tcPr>
          <w:p w14:paraId="18338B55" w14:textId="77777777" w:rsidR="00D75E22" w:rsidRPr="003930CF" w:rsidRDefault="00D75E22" w:rsidP="002E327F">
            <w:pPr>
              <w:spacing w:after="0" w:line="240" w:lineRule="auto"/>
              <w:rPr>
                <w:rFonts w:cs="Arial"/>
                <w:sz w:val="24"/>
              </w:rPr>
            </w:pPr>
            <w:r w:rsidRPr="003930CF">
              <w:rPr>
                <w:rFonts w:cs="Arial"/>
                <w:sz w:val="24"/>
              </w:rPr>
              <w:t xml:space="preserve"> </w:t>
            </w:r>
          </w:p>
          <w:p w14:paraId="0C750B02" w14:textId="77777777" w:rsidR="00D75E22" w:rsidRPr="003930CF" w:rsidRDefault="00D75E22" w:rsidP="002E327F">
            <w:pPr>
              <w:spacing w:after="0" w:line="240" w:lineRule="auto"/>
              <w:rPr>
                <w:rFonts w:cs="Arial"/>
                <w:b/>
                <w:sz w:val="24"/>
              </w:rPr>
            </w:pPr>
            <w:r w:rsidRPr="003930CF">
              <w:rPr>
                <w:rFonts w:cs="Arial"/>
                <w:b/>
                <w:sz w:val="24"/>
              </w:rPr>
              <w:t>Screening Questions</w:t>
            </w:r>
          </w:p>
          <w:p w14:paraId="0133F803" w14:textId="77777777" w:rsidR="00D75E22" w:rsidRPr="003930CF" w:rsidRDefault="00D75E22" w:rsidP="002E327F">
            <w:pPr>
              <w:spacing w:after="0" w:line="240" w:lineRule="auto"/>
              <w:rPr>
                <w:rFonts w:cs="Arial"/>
                <w:sz w:val="24"/>
              </w:rPr>
            </w:pPr>
          </w:p>
        </w:tc>
        <w:tc>
          <w:tcPr>
            <w:tcW w:w="497" w:type="pct"/>
            <w:gridSpan w:val="2"/>
          </w:tcPr>
          <w:p w14:paraId="41BE4BFA" w14:textId="77777777" w:rsidR="00D75E22" w:rsidRPr="003930CF" w:rsidRDefault="00D75E22" w:rsidP="002E327F">
            <w:pPr>
              <w:spacing w:after="0" w:line="240" w:lineRule="auto"/>
              <w:jc w:val="center"/>
              <w:rPr>
                <w:rFonts w:cs="Arial"/>
                <w:b/>
                <w:sz w:val="24"/>
              </w:rPr>
            </w:pPr>
            <w:r w:rsidRPr="003930CF">
              <w:rPr>
                <w:rFonts w:cs="Arial"/>
                <w:b/>
                <w:sz w:val="24"/>
              </w:rPr>
              <w:t>Yes</w:t>
            </w:r>
          </w:p>
          <w:p w14:paraId="3C759B33" w14:textId="77777777" w:rsidR="00D75E22" w:rsidRPr="003930CF" w:rsidRDefault="00D75E22" w:rsidP="002E327F">
            <w:pPr>
              <w:spacing w:after="0" w:line="240" w:lineRule="auto"/>
              <w:jc w:val="center"/>
              <w:rPr>
                <w:rFonts w:cs="Arial"/>
                <w:b/>
                <w:sz w:val="24"/>
              </w:rPr>
            </w:pPr>
          </w:p>
        </w:tc>
        <w:tc>
          <w:tcPr>
            <w:tcW w:w="543" w:type="pct"/>
            <w:gridSpan w:val="2"/>
          </w:tcPr>
          <w:p w14:paraId="06CFCF9E" w14:textId="77777777" w:rsidR="00D75E22" w:rsidRPr="003930CF" w:rsidRDefault="00D75E22" w:rsidP="002E327F">
            <w:pPr>
              <w:spacing w:after="0" w:line="240" w:lineRule="auto"/>
              <w:jc w:val="center"/>
              <w:rPr>
                <w:rFonts w:cs="Arial"/>
                <w:b/>
                <w:sz w:val="24"/>
              </w:rPr>
            </w:pPr>
            <w:r w:rsidRPr="003930CF">
              <w:rPr>
                <w:rFonts w:cs="Arial"/>
                <w:b/>
                <w:sz w:val="24"/>
              </w:rPr>
              <w:t>No</w:t>
            </w:r>
          </w:p>
        </w:tc>
      </w:tr>
      <w:tr w:rsidR="00D75E22" w:rsidRPr="003930CF" w14:paraId="368B4B43" w14:textId="77777777" w:rsidTr="19468B83">
        <w:tblPrEx>
          <w:tblLook w:val="04A0" w:firstRow="1" w:lastRow="0" w:firstColumn="1" w:lastColumn="0" w:noHBand="0" w:noVBand="1"/>
        </w:tblPrEx>
        <w:trPr>
          <w:trHeight w:val="643"/>
        </w:trPr>
        <w:tc>
          <w:tcPr>
            <w:tcW w:w="3960" w:type="pct"/>
            <w:gridSpan w:val="12"/>
            <w:shd w:val="clear" w:color="auto" w:fill="EDF7F9"/>
          </w:tcPr>
          <w:p w14:paraId="14FD9A67" w14:textId="77777777" w:rsidR="00F155AF" w:rsidRDefault="00D75E22" w:rsidP="002E327F">
            <w:pPr>
              <w:spacing w:after="0" w:line="240" w:lineRule="auto"/>
              <w:ind w:left="22"/>
              <w:rPr>
                <w:rFonts w:cs="Arial"/>
                <w:sz w:val="24"/>
              </w:rPr>
            </w:pPr>
            <w:r w:rsidRPr="00F155AF">
              <w:rPr>
                <w:rFonts w:cs="Arial"/>
                <w:b/>
                <w:sz w:val="24"/>
              </w:rPr>
              <w:t>(2.1)</w:t>
            </w:r>
            <w:r w:rsidRPr="003930CF">
              <w:rPr>
                <w:rFonts w:cs="Arial"/>
                <w:sz w:val="24"/>
              </w:rPr>
              <w:t xml:space="preserve">  </w:t>
            </w:r>
            <w:r w:rsidR="00F155AF">
              <w:rPr>
                <w:rFonts w:cs="Arial"/>
                <w:sz w:val="24"/>
              </w:rPr>
              <w:t xml:space="preserve"> </w:t>
            </w:r>
            <w:r w:rsidRPr="003930CF">
              <w:rPr>
                <w:rFonts w:cs="Arial"/>
                <w:sz w:val="24"/>
              </w:rPr>
              <w:t xml:space="preserve">Is there an </w:t>
            </w:r>
            <w:r w:rsidRPr="003930CF">
              <w:rPr>
                <w:rFonts w:cs="Arial"/>
                <w:b/>
                <w:sz w:val="24"/>
              </w:rPr>
              <w:t>impact</w:t>
            </w:r>
            <w:r w:rsidRPr="003930CF">
              <w:rPr>
                <w:rFonts w:cs="Arial"/>
                <w:sz w:val="24"/>
              </w:rPr>
              <w:t xml:space="preserve"> on </w:t>
            </w:r>
            <w:r w:rsidRPr="003930CF">
              <w:rPr>
                <w:rFonts w:cs="Arial"/>
                <w:b/>
                <w:sz w:val="24"/>
              </w:rPr>
              <w:t>Equality of Opportunity</w:t>
            </w:r>
            <w:r w:rsidRPr="003930CF">
              <w:rPr>
                <w:rFonts w:cs="Arial"/>
                <w:sz w:val="24"/>
              </w:rPr>
              <w:t xml:space="preserve"> for those affected by this policy, for each of the S75* </w:t>
            </w:r>
          </w:p>
          <w:p w14:paraId="60191498" w14:textId="77777777" w:rsidR="00D75E22" w:rsidRPr="003930CF" w:rsidRDefault="00F155AF" w:rsidP="00F155AF">
            <w:pPr>
              <w:spacing w:after="0" w:line="240" w:lineRule="auto"/>
              <w:ind w:left="22"/>
              <w:rPr>
                <w:rFonts w:cs="Arial"/>
                <w:sz w:val="24"/>
              </w:rPr>
            </w:pPr>
            <w:r>
              <w:rPr>
                <w:rFonts w:cs="Arial"/>
                <w:b/>
                <w:sz w:val="24"/>
              </w:rPr>
              <w:t xml:space="preserve">         </w:t>
            </w:r>
            <w:r>
              <w:rPr>
                <w:rFonts w:cs="Arial"/>
                <w:sz w:val="24"/>
              </w:rPr>
              <w:t xml:space="preserve"> </w:t>
            </w:r>
            <w:r w:rsidR="00D75E22" w:rsidRPr="003930CF">
              <w:rPr>
                <w:rFonts w:cs="Arial"/>
                <w:sz w:val="24"/>
              </w:rPr>
              <w:t xml:space="preserve">equality categories? I.e. is there a differential impact for one S75 group rather than the others? </w:t>
            </w:r>
          </w:p>
        </w:tc>
        <w:tc>
          <w:tcPr>
            <w:tcW w:w="497" w:type="pct"/>
            <w:gridSpan w:val="2"/>
          </w:tcPr>
          <w:p w14:paraId="3D37E762" w14:textId="77777777" w:rsidR="00D75E22" w:rsidRPr="003930CF" w:rsidRDefault="00EC0E24" w:rsidP="002E327F">
            <w:pPr>
              <w:spacing w:after="0" w:line="240" w:lineRule="auto"/>
              <w:jc w:val="center"/>
              <w:rPr>
                <w:rFonts w:cs="Arial"/>
                <w:b/>
                <w:sz w:val="24"/>
              </w:rPr>
            </w:pPr>
            <w:r>
              <w:rPr>
                <w:rFonts w:cs="Arial"/>
                <w:b/>
                <w:sz w:val="24"/>
              </w:rPr>
              <w:t>X</w:t>
            </w:r>
          </w:p>
        </w:tc>
        <w:tc>
          <w:tcPr>
            <w:tcW w:w="543" w:type="pct"/>
            <w:gridSpan w:val="2"/>
          </w:tcPr>
          <w:p w14:paraId="24B45E1D" w14:textId="77777777" w:rsidR="00D75E22" w:rsidRPr="003930CF" w:rsidRDefault="00D75E22" w:rsidP="002E327F">
            <w:pPr>
              <w:spacing w:after="0" w:line="240" w:lineRule="auto"/>
              <w:jc w:val="center"/>
              <w:rPr>
                <w:rFonts w:cs="Arial"/>
                <w:b/>
                <w:sz w:val="24"/>
              </w:rPr>
            </w:pPr>
          </w:p>
        </w:tc>
      </w:tr>
      <w:tr w:rsidR="00D75E22" w:rsidRPr="003930CF" w14:paraId="6CB2DB92" w14:textId="77777777" w:rsidTr="19468B83">
        <w:tblPrEx>
          <w:tblLook w:val="04A0" w:firstRow="1" w:lastRow="0" w:firstColumn="1" w:lastColumn="0" w:noHBand="0" w:noVBand="1"/>
        </w:tblPrEx>
        <w:trPr>
          <w:trHeight w:val="412"/>
        </w:trPr>
        <w:tc>
          <w:tcPr>
            <w:tcW w:w="3960" w:type="pct"/>
            <w:gridSpan w:val="12"/>
            <w:shd w:val="clear" w:color="auto" w:fill="EDF7F9"/>
          </w:tcPr>
          <w:p w14:paraId="18D3232E" w14:textId="77777777" w:rsidR="00D75E22" w:rsidRPr="003930CF" w:rsidRDefault="00D75E22" w:rsidP="00604BB6">
            <w:pPr>
              <w:spacing w:after="0" w:line="240" w:lineRule="auto"/>
              <w:ind w:left="731" w:hanging="709"/>
              <w:rPr>
                <w:rFonts w:cs="Arial"/>
                <w:sz w:val="24"/>
              </w:rPr>
            </w:pPr>
            <w:r w:rsidRPr="00F155AF">
              <w:rPr>
                <w:rFonts w:cs="Arial"/>
                <w:b/>
                <w:sz w:val="24"/>
              </w:rPr>
              <w:t>(2.2)</w:t>
            </w:r>
            <w:r w:rsidRPr="003930CF">
              <w:rPr>
                <w:rFonts w:cs="Arial"/>
                <w:sz w:val="24"/>
              </w:rPr>
              <w:t xml:space="preserve">  </w:t>
            </w:r>
            <w:r w:rsidR="00F155AF">
              <w:rPr>
                <w:rFonts w:cs="Arial"/>
                <w:sz w:val="24"/>
              </w:rPr>
              <w:t xml:space="preserve"> </w:t>
            </w:r>
            <w:r w:rsidRPr="003930CF">
              <w:rPr>
                <w:rFonts w:cs="Arial"/>
                <w:sz w:val="24"/>
              </w:rPr>
              <w:t xml:space="preserve">Are there better </w:t>
            </w:r>
            <w:r w:rsidRPr="003930CF">
              <w:rPr>
                <w:rFonts w:cs="Arial"/>
                <w:b/>
                <w:sz w:val="24"/>
              </w:rPr>
              <w:t>opportunities</w:t>
            </w:r>
            <w:r w:rsidRPr="003930CF">
              <w:rPr>
                <w:rFonts w:cs="Arial"/>
                <w:sz w:val="24"/>
              </w:rPr>
              <w:t xml:space="preserve"> to promote equality of opportunity for people within the S75</w:t>
            </w:r>
            <w:r w:rsidR="0019237D">
              <w:rPr>
                <w:rFonts w:cs="Arial"/>
                <w:sz w:val="24"/>
              </w:rPr>
              <w:t>*</w:t>
            </w:r>
            <w:r w:rsidRPr="003930CF">
              <w:rPr>
                <w:rFonts w:cs="Arial"/>
                <w:sz w:val="24"/>
              </w:rPr>
              <w:t xml:space="preserve"> categories?</w:t>
            </w:r>
          </w:p>
        </w:tc>
        <w:tc>
          <w:tcPr>
            <w:tcW w:w="497" w:type="pct"/>
            <w:gridSpan w:val="2"/>
          </w:tcPr>
          <w:p w14:paraId="6F284B86" w14:textId="77777777" w:rsidR="00D75E22" w:rsidRPr="003930CF" w:rsidRDefault="108D17C1" w:rsidP="61823175">
            <w:pPr>
              <w:spacing w:after="0" w:line="240" w:lineRule="auto"/>
              <w:jc w:val="center"/>
              <w:rPr>
                <w:rFonts w:cs="Arial"/>
                <w:b/>
                <w:bCs/>
                <w:sz w:val="24"/>
              </w:rPr>
            </w:pPr>
            <w:r w:rsidRPr="61823175">
              <w:rPr>
                <w:rFonts w:cs="Arial"/>
                <w:b/>
                <w:bCs/>
                <w:sz w:val="24"/>
              </w:rPr>
              <w:t>X</w:t>
            </w:r>
          </w:p>
          <w:p w14:paraId="76F96D61" w14:textId="77729904" w:rsidR="00D75E22" w:rsidRPr="003930CF" w:rsidRDefault="00D75E22" w:rsidP="61823175">
            <w:pPr>
              <w:spacing w:after="0" w:line="240" w:lineRule="auto"/>
              <w:jc w:val="center"/>
              <w:rPr>
                <w:rFonts w:cs="Arial"/>
                <w:b/>
                <w:bCs/>
                <w:sz w:val="24"/>
              </w:rPr>
            </w:pPr>
          </w:p>
        </w:tc>
        <w:tc>
          <w:tcPr>
            <w:tcW w:w="543" w:type="pct"/>
            <w:gridSpan w:val="2"/>
          </w:tcPr>
          <w:p w14:paraId="59E621FD" w14:textId="730C3EA3" w:rsidR="00D75E22" w:rsidRPr="003930CF" w:rsidRDefault="00D75E22" w:rsidP="61823175">
            <w:pPr>
              <w:spacing w:after="0" w:line="240" w:lineRule="auto"/>
              <w:jc w:val="center"/>
              <w:rPr>
                <w:rFonts w:cs="Arial"/>
                <w:b/>
                <w:bCs/>
                <w:sz w:val="24"/>
              </w:rPr>
            </w:pPr>
          </w:p>
        </w:tc>
      </w:tr>
      <w:tr w:rsidR="00D75E22" w:rsidRPr="003930CF" w14:paraId="06BE19B4" w14:textId="77777777" w:rsidTr="19468B83">
        <w:tblPrEx>
          <w:tblLook w:val="04A0" w:firstRow="1" w:lastRow="0" w:firstColumn="1" w:lastColumn="0" w:noHBand="0" w:noVBand="1"/>
        </w:tblPrEx>
        <w:trPr>
          <w:trHeight w:val="560"/>
        </w:trPr>
        <w:tc>
          <w:tcPr>
            <w:tcW w:w="3960" w:type="pct"/>
            <w:gridSpan w:val="12"/>
            <w:shd w:val="clear" w:color="auto" w:fill="EDF7F9"/>
          </w:tcPr>
          <w:p w14:paraId="249E6920" w14:textId="77777777" w:rsidR="00D75E22" w:rsidRPr="003930CF" w:rsidRDefault="00D75E22" w:rsidP="00604BB6">
            <w:pPr>
              <w:spacing w:after="0" w:line="240" w:lineRule="auto"/>
              <w:ind w:left="731" w:hanging="709"/>
              <w:rPr>
                <w:rFonts w:cs="Arial"/>
                <w:sz w:val="24"/>
              </w:rPr>
            </w:pPr>
            <w:r w:rsidRPr="00F155AF">
              <w:rPr>
                <w:rFonts w:cs="Arial"/>
                <w:b/>
                <w:sz w:val="24"/>
              </w:rPr>
              <w:lastRenderedPageBreak/>
              <w:t>(2.3)</w:t>
            </w:r>
            <w:r w:rsidRPr="003930CF">
              <w:rPr>
                <w:rFonts w:cs="Arial"/>
                <w:sz w:val="24"/>
              </w:rPr>
              <w:t xml:space="preserve">   Does the policy </w:t>
            </w:r>
            <w:r w:rsidRPr="003930CF">
              <w:rPr>
                <w:rFonts w:cs="Arial"/>
                <w:b/>
                <w:sz w:val="24"/>
              </w:rPr>
              <w:t>impact</w:t>
            </w:r>
            <w:r w:rsidRPr="003930CF">
              <w:rPr>
                <w:rFonts w:cs="Arial"/>
                <w:sz w:val="24"/>
              </w:rPr>
              <w:t xml:space="preserve"> upon </w:t>
            </w:r>
            <w:r w:rsidRPr="003930CF">
              <w:rPr>
                <w:rFonts w:cs="Arial"/>
                <w:b/>
                <w:sz w:val="24"/>
              </w:rPr>
              <w:t>Good Relations</w:t>
            </w:r>
            <w:r w:rsidRPr="003930CF">
              <w:rPr>
                <w:rFonts w:cs="Arial"/>
                <w:sz w:val="24"/>
              </w:rPr>
              <w:t xml:space="preserve"> between people of a different religious belief, political opinion or racial group?</w:t>
            </w:r>
            <w:r w:rsidR="0019237D">
              <w:rPr>
                <w:rFonts w:cs="Arial"/>
                <w:sz w:val="24"/>
              </w:rPr>
              <w:t xml:space="preserve"> (Good Relations Duties)</w:t>
            </w:r>
          </w:p>
        </w:tc>
        <w:tc>
          <w:tcPr>
            <w:tcW w:w="497" w:type="pct"/>
            <w:gridSpan w:val="2"/>
          </w:tcPr>
          <w:p w14:paraId="6C33B87B" w14:textId="77777777" w:rsidR="00D75E22" w:rsidRPr="003930CF" w:rsidRDefault="00D75E22" w:rsidP="002E327F">
            <w:pPr>
              <w:spacing w:after="0" w:line="240" w:lineRule="auto"/>
              <w:jc w:val="center"/>
              <w:rPr>
                <w:rFonts w:cs="Arial"/>
                <w:b/>
                <w:sz w:val="24"/>
              </w:rPr>
            </w:pPr>
          </w:p>
        </w:tc>
        <w:tc>
          <w:tcPr>
            <w:tcW w:w="543" w:type="pct"/>
            <w:gridSpan w:val="2"/>
          </w:tcPr>
          <w:p w14:paraId="173927F1" w14:textId="77777777" w:rsidR="00D75E22" w:rsidRPr="003930CF" w:rsidRDefault="00EC0E24" w:rsidP="002E327F">
            <w:pPr>
              <w:spacing w:after="0" w:line="240" w:lineRule="auto"/>
              <w:jc w:val="center"/>
              <w:rPr>
                <w:rFonts w:cs="Arial"/>
                <w:b/>
                <w:sz w:val="24"/>
              </w:rPr>
            </w:pPr>
            <w:r>
              <w:rPr>
                <w:rFonts w:cs="Arial"/>
                <w:b/>
                <w:sz w:val="24"/>
              </w:rPr>
              <w:t>X</w:t>
            </w:r>
          </w:p>
        </w:tc>
      </w:tr>
      <w:tr w:rsidR="00D75E22" w:rsidRPr="003930CF" w14:paraId="7F030788" w14:textId="77777777" w:rsidTr="19468B83">
        <w:tblPrEx>
          <w:tblLook w:val="04A0" w:firstRow="1" w:lastRow="0" w:firstColumn="1" w:lastColumn="0" w:noHBand="0" w:noVBand="1"/>
        </w:tblPrEx>
        <w:trPr>
          <w:trHeight w:val="582"/>
        </w:trPr>
        <w:tc>
          <w:tcPr>
            <w:tcW w:w="3960" w:type="pct"/>
            <w:gridSpan w:val="12"/>
            <w:shd w:val="clear" w:color="auto" w:fill="EDF7F9"/>
          </w:tcPr>
          <w:p w14:paraId="45ECB700" w14:textId="77777777" w:rsidR="00D75E22" w:rsidRPr="003930CF" w:rsidRDefault="00D75E22" w:rsidP="00604BB6">
            <w:pPr>
              <w:spacing w:after="0" w:line="240" w:lineRule="auto"/>
              <w:ind w:left="731" w:hanging="709"/>
              <w:rPr>
                <w:rFonts w:cs="Arial"/>
                <w:sz w:val="24"/>
              </w:rPr>
            </w:pPr>
            <w:r w:rsidRPr="00F155AF">
              <w:rPr>
                <w:rFonts w:cs="Arial"/>
                <w:b/>
                <w:sz w:val="24"/>
              </w:rPr>
              <w:t>(2.4)</w:t>
            </w:r>
            <w:r w:rsidRPr="003930CF">
              <w:rPr>
                <w:rFonts w:cs="Arial"/>
                <w:sz w:val="24"/>
              </w:rPr>
              <w:t xml:space="preserve">   Are there </w:t>
            </w:r>
            <w:r w:rsidRPr="003930CF">
              <w:rPr>
                <w:rFonts w:cs="Arial"/>
                <w:b/>
                <w:sz w:val="24"/>
              </w:rPr>
              <w:t>opportunities</w:t>
            </w:r>
            <w:r w:rsidRPr="003930CF">
              <w:rPr>
                <w:rFonts w:cs="Arial"/>
                <w:sz w:val="24"/>
              </w:rPr>
              <w:t xml:space="preserve"> to better promote good relations between people of a different religious belief, political opinion or racial group?</w:t>
            </w:r>
            <w:r w:rsidR="0019237D">
              <w:rPr>
                <w:rFonts w:cs="Arial"/>
                <w:sz w:val="24"/>
              </w:rPr>
              <w:t xml:space="preserve"> (Good Relations Duties)</w:t>
            </w:r>
          </w:p>
        </w:tc>
        <w:tc>
          <w:tcPr>
            <w:tcW w:w="497" w:type="pct"/>
            <w:gridSpan w:val="2"/>
          </w:tcPr>
          <w:p w14:paraId="25356613" w14:textId="77777777" w:rsidR="00D75E22" w:rsidRPr="003930CF" w:rsidRDefault="00D75E22" w:rsidP="002E327F">
            <w:pPr>
              <w:spacing w:after="0" w:line="240" w:lineRule="auto"/>
              <w:jc w:val="center"/>
              <w:rPr>
                <w:rFonts w:cs="Arial"/>
                <w:b/>
                <w:sz w:val="24"/>
              </w:rPr>
            </w:pPr>
          </w:p>
        </w:tc>
        <w:tc>
          <w:tcPr>
            <w:tcW w:w="543" w:type="pct"/>
            <w:gridSpan w:val="2"/>
          </w:tcPr>
          <w:p w14:paraId="0C99B009" w14:textId="77777777" w:rsidR="00D75E22" w:rsidRPr="003930CF" w:rsidRDefault="00EC0E24" w:rsidP="002E327F">
            <w:pPr>
              <w:spacing w:after="0" w:line="240" w:lineRule="auto"/>
              <w:jc w:val="center"/>
              <w:rPr>
                <w:rFonts w:cs="Arial"/>
                <w:b/>
                <w:sz w:val="24"/>
              </w:rPr>
            </w:pPr>
            <w:r>
              <w:rPr>
                <w:rFonts w:cs="Arial"/>
                <w:b/>
                <w:sz w:val="24"/>
              </w:rPr>
              <w:t>X</w:t>
            </w:r>
          </w:p>
        </w:tc>
      </w:tr>
      <w:tr w:rsidR="00D75E22" w:rsidRPr="003930CF" w14:paraId="7BDB788B" w14:textId="77777777" w:rsidTr="19468B83">
        <w:tblPrEx>
          <w:tblLook w:val="04A0" w:firstRow="1" w:lastRow="0" w:firstColumn="1" w:lastColumn="0" w:noHBand="0" w:noVBand="1"/>
        </w:tblPrEx>
        <w:trPr>
          <w:trHeight w:val="574"/>
        </w:trPr>
        <w:tc>
          <w:tcPr>
            <w:tcW w:w="3960" w:type="pct"/>
            <w:gridSpan w:val="12"/>
            <w:shd w:val="clear" w:color="auto" w:fill="EDF7F9"/>
          </w:tcPr>
          <w:p w14:paraId="3244EA70" w14:textId="77777777" w:rsidR="00D75E22" w:rsidRPr="003930CF" w:rsidRDefault="00D75E22" w:rsidP="00604BB6">
            <w:pPr>
              <w:spacing w:after="0" w:line="240" w:lineRule="auto"/>
              <w:ind w:left="731" w:hanging="731"/>
              <w:rPr>
                <w:rFonts w:cs="Arial"/>
                <w:sz w:val="24"/>
              </w:rPr>
            </w:pPr>
            <w:r w:rsidRPr="00F155AF">
              <w:rPr>
                <w:rFonts w:cs="Arial"/>
                <w:b/>
                <w:sz w:val="24"/>
              </w:rPr>
              <w:t>(2.5)</w:t>
            </w:r>
            <w:r w:rsidRPr="003930CF">
              <w:rPr>
                <w:rFonts w:cs="Arial"/>
                <w:sz w:val="24"/>
              </w:rPr>
              <w:t xml:space="preserve">    Are there </w:t>
            </w:r>
            <w:r w:rsidRPr="003930CF">
              <w:rPr>
                <w:rFonts w:cs="Arial"/>
                <w:b/>
                <w:sz w:val="24"/>
              </w:rPr>
              <w:t>opportunities</w:t>
            </w:r>
            <w:r w:rsidRPr="003930CF">
              <w:rPr>
                <w:rFonts w:cs="Arial"/>
                <w:sz w:val="24"/>
              </w:rPr>
              <w:t xml:space="preserve"> to encourage </w:t>
            </w:r>
            <w:r w:rsidRPr="003930CF">
              <w:rPr>
                <w:rFonts w:cs="Arial"/>
                <w:b/>
                <w:sz w:val="24"/>
              </w:rPr>
              <w:t>disabled people</w:t>
            </w:r>
            <w:r w:rsidRPr="003930CF">
              <w:rPr>
                <w:rFonts w:cs="Arial"/>
                <w:sz w:val="24"/>
              </w:rPr>
              <w:t xml:space="preserve"> to </w:t>
            </w:r>
            <w:r w:rsidRPr="003930CF">
              <w:rPr>
                <w:rFonts w:cs="Arial"/>
                <w:b/>
                <w:sz w:val="24"/>
              </w:rPr>
              <w:t>participate</w:t>
            </w:r>
            <w:r w:rsidRPr="003930CF">
              <w:rPr>
                <w:rFonts w:cs="Arial"/>
                <w:sz w:val="24"/>
              </w:rPr>
              <w:t xml:space="preserve"> in public life and promote </w:t>
            </w:r>
            <w:r w:rsidRPr="003930CF">
              <w:rPr>
                <w:rFonts w:cs="Arial"/>
                <w:b/>
                <w:sz w:val="24"/>
              </w:rPr>
              <w:t>positive attitudes</w:t>
            </w:r>
            <w:r w:rsidRPr="003930CF">
              <w:rPr>
                <w:rFonts w:cs="Arial"/>
                <w:sz w:val="24"/>
              </w:rPr>
              <w:t xml:space="preserve"> toward disabled people? (Disability Duties)</w:t>
            </w:r>
          </w:p>
        </w:tc>
        <w:tc>
          <w:tcPr>
            <w:tcW w:w="497" w:type="pct"/>
            <w:gridSpan w:val="2"/>
          </w:tcPr>
          <w:p w14:paraId="1C5DE235" w14:textId="77777777" w:rsidR="00D75E22" w:rsidRPr="003930CF" w:rsidRDefault="39CEB027" w:rsidP="61823175">
            <w:pPr>
              <w:spacing w:after="0" w:line="240" w:lineRule="auto"/>
              <w:jc w:val="center"/>
              <w:rPr>
                <w:rFonts w:cs="Arial"/>
                <w:b/>
                <w:bCs/>
                <w:sz w:val="24"/>
              </w:rPr>
            </w:pPr>
            <w:r w:rsidRPr="61823175">
              <w:rPr>
                <w:rFonts w:cs="Arial"/>
                <w:b/>
                <w:bCs/>
                <w:sz w:val="24"/>
              </w:rPr>
              <w:t>X</w:t>
            </w:r>
          </w:p>
          <w:p w14:paraId="18E2923F" w14:textId="06F710BA" w:rsidR="00D75E22" w:rsidRPr="003930CF" w:rsidRDefault="00D75E22" w:rsidP="61823175">
            <w:pPr>
              <w:spacing w:after="0" w:line="240" w:lineRule="auto"/>
              <w:jc w:val="center"/>
              <w:rPr>
                <w:rFonts w:cs="Arial"/>
                <w:b/>
                <w:bCs/>
                <w:sz w:val="24"/>
              </w:rPr>
            </w:pPr>
          </w:p>
        </w:tc>
        <w:tc>
          <w:tcPr>
            <w:tcW w:w="543" w:type="pct"/>
            <w:gridSpan w:val="2"/>
          </w:tcPr>
          <w:p w14:paraId="47114045" w14:textId="3A8AA31E" w:rsidR="00D75E22" w:rsidRPr="003930CF" w:rsidRDefault="00D75E22" w:rsidP="61823175">
            <w:pPr>
              <w:spacing w:after="0" w:line="240" w:lineRule="auto"/>
              <w:jc w:val="center"/>
              <w:rPr>
                <w:rFonts w:cs="Arial"/>
                <w:b/>
                <w:bCs/>
                <w:sz w:val="24"/>
              </w:rPr>
            </w:pPr>
          </w:p>
        </w:tc>
      </w:tr>
      <w:tr w:rsidR="00D75E22" w:rsidRPr="003930CF" w14:paraId="2CDC8452" w14:textId="77777777" w:rsidTr="19468B83">
        <w:tblPrEx>
          <w:tblLook w:val="04A0" w:firstRow="1" w:lastRow="0" w:firstColumn="1" w:lastColumn="0" w:noHBand="0" w:noVBand="1"/>
        </w:tblPrEx>
        <w:trPr>
          <w:trHeight w:val="161"/>
        </w:trPr>
        <w:tc>
          <w:tcPr>
            <w:tcW w:w="3960" w:type="pct"/>
            <w:gridSpan w:val="12"/>
            <w:shd w:val="clear" w:color="auto" w:fill="EDF7F9"/>
          </w:tcPr>
          <w:p w14:paraId="2DAC78C3" w14:textId="77777777" w:rsidR="00D75E22" w:rsidRDefault="00D75E22" w:rsidP="002E327F">
            <w:pPr>
              <w:spacing w:after="0" w:line="240" w:lineRule="auto"/>
              <w:ind w:left="22"/>
              <w:rPr>
                <w:rFonts w:cs="Arial"/>
                <w:sz w:val="24"/>
              </w:rPr>
            </w:pPr>
            <w:r w:rsidRPr="00F155AF">
              <w:rPr>
                <w:rFonts w:cs="Arial"/>
                <w:b/>
                <w:sz w:val="24"/>
              </w:rPr>
              <w:t>(2.6)</w:t>
            </w:r>
            <w:r w:rsidRPr="003930CF">
              <w:rPr>
                <w:rFonts w:cs="Arial"/>
                <w:sz w:val="24"/>
              </w:rPr>
              <w:t xml:space="preserve">   Does the policy/proposal </w:t>
            </w:r>
            <w:r w:rsidRPr="003930CF">
              <w:rPr>
                <w:rFonts w:cs="Arial"/>
                <w:b/>
                <w:sz w:val="24"/>
              </w:rPr>
              <w:t xml:space="preserve">impact </w:t>
            </w:r>
            <w:r w:rsidRPr="003930CF">
              <w:rPr>
                <w:rFonts w:cs="Arial"/>
                <w:sz w:val="24"/>
              </w:rPr>
              <w:t xml:space="preserve">on </w:t>
            </w:r>
            <w:r w:rsidRPr="003930CF">
              <w:rPr>
                <w:rFonts w:cs="Arial"/>
                <w:b/>
                <w:sz w:val="24"/>
              </w:rPr>
              <w:t>human rights</w:t>
            </w:r>
            <w:r w:rsidRPr="003930CF">
              <w:rPr>
                <w:rFonts w:cs="Arial"/>
                <w:sz w:val="24"/>
              </w:rPr>
              <w:t>?</w:t>
            </w:r>
          </w:p>
          <w:p w14:paraId="4CA1ABE1" w14:textId="77777777" w:rsidR="00F155AF" w:rsidRPr="003930CF" w:rsidRDefault="00F155AF" w:rsidP="002E327F">
            <w:pPr>
              <w:spacing w:after="0" w:line="240" w:lineRule="auto"/>
              <w:ind w:left="22"/>
              <w:rPr>
                <w:rFonts w:cs="Arial"/>
                <w:sz w:val="24"/>
              </w:rPr>
            </w:pPr>
          </w:p>
        </w:tc>
        <w:tc>
          <w:tcPr>
            <w:tcW w:w="497" w:type="pct"/>
            <w:gridSpan w:val="2"/>
          </w:tcPr>
          <w:p w14:paraId="714BA4D0" w14:textId="77777777" w:rsidR="00D75E22" w:rsidRPr="003930CF" w:rsidRDefault="00EC0E24" w:rsidP="002E327F">
            <w:pPr>
              <w:spacing w:after="0" w:line="240" w:lineRule="auto"/>
              <w:jc w:val="center"/>
              <w:rPr>
                <w:rFonts w:cs="Arial"/>
                <w:b/>
                <w:sz w:val="24"/>
              </w:rPr>
            </w:pPr>
            <w:r>
              <w:rPr>
                <w:rFonts w:cs="Arial"/>
                <w:b/>
                <w:sz w:val="24"/>
              </w:rPr>
              <w:t>X</w:t>
            </w:r>
          </w:p>
        </w:tc>
        <w:tc>
          <w:tcPr>
            <w:tcW w:w="543" w:type="pct"/>
            <w:gridSpan w:val="2"/>
          </w:tcPr>
          <w:p w14:paraId="7DFEA3BD" w14:textId="77777777" w:rsidR="00D75E22" w:rsidRPr="003930CF" w:rsidRDefault="00D75E22" w:rsidP="002E327F">
            <w:pPr>
              <w:spacing w:after="0" w:line="240" w:lineRule="auto"/>
              <w:rPr>
                <w:rFonts w:cs="Arial"/>
                <w:b/>
                <w:sz w:val="24"/>
              </w:rPr>
            </w:pPr>
          </w:p>
        </w:tc>
      </w:tr>
      <w:tr w:rsidR="00D75E22" w:rsidRPr="003930CF" w14:paraId="798ECFCD" w14:textId="77777777" w:rsidTr="19468B83">
        <w:tblPrEx>
          <w:tblLook w:val="04A0" w:firstRow="1" w:lastRow="0" w:firstColumn="1" w:lastColumn="0" w:noHBand="0" w:noVBand="1"/>
        </w:tblPrEx>
        <w:trPr>
          <w:trHeight w:val="1021"/>
        </w:trPr>
        <w:tc>
          <w:tcPr>
            <w:tcW w:w="5000" w:type="pct"/>
            <w:gridSpan w:val="16"/>
            <w:shd w:val="clear" w:color="auto" w:fill="EDF7F9"/>
          </w:tcPr>
          <w:p w14:paraId="22CCFE9B" w14:textId="77777777" w:rsidR="00D75E22" w:rsidRPr="003930CF" w:rsidRDefault="00D75E22" w:rsidP="002E327F">
            <w:pPr>
              <w:spacing w:after="0" w:line="240" w:lineRule="auto"/>
              <w:rPr>
                <w:rFonts w:cs="Arial"/>
                <w:sz w:val="24"/>
              </w:rPr>
            </w:pPr>
          </w:p>
          <w:p w14:paraId="2D50385B" w14:textId="77777777" w:rsidR="00D75E22" w:rsidRPr="003930CF" w:rsidRDefault="00D75E22" w:rsidP="002E327F">
            <w:pPr>
              <w:spacing w:after="0" w:line="240" w:lineRule="auto"/>
              <w:rPr>
                <w:rFonts w:cs="Arial"/>
                <w:b/>
                <w:sz w:val="24"/>
              </w:rPr>
            </w:pPr>
            <w:r w:rsidRPr="003930CF">
              <w:rPr>
                <w:rFonts w:cs="Arial"/>
                <w:sz w:val="24"/>
              </w:rPr>
              <w:t xml:space="preserve">*S75 </w:t>
            </w:r>
            <w:r w:rsidR="0019237D">
              <w:rPr>
                <w:rFonts w:cs="Arial"/>
                <w:sz w:val="24"/>
              </w:rPr>
              <w:t xml:space="preserve">protected </w:t>
            </w:r>
            <w:r w:rsidRPr="003930CF">
              <w:rPr>
                <w:rFonts w:cs="Arial"/>
                <w:sz w:val="24"/>
              </w:rPr>
              <w:t xml:space="preserve">equality categories </w:t>
            </w:r>
            <w:proofErr w:type="gramStart"/>
            <w:r w:rsidRPr="003930CF">
              <w:rPr>
                <w:rFonts w:cs="Arial"/>
                <w:sz w:val="24"/>
              </w:rPr>
              <w:t>include:</w:t>
            </w:r>
            <w:proofErr w:type="gramEnd"/>
            <w:r w:rsidRPr="003930CF">
              <w:rPr>
                <w:rFonts w:cs="Arial"/>
                <w:sz w:val="24"/>
              </w:rPr>
              <w:t xml:space="preserve"> Age, Dependent Status, Disability, </w:t>
            </w:r>
            <w:r w:rsidR="00EB6D29">
              <w:rPr>
                <w:rFonts w:cs="Arial"/>
                <w:sz w:val="24"/>
              </w:rPr>
              <w:t>Men and Wome</w:t>
            </w:r>
            <w:r w:rsidR="00D411D1" w:rsidRPr="00D411D1">
              <w:rPr>
                <w:rFonts w:cs="Arial"/>
                <w:sz w:val="24"/>
              </w:rPr>
              <w:t>n generally</w:t>
            </w:r>
            <w:r w:rsidRPr="003930CF">
              <w:rPr>
                <w:rFonts w:cs="Arial"/>
                <w:sz w:val="24"/>
              </w:rPr>
              <w:t>, Marital Status Ethnicity, Religion, Political Opinion and Sexual Orientation.</w:t>
            </w:r>
          </w:p>
        </w:tc>
      </w:tr>
      <w:tr w:rsidR="00D75E22" w:rsidRPr="003930CF" w14:paraId="0859720A" w14:textId="77777777" w:rsidTr="19468B83">
        <w:tblPrEx>
          <w:tblLook w:val="04A0" w:firstRow="1" w:lastRow="0" w:firstColumn="1" w:lastColumn="0" w:noHBand="0" w:noVBand="1"/>
        </w:tblPrEx>
        <w:trPr>
          <w:trHeight w:val="1415"/>
        </w:trPr>
        <w:tc>
          <w:tcPr>
            <w:tcW w:w="5000" w:type="pct"/>
            <w:gridSpan w:val="16"/>
            <w:shd w:val="clear" w:color="auto" w:fill="BDD6EE" w:themeFill="accent5" w:themeFillTint="66"/>
          </w:tcPr>
          <w:p w14:paraId="76C6D605" w14:textId="77777777" w:rsidR="00D75E22" w:rsidRPr="003930CF" w:rsidRDefault="00D75E22" w:rsidP="002E327F">
            <w:pPr>
              <w:spacing w:after="0" w:line="240" w:lineRule="auto"/>
              <w:rPr>
                <w:rFonts w:cs="Arial"/>
                <w:b/>
                <w:sz w:val="24"/>
              </w:rPr>
            </w:pPr>
            <w:r w:rsidRPr="003930CF">
              <w:rPr>
                <w:rFonts w:cs="Arial"/>
                <w:b/>
                <w:sz w:val="24"/>
              </w:rPr>
              <w:t>Screening Statement</w:t>
            </w:r>
          </w:p>
          <w:p w14:paraId="450D630B" w14:textId="77777777" w:rsidR="00D75E22" w:rsidRPr="003930CF" w:rsidRDefault="00D75E22" w:rsidP="002E327F">
            <w:pPr>
              <w:spacing w:after="0" w:line="240" w:lineRule="auto"/>
              <w:rPr>
                <w:rFonts w:cs="Arial"/>
                <w:b/>
                <w:sz w:val="24"/>
              </w:rPr>
            </w:pPr>
          </w:p>
          <w:p w14:paraId="2D9D861F" w14:textId="77777777" w:rsidR="00AF089A" w:rsidRPr="002F78D6" w:rsidRDefault="00D75E22" w:rsidP="00AF089A">
            <w:pPr>
              <w:pStyle w:val="ListParagraph"/>
              <w:numPr>
                <w:ilvl w:val="0"/>
                <w:numId w:val="10"/>
              </w:numPr>
              <w:spacing w:after="0" w:line="240" w:lineRule="auto"/>
              <w:contextualSpacing/>
              <w:rPr>
                <w:rFonts w:cs="Arial"/>
                <w:sz w:val="24"/>
              </w:rPr>
            </w:pPr>
            <w:r w:rsidRPr="00DA7FB1">
              <w:rPr>
                <w:rFonts w:cs="Arial"/>
                <w:sz w:val="24"/>
              </w:rPr>
              <w:t xml:space="preserve">If you have answered </w:t>
            </w:r>
            <w:r w:rsidRPr="00DA7FB1">
              <w:rPr>
                <w:rFonts w:cs="Arial"/>
                <w:b/>
                <w:sz w:val="24"/>
              </w:rPr>
              <w:t>Yes</w:t>
            </w:r>
            <w:r w:rsidRPr="00DA7FB1">
              <w:rPr>
                <w:rFonts w:cs="Arial"/>
                <w:sz w:val="24"/>
              </w:rPr>
              <w:t xml:space="preserve"> to </w:t>
            </w:r>
            <w:r w:rsidRPr="00DA7FB1">
              <w:rPr>
                <w:rFonts w:cs="Arial"/>
                <w:b/>
                <w:sz w:val="24"/>
                <w:u w:val="single"/>
              </w:rPr>
              <w:t>any</w:t>
            </w:r>
            <w:r w:rsidRPr="00DA7FB1">
              <w:rPr>
                <w:rFonts w:cs="Arial"/>
                <w:sz w:val="24"/>
              </w:rPr>
              <w:t xml:space="preserve"> of the above questions </w:t>
            </w:r>
            <w:r w:rsidR="002F78D6">
              <w:rPr>
                <w:rFonts w:cs="Arial"/>
                <w:sz w:val="24"/>
              </w:rPr>
              <w:t xml:space="preserve">(2.1 – 2.6) please </w:t>
            </w:r>
            <w:r w:rsidRPr="002F78D6">
              <w:rPr>
                <w:rFonts w:cs="Arial"/>
                <w:b/>
                <w:sz w:val="24"/>
              </w:rPr>
              <w:t>complete Sections</w:t>
            </w:r>
            <w:r w:rsidRPr="00DA7FB1">
              <w:rPr>
                <w:rFonts w:cs="Arial"/>
                <w:b/>
                <w:sz w:val="24"/>
              </w:rPr>
              <w:t xml:space="preserve"> 3 </w:t>
            </w:r>
            <w:r w:rsidR="002F78D6">
              <w:rPr>
                <w:rFonts w:cs="Arial"/>
                <w:b/>
                <w:sz w:val="24"/>
              </w:rPr>
              <w:t>–</w:t>
            </w:r>
            <w:r w:rsidRPr="00DA7FB1">
              <w:rPr>
                <w:rFonts w:cs="Arial"/>
                <w:b/>
                <w:sz w:val="24"/>
              </w:rPr>
              <w:t xml:space="preserve"> </w:t>
            </w:r>
            <w:r w:rsidR="00AF089A">
              <w:rPr>
                <w:rFonts w:cs="Arial"/>
                <w:b/>
                <w:sz w:val="24"/>
              </w:rPr>
              <w:t>10</w:t>
            </w:r>
          </w:p>
          <w:p w14:paraId="0F2F2709" w14:textId="77777777" w:rsidR="002F78D6" w:rsidRPr="00AF089A" w:rsidRDefault="002F78D6" w:rsidP="002F78D6">
            <w:pPr>
              <w:pStyle w:val="ListParagraph"/>
              <w:spacing w:after="0" w:line="240" w:lineRule="auto"/>
              <w:contextualSpacing/>
              <w:rPr>
                <w:rFonts w:cs="Arial"/>
                <w:sz w:val="24"/>
              </w:rPr>
            </w:pPr>
          </w:p>
          <w:p w14:paraId="1EF93A98" w14:textId="77777777" w:rsidR="00AF089A" w:rsidRDefault="00D75E22" w:rsidP="00AF089A">
            <w:pPr>
              <w:pStyle w:val="ListParagraph"/>
              <w:numPr>
                <w:ilvl w:val="0"/>
                <w:numId w:val="10"/>
              </w:numPr>
              <w:spacing w:after="0" w:line="240" w:lineRule="auto"/>
              <w:contextualSpacing/>
              <w:rPr>
                <w:rFonts w:cs="Arial"/>
                <w:sz w:val="24"/>
              </w:rPr>
            </w:pPr>
            <w:r w:rsidRPr="003F5752">
              <w:rPr>
                <w:rFonts w:cs="Arial"/>
                <w:sz w:val="24"/>
              </w:rPr>
              <w:t xml:space="preserve">If you have answered </w:t>
            </w:r>
            <w:r w:rsidRPr="003F5752">
              <w:rPr>
                <w:rFonts w:cs="Arial"/>
                <w:b/>
                <w:sz w:val="24"/>
              </w:rPr>
              <w:t>No</w:t>
            </w:r>
            <w:r w:rsidRPr="003F5752">
              <w:rPr>
                <w:rFonts w:cs="Arial"/>
                <w:sz w:val="24"/>
              </w:rPr>
              <w:t xml:space="preserve"> to </w:t>
            </w:r>
            <w:proofErr w:type="gramStart"/>
            <w:r w:rsidRPr="003F5752">
              <w:rPr>
                <w:rFonts w:cs="Arial"/>
                <w:b/>
                <w:sz w:val="24"/>
                <w:u w:val="single"/>
              </w:rPr>
              <w:t>all</w:t>
            </w:r>
            <w:r w:rsidRPr="003F5752">
              <w:rPr>
                <w:rFonts w:cs="Arial"/>
                <w:b/>
                <w:sz w:val="24"/>
              </w:rPr>
              <w:t xml:space="preserve"> </w:t>
            </w:r>
            <w:r w:rsidRPr="003F5752">
              <w:rPr>
                <w:rFonts w:cs="Arial"/>
                <w:sz w:val="24"/>
              </w:rPr>
              <w:t>of</w:t>
            </w:r>
            <w:proofErr w:type="gramEnd"/>
            <w:r w:rsidRPr="003F5752">
              <w:rPr>
                <w:rFonts w:cs="Arial"/>
                <w:sz w:val="24"/>
              </w:rPr>
              <w:t xml:space="preserve"> the above questions </w:t>
            </w:r>
            <w:r w:rsidR="002F78D6">
              <w:rPr>
                <w:rFonts w:cs="Arial"/>
                <w:sz w:val="24"/>
              </w:rPr>
              <w:t xml:space="preserve">(2.1 – 2.6) please </w:t>
            </w:r>
            <w:r w:rsidR="002F78D6" w:rsidRPr="002F78D6">
              <w:rPr>
                <w:rFonts w:cs="Arial"/>
                <w:b/>
                <w:sz w:val="24"/>
              </w:rPr>
              <w:t>complete only 2.7, 2.8 and 2.9</w:t>
            </w:r>
          </w:p>
          <w:p w14:paraId="5A49A725" w14:textId="77777777" w:rsidR="00AF089A" w:rsidRDefault="00AF089A" w:rsidP="00AF089A">
            <w:pPr>
              <w:pStyle w:val="ListParagraph"/>
              <w:spacing w:after="0" w:line="240" w:lineRule="auto"/>
              <w:contextualSpacing/>
              <w:rPr>
                <w:rFonts w:cs="Arial"/>
                <w:sz w:val="24"/>
              </w:rPr>
            </w:pPr>
          </w:p>
          <w:p w14:paraId="569E0CAF" w14:textId="77777777" w:rsidR="00D75E22" w:rsidRPr="003930CF" w:rsidRDefault="00D75E22" w:rsidP="00AF089A">
            <w:pPr>
              <w:pStyle w:val="ListParagraph"/>
              <w:spacing w:after="0" w:line="240" w:lineRule="auto"/>
              <w:contextualSpacing/>
              <w:rPr>
                <w:rFonts w:cs="Arial"/>
                <w:sz w:val="24"/>
              </w:rPr>
            </w:pPr>
            <w:r w:rsidRPr="003F5752">
              <w:rPr>
                <w:rFonts w:cs="Arial"/>
                <w:sz w:val="24"/>
              </w:rPr>
              <w:t xml:space="preserve"> </w:t>
            </w:r>
          </w:p>
        </w:tc>
      </w:tr>
      <w:tr w:rsidR="00D75E22" w:rsidRPr="003930CF" w14:paraId="67695C26" w14:textId="77777777" w:rsidTr="19468B83">
        <w:tblPrEx>
          <w:tblLook w:val="04A0" w:firstRow="1" w:lastRow="0" w:firstColumn="1" w:lastColumn="0" w:noHBand="0" w:noVBand="1"/>
        </w:tblPrEx>
        <w:trPr>
          <w:trHeight w:val="567"/>
        </w:trPr>
        <w:tc>
          <w:tcPr>
            <w:tcW w:w="5000" w:type="pct"/>
            <w:gridSpan w:val="16"/>
          </w:tcPr>
          <w:p w14:paraId="6A78A2A7" w14:textId="77777777" w:rsidR="00D75E22" w:rsidRPr="003930CF" w:rsidRDefault="00D75E22" w:rsidP="002E327F">
            <w:pPr>
              <w:spacing w:after="0" w:line="240" w:lineRule="auto"/>
              <w:rPr>
                <w:rFonts w:cs="Arial"/>
                <w:b/>
                <w:sz w:val="24"/>
              </w:rPr>
            </w:pPr>
            <w:r w:rsidRPr="002F78D6">
              <w:rPr>
                <w:rFonts w:cs="Arial"/>
                <w:b/>
                <w:sz w:val="24"/>
              </w:rPr>
              <w:t>(2.7)</w:t>
            </w:r>
            <w:r w:rsidRPr="003930CF">
              <w:rPr>
                <w:rFonts w:cs="Arial"/>
                <w:b/>
                <w:sz w:val="24"/>
              </w:rPr>
              <w:t xml:space="preserve"> Screening Statement: </w:t>
            </w:r>
          </w:p>
          <w:p w14:paraId="3104C346" w14:textId="77777777" w:rsidR="0019237D" w:rsidRPr="00AF089A" w:rsidRDefault="00AF089A" w:rsidP="00604BB6">
            <w:pPr>
              <w:spacing w:after="0" w:line="240" w:lineRule="auto"/>
              <w:rPr>
                <w:rFonts w:cs="Arial"/>
                <w:b/>
                <w:sz w:val="24"/>
              </w:rPr>
            </w:pPr>
            <w:r>
              <w:rPr>
                <w:rFonts w:cs="Arial"/>
                <w:sz w:val="24"/>
              </w:rPr>
              <w:t>This policy</w:t>
            </w:r>
            <w:r w:rsidR="00D75E22" w:rsidRPr="003930CF">
              <w:rPr>
                <w:rFonts w:cs="Arial"/>
                <w:sz w:val="24"/>
              </w:rPr>
              <w:t xml:space="preserve"> is </w:t>
            </w:r>
            <w:r w:rsidR="00D75E22" w:rsidRPr="003930CF">
              <w:rPr>
                <w:rFonts w:cs="Arial"/>
                <w:b/>
                <w:sz w:val="24"/>
              </w:rPr>
              <w:t>‘screened out’</w:t>
            </w:r>
            <w:r w:rsidR="0019237D">
              <w:rPr>
                <w:rFonts w:cs="Arial"/>
                <w:sz w:val="24"/>
              </w:rPr>
              <w:t xml:space="preserve"> on the basis that - </w:t>
            </w:r>
            <w:r w:rsidR="00D75E22" w:rsidRPr="00AF089A">
              <w:rPr>
                <w:rFonts w:cs="Arial"/>
                <w:b/>
                <w:sz w:val="24"/>
              </w:rPr>
              <w:t xml:space="preserve">please </w:t>
            </w:r>
            <w:r w:rsidR="00604BB6" w:rsidRPr="00AF089A">
              <w:rPr>
                <w:rFonts w:cs="Arial"/>
                <w:b/>
                <w:sz w:val="24"/>
              </w:rPr>
              <w:t xml:space="preserve">tick </w:t>
            </w:r>
            <w:r w:rsidR="0019237D" w:rsidRPr="00AF089A">
              <w:rPr>
                <w:rFonts w:cs="Arial"/>
                <w:b/>
                <w:sz w:val="24"/>
              </w:rPr>
              <w:t xml:space="preserve">all statements </w:t>
            </w:r>
            <w:r w:rsidR="0019237D" w:rsidRPr="00AF089A">
              <w:rPr>
                <w:rFonts w:cs="Arial"/>
                <w:sz w:val="24"/>
              </w:rPr>
              <w:t>that are appropriate to the policy:</w:t>
            </w:r>
            <w:r w:rsidR="0019237D" w:rsidRPr="00AF089A">
              <w:rPr>
                <w:rFonts w:cs="Arial"/>
                <w:b/>
                <w:sz w:val="24"/>
              </w:rPr>
              <w:t xml:space="preserve"> </w:t>
            </w:r>
          </w:p>
          <w:p w14:paraId="1EC42FC5" w14:textId="77777777" w:rsidR="00604BB6" w:rsidRPr="0019237D" w:rsidRDefault="00604BB6" w:rsidP="00604BB6">
            <w:pPr>
              <w:spacing w:after="0" w:line="240" w:lineRule="auto"/>
              <w:rPr>
                <w:rFonts w:cs="Arial"/>
                <w:sz w:val="24"/>
              </w:rPr>
            </w:pPr>
          </w:p>
        </w:tc>
      </w:tr>
      <w:tr w:rsidR="00D75E22" w:rsidRPr="003930CF" w14:paraId="14CCAB6A" w14:textId="77777777" w:rsidTr="19468B83">
        <w:tblPrEx>
          <w:tblLook w:val="04A0" w:firstRow="1" w:lastRow="0" w:firstColumn="1" w:lastColumn="0" w:noHBand="0" w:noVBand="1"/>
        </w:tblPrEx>
        <w:trPr>
          <w:trHeight w:val="438"/>
        </w:trPr>
        <w:tc>
          <w:tcPr>
            <w:tcW w:w="4503" w:type="pct"/>
            <w:gridSpan w:val="15"/>
          </w:tcPr>
          <w:p w14:paraId="500117DD" w14:textId="77777777" w:rsidR="00D75E22" w:rsidRPr="003930CF" w:rsidRDefault="00AF089A" w:rsidP="00B064C8">
            <w:pPr>
              <w:numPr>
                <w:ilvl w:val="0"/>
                <w:numId w:val="13"/>
              </w:numPr>
              <w:rPr>
                <w:rFonts w:cs="Arial"/>
                <w:b/>
                <w:sz w:val="24"/>
              </w:rPr>
            </w:pPr>
            <w:r>
              <w:rPr>
                <w:rFonts w:cs="Arial"/>
                <w:sz w:val="24"/>
              </w:rPr>
              <w:t xml:space="preserve">It is </w:t>
            </w:r>
            <w:r w:rsidR="00D75E22" w:rsidRPr="003930CF">
              <w:rPr>
                <w:rFonts w:cs="Arial"/>
                <w:sz w:val="24"/>
              </w:rPr>
              <w:t xml:space="preserve">purely clinical </w:t>
            </w:r>
            <w:r w:rsidR="00C52565">
              <w:rPr>
                <w:rFonts w:cs="Arial"/>
                <w:sz w:val="24"/>
              </w:rPr>
              <w:t xml:space="preserve">policy </w:t>
            </w:r>
            <w:r>
              <w:rPr>
                <w:rFonts w:cs="Arial"/>
                <w:sz w:val="24"/>
              </w:rPr>
              <w:t xml:space="preserve">and/or </w:t>
            </w:r>
            <w:r w:rsidR="00C52565">
              <w:rPr>
                <w:rFonts w:cs="Arial"/>
                <w:sz w:val="24"/>
              </w:rPr>
              <w:t xml:space="preserve">is </w:t>
            </w:r>
            <w:r w:rsidR="00D75E22" w:rsidRPr="003930CF">
              <w:rPr>
                <w:rFonts w:cs="Arial"/>
                <w:sz w:val="24"/>
              </w:rPr>
              <w:t xml:space="preserve">technical </w:t>
            </w:r>
            <w:r>
              <w:rPr>
                <w:rFonts w:cs="Arial"/>
                <w:sz w:val="24"/>
              </w:rPr>
              <w:t xml:space="preserve">in </w:t>
            </w:r>
            <w:r w:rsidR="00D75E22" w:rsidRPr="003930CF">
              <w:rPr>
                <w:rFonts w:cs="Arial"/>
                <w:sz w:val="24"/>
              </w:rPr>
              <w:t xml:space="preserve">nature and has </w:t>
            </w:r>
            <w:r w:rsidR="00D75E22" w:rsidRPr="003930CF">
              <w:rPr>
                <w:rFonts w:cs="Arial"/>
                <w:b/>
                <w:sz w:val="24"/>
                <w:u w:val="single"/>
              </w:rPr>
              <w:t>no relevance</w:t>
            </w:r>
            <w:r w:rsidR="00D75E22" w:rsidRPr="003930CF">
              <w:rPr>
                <w:rFonts w:cs="Arial"/>
                <w:sz w:val="24"/>
              </w:rPr>
              <w:t xml:space="preserve"> or</w:t>
            </w:r>
            <w:r w:rsidR="00D75E22" w:rsidRPr="00AF089A">
              <w:rPr>
                <w:rFonts w:cs="Arial"/>
                <w:sz w:val="24"/>
                <w:u w:val="single"/>
              </w:rPr>
              <w:t xml:space="preserve"> </w:t>
            </w:r>
            <w:r w:rsidR="00B064C8">
              <w:rPr>
                <w:rFonts w:cs="Arial"/>
                <w:b/>
                <w:sz w:val="24"/>
                <w:u w:val="single"/>
              </w:rPr>
              <w:t xml:space="preserve">bearing in terms of its likely impact </w:t>
            </w:r>
            <w:r w:rsidR="00D75E22" w:rsidRPr="00AF089A">
              <w:rPr>
                <w:rFonts w:cs="Arial"/>
                <w:sz w:val="24"/>
              </w:rPr>
              <w:t>(actual / potential)</w:t>
            </w:r>
            <w:r w:rsidR="00D75E22" w:rsidRPr="003930CF">
              <w:rPr>
                <w:rFonts w:cs="Arial"/>
                <w:b/>
                <w:sz w:val="24"/>
              </w:rPr>
              <w:t xml:space="preserve"> </w:t>
            </w:r>
            <w:r w:rsidR="00B064C8">
              <w:rPr>
                <w:rFonts w:cs="Arial"/>
                <w:sz w:val="24"/>
              </w:rPr>
              <w:t xml:space="preserve">on </w:t>
            </w:r>
            <w:r w:rsidR="00D75E22" w:rsidRPr="00AF089A">
              <w:rPr>
                <w:rFonts w:cs="Arial"/>
                <w:sz w:val="24"/>
              </w:rPr>
              <w:t xml:space="preserve">equality of opportunity, </w:t>
            </w:r>
            <w:r w:rsidR="00B064C8">
              <w:rPr>
                <w:rFonts w:cs="Arial"/>
                <w:sz w:val="24"/>
              </w:rPr>
              <w:t xml:space="preserve">good relations and for people within these categories and in relation to </w:t>
            </w:r>
            <w:r w:rsidR="00D75E22" w:rsidRPr="00AF089A">
              <w:rPr>
                <w:rFonts w:cs="Arial"/>
                <w:sz w:val="24"/>
              </w:rPr>
              <w:t>disability duties, good relations and human rights.</w:t>
            </w:r>
          </w:p>
        </w:tc>
        <w:tc>
          <w:tcPr>
            <w:tcW w:w="497" w:type="pct"/>
          </w:tcPr>
          <w:p w14:paraId="54FD4F01" w14:textId="77777777" w:rsidR="00D75E22" w:rsidRPr="003930CF" w:rsidRDefault="00D75E22" w:rsidP="002E327F">
            <w:pPr>
              <w:spacing w:after="0" w:line="240" w:lineRule="auto"/>
              <w:rPr>
                <w:rFonts w:cs="Arial"/>
                <w:b/>
                <w:sz w:val="24"/>
              </w:rPr>
            </w:pPr>
          </w:p>
        </w:tc>
      </w:tr>
      <w:tr w:rsidR="00D75E22" w:rsidRPr="003930CF" w14:paraId="7708C686" w14:textId="77777777" w:rsidTr="19468B83">
        <w:tblPrEx>
          <w:tblLook w:val="04A0" w:firstRow="1" w:lastRow="0" w:firstColumn="1" w:lastColumn="0" w:noHBand="0" w:noVBand="1"/>
        </w:tblPrEx>
        <w:trPr>
          <w:trHeight w:val="292"/>
        </w:trPr>
        <w:tc>
          <w:tcPr>
            <w:tcW w:w="4503" w:type="pct"/>
            <w:gridSpan w:val="15"/>
          </w:tcPr>
          <w:p w14:paraId="0AD8B104" w14:textId="77777777" w:rsidR="00D75E22" w:rsidRPr="003930CF" w:rsidRDefault="00D75E22" w:rsidP="00C52565">
            <w:pPr>
              <w:numPr>
                <w:ilvl w:val="0"/>
                <w:numId w:val="13"/>
              </w:numPr>
              <w:rPr>
                <w:rFonts w:cs="Arial"/>
                <w:sz w:val="24"/>
              </w:rPr>
            </w:pPr>
            <w:r w:rsidRPr="003930CF">
              <w:rPr>
                <w:rFonts w:cs="Arial"/>
                <w:sz w:val="24"/>
              </w:rPr>
              <w:t xml:space="preserve">It </w:t>
            </w:r>
            <w:r w:rsidR="00AF089A">
              <w:rPr>
                <w:rFonts w:cs="Arial"/>
                <w:sz w:val="24"/>
              </w:rPr>
              <w:t xml:space="preserve">is a purely clinical </w:t>
            </w:r>
            <w:r w:rsidR="00C52565">
              <w:rPr>
                <w:rFonts w:cs="Arial"/>
                <w:sz w:val="24"/>
              </w:rPr>
              <w:t xml:space="preserve">policy </w:t>
            </w:r>
            <w:r w:rsidR="00AF089A">
              <w:rPr>
                <w:rFonts w:cs="Arial"/>
                <w:sz w:val="24"/>
              </w:rPr>
              <w:t xml:space="preserve">and/or </w:t>
            </w:r>
            <w:r w:rsidR="00C52565">
              <w:rPr>
                <w:rFonts w:cs="Arial"/>
                <w:sz w:val="24"/>
              </w:rPr>
              <w:t xml:space="preserve">is </w:t>
            </w:r>
            <w:r w:rsidR="00AF089A">
              <w:rPr>
                <w:rFonts w:cs="Arial"/>
                <w:sz w:val="24"/>
              </w:rPr>
              <w:t xml:space="preserve">technical </w:t>
            </w:r>
            <w:r w:rsidR="00C52565">
              <w:rPr>
                <w:rFonts w:cs="Arial"/>
                <w:sz w:val="24"/>
              </w:rPr>
              <w:t xml:space="preserve">in nature and </w:t>
            </w:r>
            <w:r w:rsidRPr="003930CF">
              <w:rPr>
                <w:rFonts w:cs="Arial"/>
                <w:sz w:val="24"/>
              </w:rPr>
              <w:t xml:space="preserve">aims to </w:t>
            </w:r>
            <w:r w:rsidRPr="002F78D6">
              <w:rPr>
                <w:rFonts w:cs="Arial"/>
                <w:b/>
                <w:sz w:val="24"/>
              </w:rPr>
              <w:t>standardise practice</w:t>
            </w:r>
            <w:r w:rsidRPr="003930CF">
              <w:rPr>
                <w:rFonts w:cs="Arial"/>
                <w:sz w:val="24"/>
              </w:rPr>
              <w:t xml:space="preserve"> </w:t>
            </w:r>
            <w:r w:rsidR="00AF089A">
              <w:rPr>
                <w:rFonts w:cs="Arial"/>
                <w:sz w:val="24"/>
              </w:rPr>
              <w:t>to</w:t>
            </w:r>
            <w:r w:rsidRPr="003930CF">
              <w:rPr>
                <w:rFonts w:cs="Arial"/>
                <w:sz w:val="24"/>
              </w:rPr>
              <w:t xml:space="preserve"> achieve best practice based on current evidence.</w:t>
            </w:r>
          </w:p>
        </w:tc>
        <w:tc>
          <w:tcPr>
            <w:tcW w:w="497" w:type="pct"/>
          </w:tcPr>
          <w:p w14:paraId="360BA013" w14:textId="77777777" w:rsidR="00D75E22" w:rsidRPr="003930CF" w:rsidRDefault="00D75E22" w:rsidP="002E327F">
            <w:pPr>
              <w:rPr>
                <w:rFonts w:cs="Arial"/>
                <w:sz w:val="24"/>
              </w:rPr>
            </w:pPr>
          </w:p>
        </w:tc>
      </w:tr>
      <w:tr w:rsidR="0019237D" w:rsidRPr="003930CF" w14:paraId="0F039822" w14:textId="77777777" w:rsidTr="19468B83">
        <w:tblPrEx>
          <w:tblLook w:val="04A0" w:firstRow="1" w:lastRow="0" w:firstColumn="1" w:lastColumn="0" w:noHBand="0" w:noVBand="1"/>
        </w:tblPrEx>
        <w:trPr>
          <w:trHeight w:val="328"/>
        </w:trPr>
        <w:tc>
          <w:tcPr>
            <w:tcW w:w="4503" w:type="pct"/>
            <w:gridSpan w:val="15"/>
          </w:tcPr>
          <w:p w14:paraId="26B509C7" w14:textId="77777777" w:rsidR="0019237D" w:rsidRPr="003930CF" w:rsidRDefault="0019237D" w:rsidP="00AF089A">
            <w:pPr>
              <w:numPr>
                <w:ilvl w:val="0"/>
                <w:numId w:val="13"/>
              </w:numPr>
              <w:rPr>
                <w:rFonts w:cs="Arial"/>
                <w:sz w:val="24"/>
              </w:rPr>
            </w:pPr>
            <w:r w:rsidRPr="002F78D6">
              <w:rPr>
                <w:rFonts w:cs="Arial"/>
                <w:b/>
                <w:sz w:val="24"/>
              </w:rPr>
              <w:t xml:space="preserve">Other </w:t>
            </w:r>
            <w:r>
              <w:rPr>
                <w:rFonts w:cs="Arial"/>
                <w:sz w:val="24"/>
              </w:rPr>
              <w:t>reason</w:t>
            </w:r>
            <w:r w:rsidRPr="0019237D">
              <w:rPr>
                <w:rFonts w:cs="Arial"/>
                <w:sz w:val="24"/>
              </w:rPr>
              <w:t xml:space="preserve">: Please </w:t>
            </w:r>
            <w:r w:rsidR="00604BB6">
              <w:rPr>
                <w:rFonts w:cs="Arial"/>
                <w:sz w:val="24"/>
              </w:rPr>
              <w:t xml:space="preserve">provide </w:t>
            </w:r>
            <w:r w:rsidRPr="0019237D">
              <w:rPr>
                <w:rFonts w:cs="Arial"/>
                <w:sz w:val="24"/>
              </w:rPr>
              <w:t>detail</w:t>
            </w:r>
            <w:r w:rsidR="00604BB6">
              <w:rPr>
                <w:rFonts w:cs="Arial"/>
                <w:sz w:val="24"/>
              </w:rPr>
              <w:t>s.</w:t>
            </w:r>
          </w:p>
        </w:tc>
        <w:tc>
          <w:tcPr>
            <w:tcW w:w="497" w:type="pct"/>
          </w:tcPr>
          <w:p w14:paraId="0A44DDF4" w14:textId="77777777" w:rsidR="0019237D" w:rsidRPr="003930CF" w:rsidRDefault="0019237D" w:rsidP="002E327F">
            <w:pPr>
              <w:rPr>
                <w:rFonts w:cs="Arial"/>
                <w:sz w:val="24"/>
              </w:rPr>
            </w:pPr>
          </w:p>
        </w:tc>
      </w:tr>
      <w:tr w:rsidR="00D75E22" w:rsidRPr="003930CF" w14:paraId="0EA31D54" w14:textId="77777777" w:rsidTr="19468B83">
        <w:tblPrEx>
          <w:tblLook w:val="04A0" w:firstRow="1" w:lastRow="0" w:firstColumn="1" w:lastColumn="0" w:noHBand="0" w:noVBand="1"/>
        </w:tblPrEx>
        <w:trPr>
          <w:trHeight w:val="1021"/>
        </w:trPr>
        <w:tc>
          <w:tcPr>
            <w:tcW w:w="4503" w:type="pct"/>
            <w:gridSpan w:val="15"/>
          </w:tcPr>
          <w:p w14:paraId="17F01690" w14:textId="77777777" w:rsidR="002F78D6" w:rsidRDefault="0027012F" w:rsidP="002E327F">
            <w:pPr>
              <w:spacing w:after="0"/>
              <w:rPr>
                <w:rFonts w:cs="Arial"/>
                <w:b/>
                <w:sz w:val="24"/>
              </w:rPr>
            </w:pPr>
            <w:r w:rsidRPr="002F78D6">
              <w:rPr>
                <w:rFonts w:cs="Arial"/>
                <w:sz w:val="24"/>
              </w:rPr>
              <w:t>(2.8):</w:t>
            </w:r>
            <w:r>
              <w:rPr>
                <w:rFonts w:cs="Arial"/>
                <w:b/>
                <w:sz w:val="24"/>
              </w:rPr>
              <w:t xml:space="preserve"> Statutory Duties</w:t>
            </w:r>
            <w:r w:rsidR="00AF089A">
              <w:rPr>
                <w:rFonts w:cs="Arial"/>
                <w:b/>
                <w:sz w:val="24"/>
              </w:rPr>
              <w:t xml:space="preserve"> – </w:t>
            </w:r>
            <w:r w:rsidR="002F78D6">
              <w:rPr>
                <w:rFonts w:cs="Arial"/>
                <w:b/>
                <w:sz w:val="24"/>
              </w:rPr>
              <w:t>Making Reasonable Adjustments and Accessible Information</w:t>
            </w:r>
          </w:p>
          <w:p w14:paraId="709E4D5A" w14:textId="77777777" w:rsidR="0027012F" w:rsidRDefault="00AF089A" w:rsidP="002E327F">
            <w:pPr>
              <w:spacing w:after="0"/>
              <w:rPr>
                <w:rFonts w:cs="Arial"/>
                <w:b/>
                <w:sz w:val="24"/>
              </w:rPr>
            </w:pPr>
            <w:r>
              <w:rPr>
                <w:rFonts w:cs="Arial"/>
                <w:b/>
                <w:sz w:val="24"/>
              </w:rPr>
              <w:t xml:space="preserve"> </w:t>
            </w:r>
          </w:p>
          <w:p w14:paraId="040A7AFF" w14:textId="77777777" w:rsidR="002F78D6" w:rsidRDefault="002F78D6" w:rsidP="002E327F">
            <w:pPr>
              <w:spacing w:after="0"/>
              <w:rPr>
                <w:rFonts w:cs="Arial"/>
                <w:sz w:val="24"/>
              </w:rPr>
            </w:pPr>
            <w:r>
              <w:rPr>
                <w:rFonts w:cs="Arial"/>
                <w:b/>
                <w:sz w:val="24"/>
              </w:rPr>
              <w:t>To complete the equality screening p</w:t>
            </w:r>
            <w:r w:rsidRPr="00604BB6">
              <w:rPr>
                <w:rFonts w:cs="Arial"/>
                <w:b/>
                <w:sz w:val="24"/>
              </w:rPr>
              <w:t>lease tick this box</w:t>
            </w:r>
            <w:r>
              <w:rPr>
                <w:rFonts w:cs="Arial"/>
                <w:sz w:val="24"/>
              </w:rPr>
              <w:t xml:space="preserve"> to indicate that you have </w:t>
            </w:r>
            <w:r w:rsidRPr="00FF097C">
              <w:rPr>
                <w:rFonts w:cs="Arial"/>
                <w:b/>
                <w:sz w:val="24"/>
              </w:rPr>
              <w:t>considered</w:t>
            </w:r>
            <w:r w:rsidRPr="00FF097C">
              <w:rPr>
                <w:rFonts w:cs="Arial"/>
                <w:sz w:val="24"/>
              </w:rPr>
              <w:t xml:space="preserve"> </w:t>
            </w:r>
            <w:r w:rsidRPr="002F78D6">
              <w:rPr>
                <w:rFonts w:cs="Arial"/>
                <w:sz w:val="24"/>
                <w:u w:val="single"/>
              </w:rPr>
              <w:t>and</w:t>
            </w:r>
            <w:r w:rsidRPr="00FF097C">
              <w:rPr>
                <w:rFonts w:cs="Arial"/>
                <w:b/>
                <w:sz w:val="24"/>
              </w:rPr>
              <w:t xml:space="preserve"> </w:t>
            </w:r>
            <w:r w:rsidRPr="002F78D6">
              <w:rPr>
                <w:rFonts w:cs="Arial"/>
                <w:sz w:val="24"/>
              </w:rPr>
              <w:t>have made</w:t>
            </w:r>
            <w:r w:rsidRPr="00FF097C">
              <w:rPr>
                <w:rFonts w:cs="Arial"/>
                <w:sz w:val="24"/>
              </w:rPr>
              <w:t xml:space="preserve"> </w:t>
            </w:r>
            <w:r w:rsidRPr="00FF097C">
              <w:rPr>
                <w:rFonts w:cs="Arial"/>
                <w:b/>
                <w:sz w:val="24"/>
              </w:rPr>
              <w:t>explicit reference</w:t>
            </w:r>
            <w:r>
              <w:rPr>
                <w:rFonts w:cs="Arial"/>
                <w:sz w:val="24"/>
              </w:rPr>
              <w:t xml:space="preserve"> in the policy to the need to make reasonable adjustments and</w:t>
            </w:r>
            <w:r w:rsidR="004C5F5C">
              <w:rPr>
                <w:rFonts w:cs="Arial"/>
                <w:sz w:val="24"/>
              </w:rPr>
              <w:t xml:space="preserve"> information accessible</w:t>
            </w:r>
            <w:r>
              <w:rPr>
                <w:rFonts w:cs="Arial"/>
                <w:sz w:val="24"/>
              </w:rPr>
              <w:t>.</w:t>
            </w:r>
          </w:p>
          <w:p w14:paraId="211D4182" w14:textId="77777777" w:rsidR="002F78D6" w:rsidRDefault="002F78D6" w:rsidP="002E327F">
            <w:pPr>
              <w:spacing w:after="0"/>
              <w:rPr>
                <w:rFonts w:cs="Arial"/>
                <w:sz w:val="24"/>
              </w:rPr>
            </w:pPr>
          </w:p>
          <w:p w14:paraId="7A66ECE4" w14:textId="77777777" w:rsidR="002F78D6" w:rsidRDefault="0019237D" w:rsidP="004C5F5C">
            <w:pPr>
              <w:numPr>
                <w:ilvl w:val="0"/>
                <w:numId w:val="15"/>
              </w:numPr>
              <w:spacing w:after="0"/>
              <w:rPr>
                <w:rFonts w:cs="Arial"/>
                <w:sz w:val="24"/>
              </w:rPr>
            </w:pPr>
            <w:r w:rsidRPr="00377970">
              <w:rPr>
                <w:rFonts w:cs="Arial"/>
                <w:sz w:val="24"/>
              </w:rPr>
              <w:t>The Trust has a</w:t>
            </w:r>
            <w:r>
              <w:rPr>
                <w:rFonts w:cs="Arial"/>
                <w:b/>
                <w:sz w:val="24"/>
              </w:rPr>
              <w:t xml:space="preserve"> statutory duty to make r</w:t>
            </w:r>
            <w:r w:rsidR="00D75E22" w:rsidRPr="003930CF">
              <w:rPr>
                <w:rFonts w:cs="Arial"/>
                <w:b/>
                <w:sz w:val="24"/>
              </w:rPr>
              <w:t>easonable adjustments</w:t>
            </w:r>
            <w:r w:rsidR="00D75E22" w:rsidRPr="003930CF">
              <w:rPr>
                <w:rFonts w:cs="Arial"/>
                <w:sz w:val="24"/>
              </w:rPr>
              <w:t xml:space="preserve"> </w:t>
            </w:r>
            <w:r>
              <w:rPr>
                <w:rFonts w:cs="Arial"/>
                <w:sz w:val="24"/>
              </w:rPr>
              <w:t xml:space="preserve">in respect of disabled </w:t>
            </w:r>
            <w:r w:rsidR="00D75E22" w:rsidRPr="003930CF">
              <w:rPr>
                <w:rFonts w:cs="Arial"/>
                <w:sz w:val="24"/>
              </w:rPr>
              <w:t>patients/service users</w:t>
            </w:r>
            <w:r>
              <w:rPr>
                <w:rFonts w:cs="Arial"/>
                <w:sz w:val="24"/>
              </w:rPr>
              <w:t xml:space="preserve">/carers/visitors. </w:t>
            </w:r>
          </w:p>
          <w:p w14:paraId="599AF0C5" w14:textId="77777777" w:rsidR="002F78D6" w:rsidRDefault="002F78D6" w:rsidP="00377970">
            <w:pPr>
              <w:spacing w:after="0"/>
              <w:rPr>
                <w:rFonts w:cs="Arial"/>
                <w:sz w:val="24"/>
              </w:rPr>
            </w:pPr>
          </w:p>
          <w:p w14:paraId="28139ED8" w14:textId="77777777" w:rsidR="00377970" w:rsidRDefault="0019237D" w:rsidP="00377970">
            <w:pPr>
              <w:spacing w:after="0"/>
              <w:rPr>
                <w:rFonts w:cs="Arial"/>
                <w:sz w:val="24"/>
              </w:rPr>
            </w:pPr>
            <w:r>
              <w:rPr>
                <w:rFonts w:cs="Arial"/>
                <w:sz w:val="24"/>
              </w:rPr>
              <w:t xml:space="preserve">This includes </w:t>
            </w:r>
            <w:r w:rsidR="00377970">
              <w:rPr>
                <w:rFonts w:cs="Arial"/>
                <w:sz w:val="24"/>
              </w:rPr>
              <w:t xml:space="preserve">making all communication (in person, by phone, via email) </w:t>
            </w:r>
            <w:r w:rsidR="00377970" w:rsidRPr="0027012F">
              <w:rPr>
                <w:rFonts w:cs="Arial"/>
                <w:i/>
                <w:sz w:val="24"/>
              </w:rPr>
              <w:t>and</w:t>
            </w:r>
            <w:r w:rsidR="00377970">
              <w:rPr>
                <w:rFonts w:cs="Arial"/>
                <w:sz w:val="24"/>
              </w:rPr>
              <w:t xml:space="preserve"> any </w:t>
            </w:r>
            <w:r w:rsidR="00D75E22" w:rsidRPr="003930CF">
              <w:rPr>
                <w:rFonts w:cs="Arial"/>
                <w:sz w:val="24"/>
              </w:rPr>
              <w:t xml:space="preserve">information </w:t>
            </w:r>
            <w:r>
              <w:rPr>
                <w:rFonts w:cs="Arial"/>
                <w:sz w:val="24"/>
              </w:rPr>
              <w:t xml:space="preserve">provided </w:t>
            </w:r>
            <w:r w:rsidR="00377970">
              <w:rPr>
                <w:rFonts w:cs="Arial"/>
                <w:sz w:val="24"/>
              </w:rPr>
              <w:t>(</w:t>
            </w:r>
            <w:r>
              <w:rPr>
                <w:rFonts w:cs="Arial"/>
                <w:sz w:val="24"/>
              </w:rPr>
              <w:t>in writing</w:t>
            </w:r>
            <w:r w:rsidR="00377970">
              <w:rPr>
                <w:rFonts w:cs="Arial"/>
                <w:sz w:val="24"/>
              </w:rPr>
              <w:t>,</w:t>
            </w:r>
            <w:r>
              <w:rPr>
                <w:rFonts w:cs="Arial"/>
                <w:sz w:val="24"/>
              </w:rPr>
              <w:t xml:space="preserve"> verbally</w:t>
            </w:r>
            <w:r w:rsidR="00377970">
              <w:rPr>
                <w:rFonts w:cs="Arial"/>
                <w:sz w:val="24"/>
              </w:rPr>
              <w:t>) accessible using alternative formats as required.</w:t>
            </w:r>
            <w:r w:rsidR="00604BB6">
              <w:rPr>
                <w:rFonts w:cs="Arial"/>
                <w:sz w:val="24"/>
              </w:rPr>
              <w:t xml:space="preserve"> </w:t>
            </w:r>
            <w:r w:rsidR="00D75E22" w:rsidRPr="00DA7FB1">
              <w:rPr>
                <w:rFonts w:cs="Arial"/>
                <w:sz w:val="24"/>
              </w:rPr>
              <w:t>Accessible/ Alternative fo</w:t>
            </w:r>
            <w:r w:rsidR="00377970">
              <w:rPr>
                <w:rFonts w:cs="Arial"/>
                <w:sz w:val="24"/>
              </w:rPr>
              <w:t>rmats can include, for example, i</w:t>
            </w:r>
            <w:r w:rsidR="00D75E22" w:rsidRPr="00DA7FB1">
              <w:rPr>
                <w:rFonts w:cs="Arial"/>
                <w:sz w:val="24"/>
              </w:rPr>
              <w:t xml:space="preserve">nformation </w:t>
            </w:r>
            <w:r w:rsidR="00377970">
              <w:rPr>
                <w:rFonts w:cs="Arial"/>
                <w:sz w:val="24"/>
              </w:rPr>
              <w:t>translated into Easy Read format</w:t>
            </w:r>
            <w:r w:rsidR="00D75E22" w:rsidRPr="00DA7FB1">
              <w:rPr>
                <w:rFonts w:cs="Arial"/>
                <w:sz w:val="24"/>
              </w:rPr>
              <w:t xml:space="preserve"> or </w:t>
            </w:r>
            <w:r w:rsidR="00377970">
              <w:rPr>
                <w:rFonts w:cs="Arial"/>
                <w:sz w:val="24"/>
              </w:rPr>
              <w:t>into Audio format - when a</w:t>
            </w:r>
            <w:r w:rsidR="00D75E22" w:rsidRPr="00DA7FB1">
              <w:rPr>
                <w:rFonts w:cs="Arial"/>
                <w:sz w:val="24"/>
              </w:rPr>
              <w:t xml:space="preserve"> patient/service user</w:t>
            </w:r>
            <w:r w:rsidR="00377970">
              <w:rPr>
                <w:rFonts w:cs="Arial"/>
                <w:sz w:val="24"/>
              </w:rPr>
              <w:t>/carer/visitor</w:t>
            </w:r>
            <w:r w:rsidR="00D75E22" w:rsidRPr="00DA7FB1">
              <w:rPr>
                <w:rFonts w:cs="Arial"/>
                <w:sz w:val="24"/>
              </w:rPr>
              <w:t xml:space="preserve"> has a learning disability or is visually impaired.  For advice on making information acces</w:t>
            </w:r>
            <w:r w:rsidR="00377970">
              <w:rPr>
                <w:rFonts w:cs="Arial"/>
                <w:sz w:val="24"/>
              </w:rPr>
              <w:t xml:space="preserve">sible for a person with a disability please refer to the staff guidance  </w:t>
            </w:r>
          </w:p>
          <w:p w14:paraId="13C17FD1" w14:textId="77777777" w:rsidR="00377970" w:rsidRDefault="00377970" w:rsidP="00377970">
            <w:pPr>
              <w:spacing w:after="0"/>
              <w:rPr>
                <w:rFonts w:cs="Arial"/>
                <w:sz w:val="24"/>
              </w:rPr>
            </w:pPr>
            <w:hyperlink r:id="rId13" w:history="1">
              <w:r w:rsidRPr="00377970">
                <w:rPr>
                  <w:rStyle w:val="Hyperlink"/>
                  <w:rFonts w:cs="Arial"/>
                  <w:sz w:val="24"/>
                </w:rPr>
                <w:t>Making-Communication-Accessible-for-All-A-guide-for-HSC-Staff</w:t>
              </w:r>
            </w:hyperlink>
          </w:p>
          <w:p w14:paraId="01512303" w14:textId="77777777" w:rsidR="00AF089A" w:rsidRDefault="00AF089A" w:rsidP="00377970">
            <w:pPr>
              <w:spacing w:after="0"/>
              <w:rPr>
                <w:rFonts w:cs="Arial"/>
                <w:sz w:val="24"/>
              </w:rPr>
            </w:pPr>
          </w:p>
          <w:p w14:paraId="20B8D267" w14:textId="77777777" w:rsidR="0027012F" w:rsidRDefault="00D75E22" w:rsidP="004C5F5C">
            <w:pPr>
              <w:numPr>
                <w:ilvl w:val="0"/>
                <w:numId w:val="15"/>
              </w:numPr>
              <w:rPr>
                <w:rFonts w:cs="Arial"/>
                <w:sz w:val="24"/>
              </w:rPr>
            </w:pPr>
            <w:r w:rsidRPr="00DA7FB1">
              <w:rPr>
                <w:rFonts w:cs="Arial"/>
                <w:sz w:val="24"/>
              </w:rPr>
              <w:t>In addition, if a patient/service</w:t>
            </w:r>
            <w:r w:rsidR="00377970">
              <w:rPr>
                <w:rFonts w:cs="Arial"/>
                <w:sz w:val="24"/>
              </w:rPr>
              <w:t xml:space="preserve"> user/carer/visitor do</w:t>
            </w:r>
            <w:r w:rsidRPr="00DA7FB1">
              <w:rPr>
                <w:rFonts w:cs="Arial"/>
                <w:sz w:val="24"/>
              </w:rPr>
              <w:t xml:space="preserve">es not speak English as </w:t>
            </w:r>
            <w:r w:rsidR="00377970">
              <w:rPr>
                <w:rFonts w:cs="Arial"/>
                <w:sz w:val="24"/>
              </w:rPr>
              <w:t xml:space="preserve">their </w:t>
            </w:r>
            <w:r w:rsidRPr="00DA7FB1">
              <w:rPr>
                <w:rFonts w:cs="Arial"/>
                <w:sz w:val="24"/>
              </w:rPr>
              <w:t>first language</w:t>
            </w:r>
            <w:r w:rsidR="00AF089A">
              <w:rPr>
                <w:rFonts w:cs="Arial"/>
                <w:sz w:val="24"/>
              </w:rPr>
              <w:t xml:space="preserve"> or has poor English</w:t>
            </w:r>
            <w:r w:rsidRPr="00DA7FB1">
              <w:rPr>
                <w:rFonts w:cs="Arial"/>
                <w:sz w:val="24"/>
              </w:rPr>
              <w:t xml:space="preserve">, </w:t>
            </w:r>
            <w:r w:rsidR="0027012F">
              <w:rPr>
                <w:rFonts w:cs="Arial"/>
                <w:sz w:val="24"/>
              </w:rPr>
              <w:t xml:space="preserve">the Trust has a </w:t>
            </w:r>
            <w:r w:rsidR="0027012F" w:rsidRPr="0027012F">
              <w:rPr>
                <w:rFonts w:cs="Arial"/>
                <w:b/>
                <w:sz w:val="24"/>
              </w:rPr>
              <w:t>statutory duty</w:t>
            </w:r>
            <w:r w:rsidR="0027012F">
              <w:rPr>
                <w:rFonts w:cs="Arial"/>
                <w:sz w:val="24"/>
              </w:rPr>
              <w:t xml:space="preserve"> to </w:t>
            </w:r>
            <w:r w:rsidR="0027012F" w:rsidRPr="0027012F">
              <w:rPr>
                <w:rFonts w:cs="Arial"/>
                <w:b/>
                <w:sz w:val="24"/>
              </w:rPr>
              <w:t xml:space="preserve">provide </w:t>
            </w:r>
            <w:r w:rsidRPr="0027012F">
              <w:rPr>
                <w:rFonts w:cs="Arial"/>
                <w:b/>
                <w:sz w:val="24"/>
              </w:rPr>
              <w:t>an interpret</w:t>
            </w:r>
            <w:r w:rsidR="0027012F" w:rsidRPr="0027012F">
              <w:rPr>
                <w:rFonts w:cs="Arial"/>
                <w:b/>
                <w:sz w:val="24"/>
              </w:rPr>
              <w:t>er</w:t>
            </w:r>
            <w:r w:rsidR="0027012F">
              <w:rPr>
                <w:rFonts w:cs="Arial"/>
                <w:sz w:val="24"/>
              </w:rPr>
              <w:t xml:space="preserve"> </w:t>
            </w:r>
            <w:r w:rsidRPr="00DA7FB1">
              <w:rPr>
                <w:rFonts w:cs="Arial"/>
                <w:sz w:val="24"/>
              </w:rPr>
              <w:t>and</w:t>
            </w:r>
            <w:r w:rsidR="0027012F">
              <w:rPr>
                <w:rFonts w:cs="Arial"/>
                <w:sz w:val="24"/>
              </w:rPr>
              <w:t xml:space="preserve"> to </w:t>
            </w:r>
            <w:r w:rsidR="0027012F" w:rsidRPr="0027012F">
              <w:rPr>
                <w:rFonts w:cs="Arial"/>
                <w:b/>
                <w:sz w:val="24"/>
              </w:rPr>
              <w:t>translate written information</w:t>
            </w:r>
            <w:r w:rsidRPr="00DA7FB1">
              <w:rPr>
                <w:rFonts w:cs="Arial"/>
                <w:sz w:val="24"/>
              </w:rPr>
              <w:t xml:space="preserve">. </w:t>
            </w:r>
            <w:r w:rsidR="0027012F">
              <w:rPr>
                <w:rFonts w:cs="Arial"/>
                <w:sz w:val="24"/>
              </w:rPr>
              <w:t>This facilitates informed consent, better understanding and greater independence.</w:t>
            </w:r>
          </w:p>
          <w:p w14:paraId="6D6C889E" w14:textId="77777777" w:rsidR="002F78D6" w:rsidRPr="003930CF" w:rsidRDefault="002F78D6" w:rsidP="002F78D6">
            <w:pPr>
              <w:rPr>
                <w:rFonts w:cs="Arial"/>
                <w:b/>
                <w:sz w:val="24"/>
              </w:rPr>
            </w:pPr>
          </w:p>
        </w:tc>
        <w:tc>
          <w:tcPr>
            <w:tcW w:w="497" w:type="pct"/>
          </w:tcPr>
          <w:p w14:paraId="77C1FA83" w14:textId="77777777" w:rsidR="00D75E22" w:rsidRDefault="00D75E22" w:rsidP="002E327F">
            <w:pPr>
              <w:spacing w:after="0"/>
              <w:rPr>
                <w:rFonts w:cs="Arial"/>
                <w:sz w:val="24"/>
              </w:rPr>
            </w:pPr>
          </w:p>
          <w:p w14:paraId="67B46567" w14:textId="29FEC9D3" w:rsidR="002F78D6" w:rsidRPr="003930CF" w:rsidRDefault="004C3C4C" w:rsidP="61823175">
            <w:pPr>
              <w:spacing w:after="0"/>
            </w:pPr>
            <w:r>
              <w:rPr>
                <w:noProof/>
              </w:rPr>
              <w:drawing>
                <wp:inline distT="0" distB="0" distL="0" distR="0" wp14:anchorId="2F95F3BD" wp14:editId="6B7EEE8E">
                  <wp:extent cx="316752" cy="184949"/>
                  <wp:effectExtent l="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316752" cy="184949"/>
                          </a:xfrm>
                          <a:prstGeom prst="rect">
                            <a:avLst/>
                          </a:prstGeom>
                          <a:noFill/>
                        </pic:spPr>
                      </pic:pic>
                    </a:graphicData>
                  </a:graphic>
                </wp:inline>
              </w:drawing>
            </w:r>
          </w:p>
        </w:tc>
      </w:tr>
      <w:tr w:rsidR="004C5F5C" w:rsidRPr="003930CF" w14:paraId="56C84DC8" w14:textId="77777777" w:rsidTr="19468B83">
        <w:tblPrEx>
          <w:tblLook w:val="04A0" w:firstRow="1" w:lastRow="0" w:firstColumn="1" w:lastColumn="0" w:noHBand="0" w:noVBand="1"/>
        </w:tblPrEx>
        <w:trPr>
          <w:trHeight w:val="911"/>
        </w:trPr>
        <w:tc>
          <w:tcPr>
            <w:tcW w:w="5000" w:type="pct"/>
            <w:gridSpan w:val="16"/>
            <w:shd w:val="clear" w:color="auto" w:fill="9CC2E5" w:themeFill="accent5" w:themeFillTint="99"/>
          </w:tcPr>
          <w:p w14:paraId="22A8CB20" w14:textId="77777777" w:rsidR="004C5F5C" w:rsidRDefault="004C5F5C" w:rsidP="002E327F">
            <w:pPr>
              <w:spacing w:after="0"/>
              <w:rPr>
                <w:rFonts w:cs="Arial"/>
                <w:b/>
                <w:sz w:val="24"/>
              </w:rPr>
            </w:pPr>
            <w:r w:rsidRPr="004C5F5C">
              <w:rPr>
                <w:rFonts w:cs="Arial"/>
                <w:b/>
                <w:sz w:val="24"/>
              </w:rPr>
              <w:t>(2.9)</w:t>
            </w:r>
            <w:r>
              <w:rPr>
                <w:rFonts w:cs="Arial"/>
                <w:sz w:val="24"/>
              </w:rPr>
              <w:t xml:space="preserve"> </w:t>
            </w:r>
            <w:r w:rsidRPr="004C5F5C">
              <w:rPr>
                <w:rFonts w:cs="Arial"/>
                <w:b/>
                <w:sz w:val="24"/>
              </w:rPr>
              <w:t>Approval</w:t>
            </w:r>
          </w:p>
          <w:p w14:paraId="40855986" w14:textId="77777777" w:rsidR="004C5F5C" w:rsidRPr="003930CF" w:rsidRDefault="004C5F5C" w:rsidP="004C5F5C">
            <w:pPr>
              <w:spacing w:after="0"/>
              <w:rPr>
                <w:rFonts w:cs="Arial"/>
                <w:sz w:val="24"/>
              </w:rPr>
            </w:pPr>
            <w:r w:rsidRPr="004C5F5C">
              <w:rPr>
                <w:rFonts w:cs="Arial"/>
                <w:sz w:val="24"/>
              </w:rPr>
              <w:t>Please sign / date and forward to the Equality and Planning Team for consideration equalityscreenings@belfasttrust.hscni.net</w:t>
            </w:r>
          </w:p>
        </w:tc>
      </w:tr>
      <w:tr w:rsidR="004C5F5C" w:rsidRPr="003930CF" w14:paraId="77F02973" w14:textId="77777777" w:rsidTr="19468B83">
        <w:tblPrEx>
          <w:tblLook w:val="04A0" w:firstRow="1" w:lastRow="0" w:firstColumn="1" w:lastColumn="0" w:noHBand="0" w:noVBand="1"/>
        </w:tblPrEx>
        <w:trPr>
          <w:trHeight w:val="1021"/>
        </w:trPr>
        <w:tc>
          <w:tcPr>
            <w:tcW w:w="2652" w:type="pct"/>
            <w:gridSpan w:val="8"/>
          </w:tcPr>
          <w:p w14:paraId="5D5CE545" w14:textId="77777777" w:rsidR="004C5F5C" w:rsidRDefault="00BB280C" w:rsidP="002E327F">
            <w:pPr>
              <w:spacing w:after="0"/>
              <w:rPr>
                <w:rFonts w:cs="Arial"/>
                <w:b/>
                <w:sz w:val="24"/>
              </w:rPr>
            </w:pPr>
            <w:r>
              <w:rPr>
                <w:rFonts w:cs="Arial"/>
                <w:b/>
                <w:sz w:val="24"/>
              </w:rPr>
              <w:t>Lead</w:t>
            </w:r>
            <w:r w:rsidR="004C5F5C" w:rsidRPr="004C5F5C">
              <w:rPr>
                <w:rFonts w:cs="Arial"/>
                <w:b/>
                <w:sz w:val="24"/>
              </w:rPr>
              <w:t xml:space="preserve"> Responsible Manager:</w:t>
            </w:r>
          </w:p>
          <w:p w14:paraId="4FD46C52" w14:textId="77777777" w:rsidR="004C5F5C" w:rsidRPr="004C5F5C" w:rsidRDefault="004C5F5C" w:rsidP="002E327F">
            <w:pPr>
              <w:spacing w:after="0"/>
              <w:rPr>
                <w:rFonts w:cs="Arial"/>
                <w:b/>
                <w:sz w:val="24"/>
              </w:rPr>
            </w:pPr>
          </w:p>
          <w:p w14:paraId="234C60FB" w14:textId="77777777" w:rsidR="004C5F5C" w:rsidRPr="004C5F5C" w:rsidRDefault="004C5F5C" w:rsidP="002E327F">
            <w:pPr>
              <w:spacing w:after="0"/>
              <w:rPr>
                <w:rFonts w:cs="Arial"/>
                <w:sz w:val="24"/>
              </w:rPr>
            </w:pPr>
            <w:r w:rsidRPr="004C5F5C">
              <w:rPr>
                <w:rFonts w:cs="Arial"/>
                <w:sz w:val="24"/>
              </w:rPr>
              <w:t>Name:</w:t>
            </w:r>
          </w:p>
          <w:p w14:paraId="443132D5" w14:textId="77777777" w:rsidR="004C5F5C" w:rsidRPr="004C5F5C" w:rsidRDefault="004C5F5C" w:rsidP="002E327F">
            <w:pPr>
              <w:spacing w:after="0"/>
              <w:rPr>
                <w:rFonts w:cs="Arial"/>
                <w:sz w:val="24"/>
              </w:rPr>
            </w:pPr>
            <w:r w:rsidRPr="004C5F5C">
              <w:rPr>
                <w:rFonts w:cs="Arial"/>
                <w:sz w:val="24"/>
              </w:rPr>
              <w:t>Position:</w:t>
            </w:r>
          </w:p>
          <w:p w14:paraId="2E77F151" w14:textId="77777777" w:rsidR="004C5F5C" w:rsidRDefault="004C5F5C" w:rsidP="002E327F">
            <w:pPr>
              <w:spacing w:after="0"/>
              <w:rPr>
                <w:rFonts w:cs="Arial"/>
                <w:sz w:val="24"/>
              </w:rPr>
            </w:pPr>
            <w:r w:rsidRPr="004C5F5C">
              <w:rPr>
                <w:rFonts w:cs="Arial"/>
                <w:sz w:val="24"/>
              </w:rPr>
              <w:t>Date:</w:t>
            </w:r>
          </w:p>
          <w:p w14:paraId="4A718565" w14:textId="77777777" w:rsidR="004C5F5C" w:rsidRDefault="004C5F5C" w:rsidP="002E327F">
            <w:pPr>
              <w:spacing w:after="0"/>
              <w:rPr>
                <w:rFonts w:cs="Arial"/>
                <w:sz w:val="24"/>
              </w:rPr>
            </w:pPr>
          </w:p>
          <w:p w14:paraId="00174CC9" w14:textId="77777777" w:rsidR="004C5F5C" w:rsidRPr="004C5F5C" w:rsidRDefault="004C5F5C" w:rsidP="002E327F">
            <w:pPr>
              <w:spacing w:after="0"/>
              <w:rPr>
                <w:rFonts w:cs="Arial"/>
                <w:sz w:val="24"/>
              </w:rPr>
            </w:pPr>
          </w:p>
        </w:tc>
        <w:tc>
          <w:tcPr>
            <w:tcW w:w="2348" w:type="pct"/>
            <w:gridSpan w:val="8"/>
          </w:tcPr>
          <w:p w14:paraId="18E96D60" w14:textId="77777777" w:rsidR="004C5F5C" w:rsidRDefault="004C5F5C" w:rsidP="002E327F">
            <w:pPr>
              <w:spacing w:after="0" w:line="240" w:lineRule="auto"/>
              <w:rPr>
                <w:rFonts w:cs="Arial"/>
                <w:b/>
                <w:sz w:val="24"/>
              </w:rPr>
            </w:pPr>
            <w:r w:rsidRPr="004C5F5C">
              <w:rPr>
                <w:rFonts w:cs="Arial"/>
                <w:b/>
                <w:sz w:val="24"/>
              </w:rPr>
              <w:t>Countersigned by Equality Manager:</w:t>
            </w:r>
          </w:p>
          <w:p w14:paraId="4E15B1C0" w14:textId="77777777" w:rsidR="004C5F5C" w:rsidRPr="004C5F5C" w:rsidRDefault="004C5F5C" w:rsidP="002E327F">
            <w:pPr>
              <w:spacing w:after="0" w:line="240" w:lineRule="auto"/>
              <w:rPr>
                <w:rFonts w:cs="Arial"/>
                <w:b/>
                <w:sz w:val="24"/>
              </w:rPr>
            </w:pPr>
          </w:p>
          <w:p w14:paraId="3150EAE3" w14:textId="77777777" w:rsidR="004C5F5C" w:rsidRPr="004C5F5C" w:rsidRDefault="004C5F5C" w:rsidP="002E327F">
            <w:pPr>
              <w:spacing w:after="0" w:line="240" w:lineRule="auto"/>
              <w:rPr>
                <w:rFonts w:cs="Arial"/>
                <w:sz w:val="24"/>
              </w:rPr>
            </w:pPr>
            <w:r w:rsidRPr="004C5F5C">
              <w:rPr>
                <w:rFonts w:cs="Arial"/>
                <w:sz w:val="24"/>
              </w:rPr>
              <w:t xml:space="preserve">Name: </w:t>
            </w:r>
          </w:p>
          <w:p w14:paraId="084FC974" w14:textId="77777777" w:rsidR="004C5F5C" w:rsidRPr="004C5F5C" w:rsidRDefault="004C5F5C" w:rsidP="002E327F">
            <w:pPr>
              <w:spacing w:after="0"/>
              <w:rPr>
                <w:rFonts w:cs="Arial"/>
                <w:sz w:val="24"/>
              </w:rPr>
            </w:pPr>
            <w:r w:rsidRPr="004C5F5C">
              <w:rPr>
                <w:rFonts w:cs="Arial"/>
                <w:sz w:val="24"/>
              </w:rPr>
              <w:t>Date:</w:t>
            </w:r>
          </w:p>
        </w:tc>
      </w:tr>
      <w:tr w:rsidR="00D75E22" w:rsidRPr="003930CF" w14:paraId="6EAC6C41" w14:textId="77777777" w:rsidTr="19468B83">
        <w:tblPrEx>
          <w:tblLook w:val="04A0" w:firstRow="1" w:lastRow="0" w:firstColumn="1" w:lastColumn="0" w:noHBand="0" w:noVBand="1"/>
        </w:tblPrEx>
        <w:trPr>
          <w:trHeight w:val="1021"/>
        </w:trPr>
        <w:tc>
          <w:tcPr>
            <w:tcW w:w="5000" w:type="pct"/>
            <w:gridSpan w:val="16"/>
            <w:shd w:val="clear" w:color="auto" w:fill="9CC2E5" w:themeFill="accent5" w:themeFillTint="99"/>
          </w:tcPr>
          <w:p w14:paraId="53731777" w14:textId="77777777" w:rsidR="00D75E22" w:rsidRPr="00FF097C" w:rsidRDefault="00D75E22" w:rsidP="002E327F">
            <w:pPr>
              <w:spacing w:after="0" w:line="240" w:lineRule="auto"/>
              <w:rPr>
                <w:rFonts w:cs="Arial"/>
                <w:b/>
                <w:szCs w:val="28"/>
              </w:rPr>
            </w:pPr>
            <w:r w:rsidRPr="00FF097C">
              <w:rPr>
                <w:rFonts w:cs="Arial"/>
                <w:b/>
                <w:szCs w:val="28"/>
              </w:rPr>
              <w:t xml:space="preserve">Section 3: </w:t>
            </w:r>
            <w:r w:rsidR="00FF097C" w:rsidRPr="00FF097C">
              <w:rPr>
                <w:rFonts w:cs="Arial"/>
                <w:b/>
                <w:szCs w:val="28"/>
              </w:rPr>
              <w:t>Evidence used to Assess Impact on Service Users and Staff</w:t>
            </w:r>
          </w:p>
          <w:p w14:paraId="0157FF49" w14:textId="77777777" w:rsidR="00D75E22" w:rsidRPr="003930CF" w:rsidRDefault="00D75E22" w:rsidP="002E327F">
            <w:pPr>
              <w:spacing w:after="0" w:line="240" w:lineRule="auto"/>
              <w:rPr>
                <w:rFonts w:cs="Arial"/>
                <w:b/>
                <w:sz w:val="24"/>
              </w:rPr>
            </w:pPr>
          </w:p>
          <w:p w14:paraId="27E938D6" w14:textId="77777777" w:rsidR="00D75E22" w:rsidRDefault="00D75E22" w:rsidP="00FF097C">
            <w:pPr>
              <w:rPr>
                <w:rFonts w:cs="Arial"/>
                <w:sz w:val="24"/>
              </w:rPr>
            </w:pPr>
            <w:r w:rsidRPr="003930CF">
              <w:rPr>
                <w:rFonts w:cs="Arial"/>
                <w:sz w:val="24"/>
              </w:rPr>
              <w:t xml:space="preserve">This section records the quantitative and qualitative data you have used to consider equality and </w:t>
            </w:r>
            <w:r w:rsidR="00FF097C">
              <w:rPr>
                <w:rFonts w:cs="Arial"/>
                <w:sz w:val="24"/>
              </w:rPr>
              <w:t xml:space="preserve">good relations issues to assess the impact </w:t>
            </w:r>
            <w:r w:rsidR="00051BBF">
              <w:rPr>
                <w:rFonts w:cs="Arial"/>
                <w:sz w:val="24"/>
              </w:rPr>
              <w:t xml:space="preserve">on </w:t>
            </w:r>
            <w:r w:rsidR="00051BBF" w:rsidRPr="003930CF">
              <w:rPr>
                <w:rFonts w:cs="Arial"/>
                <w:sz w:val="24"/>
              </w:rPr>
              <w:t>staff</w:t>
            </w:r>
            <w:r w:rsidRPr="003930CF">
              <w:rPr>
                <w:rFonts w:cs="Arial"/>
                <w:sz w:val="24"/>
              </w:rPr>
              <w:t xml:space="preserve"> and service users</w:t>
            </w:r>
            <w:r w:rsidR="00FF097C">
              <w:rPr>
                <w:rFonts w:cs="Arial"/>
                <w:sz w:val="24"/>
              </w:rPr>
              <w:t xml:space="preserve"> across the 9 protected categories plus multiple identities.  </w:t>
            </w:r>
          </w:p>
          <w:p w14:paraId="39362EC1" w14:textId="77777777" w:rsidR="007036F5" w:rsidRPr="007036F5" w:rsidRDefault="00D75E22" w:rsidP="007036F5">
            <w:pPr>
              <w:rPr>
                <w:rFonts w:cs="Arial"/>
                <w:b/>
                <w:sz w:val="24"/>
              </w:rPr>
            </w:pPr>
            <w:r w:rsidRPr="003930CF">
              <w:rPr>
                <w:rFonts w:cs="Arial"/>
                <w:sz w:val="24"/>
              </w:rPr>
              <w:t xml:space="preserve">Evidence to help inform the screening process may be quantitative and qualitative.  </w:t>
            </w:r>
            <w:r w:rsidR="007036F5" w:rsidRPr="007036F5">
              <w:rPr>
                <w:rFonts w:cs="Arial"/>
                <w:sz w:val="24"/>
              </w:rPr>
              <w:t xml:space="preserve">Consideration </w:t>
            </w:r>
            <w:r w:rsidR="007036F5">
              <w:rPr>
                <w:rFonts w:cs="Arial"/>
                <w:sz w:val="24"/>
              </w:rPr>
              <w:t xml:space="preserve">needs to be given to </w:t>
            </w:r>
            <w:r w:rsidR="007036F5" w:rsidRPr="007036F5">
              <w:rPr>
                <w:rFonts w:cs="Arial"/>
                <w:sz w:val="24"/>
              </w:rPr>
              <w:t xml:space="preserve">the different needs, experiences and priorities of each of the categories in relation to the policy / proposal.      </w:t>
            </w:r>
            <w:r w:rsidR="007036F5">
              <w:rPr>
                <w:rFonts w:cs="Arial"/>
                <w:sz w:val="24"/>
              </w:rPr>
              <w:t>F</w:t>
            </w:r>
            <w:r w:rsidRPr="003930CF">
              <w:rPr>
                <w:rFonts w:cs="Arial"/>
                <w:sz w:val="24"/>
              </w:rPr>
              <w:t>or example: previous consultations and equality impact assessments (</w:t>
            </w:r>
            <w:r w:rsidR="007036F5">
              <w:rPr>
                <w:rFonts w:cs="Arial"/>
                <w:sz w:val="24"/>
              </w:rPr>
              <w:t>EQIAs</w:t>
            </w:r>
            <w:r w:rsidRPr="003930CF">
              <w:rPr>
                <w:rFonts w:cs="Arial"/>
                <w:sz w:val="24"/>
              </w:rPr>
              <w:t xml:space="preserve">), statistics, research, complaints, feedback, referrals, grievances, inspection reports, focus groups, user groups </w:t>
            </w:r>
            <w:r w:rsidRPr="003930CF">
              <w:rPr>
                <w:rFonts w:cs="Arial"/>
                <w:sz w:val="24"/>
              </w:rPr>
              <w:lastRenderedPageBreak/>
              <w:t>etc.</w:t>
            </w:r>
            <w:r w:rsidR="007036F5">
              <w:rPr>
                <w:rFonts w:cs="Arial"/>
                <w:sz w:val="24"/>
              </w:rPr>
              <w:t xml:space="preserve"> Please also refer to the Equality Commissions’ publication: </w:t>
            </w:r>
            <w:hyperlink r:id="rId15" w:history="1">
              <w:r w:rsidR="007036F5" w:rsidRPr="007036F5">
                <w:rPr>
                  <w:color w:val="0000FF"/>
                  <w:sz w:val="24"/>
                  <w:u w:val="single"/>
                </w:rPr>
                <w:t>Section 75 - Using Evidence in Policy Making (A Signposting Guide) (equalityni.org)</w:t>
              </w:r>
            </w:hyperlink>
          </w:p>
        </w:tc>
      </w:tr>
      <w:tr w:rsidR="00FD030D" w:rsidRPr="003930CF" w14:paraId="24B8B000"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660"/>
        </w:trPr>
        <w:tc>
          <w:tcPr>
            <w:tcW w:w="486" w:type="pct"/>
            <w:tcBorders>
              <w:top w:val="single" w:sz="8" w:space="0" w:color="auto"/>
              <w:left w:val="single" w:sz="8" w:space="0" w:color="auto"/>
              <w:bottom w:val="single" w:sz="0" w:space="0" w:color="000000" w:themeColor="text1"/>
              <w:right w:val="single" w:sz="8" w:space="0" w:color="auto"/>
            </w:tcBorders>
          </w:tcPr>
          <w:p w14:paraId="67C1DC5E" w14:textId="77777777" w:rsidR="007036F5" w:rsidRDefault="007036F5" w:rsidP="002E327F">
            <w:pPr>
              <w:spacing w:after="0" w:line="240" w:lineRule="auto"/>
              <w:contextualSpacing/>
              <w:rPr>
                <w:rFonts w:cs="Arial"/>
                <w:bCs/>
                <w:sz w:val="24"/>
              </w:rPr>
            </w:pPr>
          </w:p>
          <w:p w14:paraId="132FEB93" w14:textId="77777777" w:rsidR="00FD030D" w:rsidRPr="007036F5" w:rsidRDefault="007036F5" w:rsidP="002E327F">
            <w:pPr>
              <w:spacing w:after="0" w:line="240" w:lineRule="auto"/>
              <w:contextualSpacing/>
              <w:rPr>
                <w:rFonts w:cs="Arial"/>
                <w:bCs/>
                <w:sz w:val="24"/>
              </w:rPr>
            </w:pPr>
            <w:r w:rsidRPr="007036F5">
              <w:rPr>
                <w:rFonts w:cs="Arial"/>
                <w:bCs/>
                <w:sz w:val="24"/>
              </w:rPr>
              <w:t>(3.1)</w:t>
            </w:r>
          </w:p>
        </w:tc>
        <w:tc>
          <w:tcPr>
            <w:tcW w:w="4514" w:type="pct"/>
            <w:gridSpan w:val="15"/>
            <w:tcBorders>
              <w:top w:val="single" w:sz="8" w:space="0" w:color="auto"/>
              <w:left w:val="single" w:sz="8" w:space="0" w:color="auto"/>
              <w:bottom w:val="single" w:sz="0" w:space="0" w:color="000000" w:themeColor="text1"/>
              <w:right w:val="single" w:sz="8" w:space="0" w:color="auto"/>
            </w:tcBorders>
            <w:tcMar>
              <w:top w:w="0" w:type="dxa"/>
              <w:left w:w="108" w:type="dxa"/>
              <w:bottom w:w="0" w:type="dxa"/>
              <w:right w:w="108" w:type="dxa"/>
            </w:tcMar>
          </w:tcPr>
          <w:p w14:paraId="306D2FAF" w14:textId="77777777" w:rsidR="00FD030D" w:rsidRDefault="00FD030D" w:rsidP="002E327F">
            <w:pPr>
              <w:spacing w:after="0" w:line="240" w:lineRule="auto"/>
              <w:contextualSpacing/>
              <w:rPr>
                <w:rFonts w:cs="Arial"/>
                <w:b/>
                <w:bCs/>
                <w:sz w:val="24"/>
              </w:rPr>
            </w:pPr>
          </w:p>
          <w:p w14:paraId="67CB18C6" w14:textId="77777777" w:rsidR="00FD030D" w:rsidRPr="003930CF" w:rsidRDefault="00FD030D" w:rsidP="002E327F">
            <w:pPr>
              <w:spacing w:after="0" w:line="240" w:lineRule="auto"/>
              <w:contextualSpacing/>
              <w:rPr>
                <w:rFonts w:cs="Arial"/>
                <w:b/>
                <w:sz w:val="24"/>
              </w:rPr>
            </w:pPr>
            <w:r w:rsidRPr="003930CF">
              <w:rPr>
                <w:rFonts w:cs="Arial"/>
                <w:b/>
                <w:sz w:val="24"/>
              </w:rPr>
              <w:t xml:space="preserve">Quantitative and Qualitative Data:  </w:t>
            </w:r>
            <w:r w:rsidRPr="007036F5">
              <w:rPr>
                <w:rFonts w:cs="Arial"/>
                <w:b/>
                <w:szCs w:val="28"/>
              </w:rPr>
              <w:t>Service Users</w:t>
            </w:r>
          </w:p>
          <w:p w14:paraId="758259B7" w14:textId="77777777" w:rsidR="00FD030D" w:rsidRPr="003930CF" w:rsidRDefault="00FD030D" w:rsidP="002E327F">
            <w:pPr>
              <w:spacing w:after="0" w:line="240" w:lineRule="auto"/>
              <w:contextualSpacing/>
              <w:rPr>
                <w:rFonts w:cs="Arial"/>
                <w:b/>
                <w:bCs/>
                <w:sz w:val="24"/>
              </w:rPr>
            </w:pPr>
          </w:p>
        </w:tc>
      </w:tr>
      <w:tr w:rsidR="00CD34D3" w:rsidRPr="003930CF" w14:paraId="07FE6811"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C44C6D7" w14:textId="77777777" w:rsidR="00CD34D3" w:rsidRPr="003930CF" w:rsidRDefault="00CD34D3" w:rsidP="002E327F">
            <w:pPr>
              <w:spacing w:after="0" w:line="240" w:lineRule="auto"/>
              <w:contextualSpacing/>
              <w:rPr>
                <w:rFonts w:cs="Arial"/>
                <w:b/>
                <w:bCs/>
                <w:sz w:val="24"/>
              </w:rPr>
            </w:pPr>
            <w:r w:rsidRPr="003930CF">
              <w:rPr>
                <w:rFonts w:cs="Arial"/>
                <w:b/>
                <w:bCs/>
                <w:sz w:val="24"/>
              </w:rPr>
              <w:t>Equality Category</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58D13F3" w14:textId="77777777" w:rsidR="00CD34D3" w:rsidRPr="003930CF" w:rsidRDefault="00CD34D3" w:rsidP="002E327F">
            <w:pPr>
              <w:spacing w:after="0" w:line="240" w:lineRule="auto"/>
              <w:contextualSpacing/>
              <w:rPr>
                <w:rFonts w:cs="Arial"/>
                <w:b/>
                <w:bCs/>
                <w:sz w:val="24"/>
              </w:rPr>
            </w:pPr>
            <w:r w:rsidRPr="003930CF">
              <w:rPr>
                <w:rFonts w:cs="Arial"/>
                <w:b/>
                <w:bCs/>
                <w:sz w:val="24"/>
              </w:rPr>
              <w:t>Service Users</w:t>
            </w:r>
          </w:p>
        </w:tc>
        <w:tc>
          <w:tcPr>
            <w:tcW w:w="1580" w:type="pct"/>
            <w:gridSpan w:val="7"/>
            <w:tcBorders>
              <w:top w:val="single" w:sz="4" w:space="0" w:color="auto"/>
              <w:left w:val="single" w:sz="4" w:space="0" w:color="auto"/>
              <w:bottom w:val="single" w:sz="4" w:space="0" w:color="auto"/>
              <w:right w:val="single" w:sz="4" w:space="0" w:color="auto"/>
            </w:tcBorders>
            <w:shd w:val="clear" w:color="auto" w:fill="EDF7F9"/>
          </w:tcPr>
          <w:p w14:paraId="2043360F" w14:textId="77777777" w:rsidR="00CD34D3" w:rsidRPr="00FD030D" w:rsidRDefault="00CD34D3" w:rsidP="002E327F">
            <w:pPr>
              <w:spacing w:after="0" w:line="240" w:lineRule="auto"/>
              <w:contextualSpacing/>
              <w:rPr>
                <w:rFonts w:cs="Arial"/>
                <w:bCs/>
                <w:sz w:val="24"/>
              </w:rPr>
            </w:pPr>
            <w:r w:rsidRPr="003930CF">
              <w:rPr>
                <w:rFonts w:cs="Arial"/>
                <w:b/>
                <w:bCs/>
                <w:sz w:val="24"/>
              </w:rPr>
              <w:t>Quantitative Data</w:t>
            </w:r>
          </w:p>
          <w:p w14:paraId="4D7D9CB0" w14:textId="77777777" w:rsidR="00CD34D3" w:rsidRPr="003930CF" w:rsidRDefault="00CD34D3" w:rsidP="00FD030D">
            <w:pPr>
              <w:spacing w:after="0" w:line="240" w:lineRule="auto"/>
              <w:contextualSpacing/>
              <w:rPr>
                <w:rFonts w:cs="Arial"/>
                <w:b/>
                <w:bCs/>
                <w:sz w:val="24"/>
              </w:rPr>
            </w:pPr>
            <w:r w:rsidRPr="00FD030D">
              <w:rPr>
                <w:rFonts w:cs="Arial"/>
                <w:bCs/>
                <w:sz w:val="24"/>
              </w:rPr>
              <w:t>(Using 202</w:t>
            </w:r>
            <w:r>
              <w:rPr>
                <w:rFonts w:cs="Arial"/>
                <w:bCs/>
                <w:sz w:val="24"/>
              </w:rPr>
              <w:t>2</w:t>
            </w:r>
            <w:r w:rsidRPr="00FD030D">
              <w:rPr>
                <w:rFonts w:cs="Arial"/>
                <w:bCs/>
                <w:sz w:val="24"/>
              </w:rPr>
              <w:t xml:space="preserve"> census data unless otherwise stated)</w:t>
            </w:r>
          </w:p>
        </w:tc>
        <w:tc>
          <w:tcPr>
            <w:tcW w:w="2213" w:type="pct"/>
            <w:gridSpan w:val="6"/>
            <w:vMerge w:val="restart"/>
            <w:tcBorders>
              <w:top w:val="single" w:sz="4" w:space="0" w:color="auto"/>
              <w:left w:val="single" w:sz="4" w:space="0" w:color="auto"/>
              <w:bottom w:val="single" w:sz="4" w:space="0" w:color="auto"/>
              <w:right w:val="single" w:sz="4" w:space="0" w:color="auto"/>
            </w:tcBorders>
            <w:shd w:val="clear" w:color="auto" w:fill="EDF7F9"/>
          </w:tcPr>
          <w:p w14:paraId="66F0F177" w14:textId="77777777" w:rsidR="00CD34D3" w:rsidRPr="003930CF" w:rsidRDefault="00CD34D3" w:rsidP="002E327F">
            <w:pPr>
              <w:spacing w:after="0" w:line="240" w:lineRule="auto"/>
              <w:contextualSpacing/>
              <w:rPr>
                <w:rFonts w:cs="Arial"/>
                <w:b/>
                <w:bCs/>
                <w:sz w:val="24"/>
              </w:rPr>
            </w:pPr>
            <w:r w:rsidRPr="003930CF">
              <w:rPr>
                <w:rFonts w:cs="Arial"/>
                <w:b/>
                <w:bCs/>
                <w:sz w:val="24"/>
              </w:rPr>
              <w:t>Qualitative Data</w:t>
            </w:r>
          </w:p>
          <w:p w14:paraId="446C40CA" w14:textId="77777777" w:rsidR="00CD34D3" w:rsidRPr="003930CF" w:rsidRDefault="00CD34D3" w:rsidP="002E327F">
            <w:pPr>
              <w:spacing w:after="0" w:line="240" w:lineRule="auto"/>
              <w:contextualSpacing/>
              <w:rPr>
                <w:rFonts w:cs="Arial"/>
                <w:b/>
                <w:bCs/>
                <w:sz w:val="24"/>
              </w:rPr>
            </w:pPr>
            <w:r w:rsidRPr="003930CF">
              <w:rPr>
                <w:rFonts w:cs="Arial"/>
                <w:bCs/>
                <w:sz w:val="24"/>
              </w:rPr>
              <w:t>(Needs, Experiences, Priorities)</w:t>
            </w:r>
          </w:p>
        </w:tc>
      </w:tr>
      <w:tr w:rsidR="00FD030D" w:rsidRPr="003930CF" w14:paraId="585FEB9B"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49"/>
        </w:trPr>
        <w:tc>
          <w:tcPr>
            <w:tcW w:w="494" w:type="pct"/>
            <w:gridSpan w:val="2"/>
            <w:vMerge/>
            <w:tcMar>
              <w:top w:w="0" w:type="dxa"/>
              <w:left w:w="108" w:type="dxa"/>
              <w:bottom w:w="0" w:type="dxa"/>
              <w:right w:w="108" w:type="dxa"/>
            </w:tcMar>
          </w:tcPr>
          <w:p w14:paraId="45EB101E" w14:textId="77777777" w:rsidR="00FD030D" w:rsidRPr="003930CF" w:rsidRDefault="00FD030D" w:rsidP="002E327F">
            <w:pPr>
              <w:spacing w:after="0" w:line="240" w:lineRule="auto"/>
              <w:contextualSpacing/>
              <w:rPr>
                <w:rFonts w:cs="Arial"/>
                <w:b/>
                <w:sz w:val="24"/>
              </w:rPr>
            </w:pPr>
          </w:p>
        </w:tc>
        <w:tc>
          <w:tcPr>
            <w:tcW w:w="713" w:type="pct"/>
            <w:vMerge/>
            <w:tcMar>
              <w:top w:w="0" w:type="dxa"/>
              <w:left w:w="108" w:type="dxa"/>
              <w:bottom w:w="0" w:type="dxa"/>
              <w:right w:w="108" w:type="dxa"/>
            </w:tcMar>
            <w:hideMark/>
          </w:tcPr>
          <w:p w14:paraId="65D634B9" w14:textId="77777777" w:rsidR="00FD030D" w:rsidRPr="003930CF" w:rsidRDefault="00FD030D" w:rsidP="002E327F">
            <w:pPr>
              <w:spacing w:after="0" w:line="240" w:lineRule="auto"/>
              <w:contextualSpacing/>
              <w:rPr>
                <w:rFonts w:cs="Arial"/>
                <w:b/>
                <w:bCs/>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5B197A3" w14:textId="77777777" w:rsidR="00FD030D" w:rsidRDefault="00FD030D" w:rsidP="002E327F">
            <w:pPr>
              <w:spacing w:after="0" w:line="240" w:lineRule="auto"/>
              <w:contextualSpacing/>
              <w:rPr>
                <w:rFonts w:cs="Arial"/>
                <w:b/>
                <w:bCs/>
                <w:sz w:val="24"/>
              </w:rPr>
            </w:pPr>
            <w:r>
              <w:rPr>
                <w:rFonts w:cs="Arial"/>
                <w:b/>
                <w:bCs/>
                <w:sz w:val="24"/>
              </w:rPr>
              <w:t xml:space="preserve">Belfast </w:t>
            </w:r>
          </w:p>
          <w:p w14:paraId="691340C6" w14:textId="77777777" w:rsidR="00FD030D" w:rsidRPr="00FD030D" w:rsidRDefault="00032D5C" w:rsidP="002E327F">
            <w:pPr>
              <w:spacing w:after="0" w:line="240" w:lineRule="auto"/>
              <w:contextualSpacing/>
              <w:rPr>
                <w:rFonts w:cs="Arial"/>
                <w:b/>
                <w:bCs/>
                <w:sz w:val="24"/>
              </w:rPr>
            </w:pPr>
            <w:r w:rsidRPr="003930CF">
              <w:rPr>
                <w:rFonts w:cs="Arial"/>
                <w:b/>
                <w:bCs/>
                <w:sz w:val="24"/>
              </w:rPr>
              <w:t>P</w:t>
            </w:r>
            <w:r w:rsidR="00FD030D" w:rsidRPr="003930CF">
              <w:rPr>
                <w:rFonts w:cs="Arial"/>
                <w:b/>
                <w:bCs/>
                <w:sz w:val="24"/>
              </w:rPr>
              <w:t>opulation</w:t>
            </w:r>
            <w:r>
              <w:rPr>
                <w:rFonts w:cs="Arial"/>
                <w:b/>
                <w:bCs/>
                <w:sz w:val="24"/>
              </w:rPr>
              <w:t xml:space="preserve"> only</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22A8CFBC" w14:textId="77777777" w:rsidR="00FD030D" w:rsidRDefault="00FD030D" w:rsidP="002E327F">
            <w:pPr>
              <w:spacing w:after="0" w:line="240" w:lineRule="auto"/>
              <w:contextualSpacing/>
              <w:rPr>
                <w:rFonts w:cs="Arial"/>
                <w:b/>
                <w:bCs/>
                <w:sz w:val="24"/>
              </w:rPr>
            </w:pPr>
            <w:r>
              <w:rPr>
                <w:rFonts w:cs="Arial"/>
                <w:b/>
                <w:bCs/>
                <w:sz w:val="24"/>
              </w:rPr>
              <w:t xml:space="preserve">NI </w:t>
            </w:r>
          </w:p>
          <w:p w14:paraId="4136370A" w14:textId="77777777" w:rsidR="00FD030D" w:rsidRPr="003930CF" w:rsidRDefault="00FD030D" w:rsidP="002E327F">
            <w:pPr>
              <w:spacing w:after="0" w:line="240" w:lineRule="auto"/>
              <w:contextualSpacing/>
              <w:rPr>
                <w:rFonts w:cs="Arial"/>
                <w:b/>
                <w:bCs/>
                <w:sz w:val="24"/>
              </w:rPr>
            </w:pPr>
            <w:r>
              <w:rPr>
                <w:rFonts w:cs="Arial"/>
                <w:b/>
                <w:bCs/>
                <w:sz w:val="24"/>
              </w:rPr>
              <w:t>Population</w:t>
            </w:r>
          </w:p>
        </w:tc>
        <w:tc>
          <w:tcPr>
            <w:tcW w:w="517" w:type="pct"/>
            <w:gridSpan w:val="4"/>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7EA4902" w14:textId="77777777" w:rsidR="00FD030D" w:rsidRPr="003930CF" w:rsidRDefault="00B064C8" w:rsidP="002E327F">
            <w:pPr>
              <w:spacing w:after="0" w:line="240" w:lineRule="auto"/>
              <w:contextualSpacing/>
              <w:rPr>
                <w:rFonts w:cs="Arial"/>
                <w:b/>
                <w:bCs/>
                <w:sz w:val="24"/>
              </w:rPr>
            </w:pPr>
            <w:r>
              <w:rPr>
                <w:rFonts w:cs="Arial"/>
                <w:b/>
                <w:bCs/>
                <w:sz w:val="24"/>
              </w:rPr>
              <w:t>Service U</w:t>
            </w:r>
            <w:r w:rsidR="00FD030D" w:rsidRPr="003930CF">
              <w:rPr>
                <w:rFonts w:cs="Arial"/>
                <w:b/>
                <w:bCs/>
                <w:sz w:val="24"/>
              </w:rPr>
              <w:t>sers affected %</w:t>
            </w:r>
          </w:p>
        </w:tc>
        <w:tc>
          <w:tcPr>
            <w:tcW w:w="2213" w:type="pct"/>
            <w:gridSpan w:val="6"/>
            <w:vMerge/>
          </w:tcPr>
          <w:p w14:paraId="51FFAB6A" w14:textId="77777777" w:rsidR="00FD030D" w:rsidRPr="003930CF" w:rsidRDefault="00FD030D" w:rsidP="002E327F">
            <w:pPr>
              <w:spacing w:after="0" w:line="240" w:lineRule="auto"/>
              <w:contextualSpacing/>
              <w:rPr>
                <w:rFonts w:cs="Arial"/>
                <w:b/>
                <w:bCs/>
                <w:sz w:val="24"/>
              </w:rPr>
            </w:pPr>
          </w:p>
        </w:tc>
      </w:tr>
      <w:tr w:rsidR="00FD030D" w:rsidRPr="003930CF" w14:paraId="2AAD7EAF"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68"/>
        </w:trPr>
        <w:tc>
          <w:tcPr>
            <w:tcW w:w="494" w:type="pct"/>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72DE7AF0" w14:textId="77777777" w:rsidR="00CD34D3" w:rsidRDefault="00FD030D" w:rsidP="002E327F">
            <w:pPr>
              <w:spacing w:after="0" w:line="240" w:lineRule="auto"/>
              <w:contextualSpacing/>
              <w:rPr>
                <w:rFonts w:cs="Arial"/>
                <w:b/>
                <w:sz w:val="24"/>
              </w:rPr>
            </w:pPr>
            <w:r w:rsidRPr="003930CF">
              <w:rPr>
                <w:rFonts w:cs="Arial"/>
                <w:b/>
                <w:sz w:val="24"/>
              </w:rPr>
              <w:t xml:space="preserve">1. </w:t>
            </w:r>
          </w:p>
          <w:p w14:paraId="5C1F3D06" w14:textId="77777777" w:rsidR="00FD030D" w:rsidRPr="003930CF" w:rsidRDefault="00FD030D" w:rsidP="002E327F">
            <w:pPr>
              <w:spacing w:after="0" w:line="240" w:lineRule="auto"/>
              <w:contextualSpacing/>
              <w:rPr>
                <w:rFonts w:cs="Arial"/>
                <w:b/>
                <w:sz w:val="24"/>
              </w:rPr>
            </w:pPr>
            <w:r w:rsidRPr="003930CF">
              <w:rPr>
                <w:rFonts w:cs="Arial"/>
                <w:b/>
                <w:sz w:val="24"/>
              </w:rPr>
              <w:t>Age</w:t>
            </w:r>
          </w:p>
          <w:p w14:paraId="3575087D" w14:textId="77777777" w:rsidR="00FD030D" w:rsidRPr="003930CF" w:rsidRDefault="00FD030D" w:rsidP="002E327F">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5D3802B" w14:textId="77777777" w:rsidR="00CD34D3" w:rsidRDefault="00CD34D3" w:rsidP="00FD030D">
            <w:pPr>
              <w:spacing w:after="0" w:line="240" w:lineRule="auto"/>
              <w:contextualSpacing/>
              <w:rPr>
                <w:rFonts w:cs="Arial"/>
                <w:sz w:val="24"/>
              </w:rPr>
            </w:pPr>
          </w:p>
          <w:p w14:paraId="7DE8ECE0" w14:textId="77777777" w:rsidR="00FD030D" w:rsidRDefault="00FD030D" w:rsidP="00FD030D">
            <w:pPr>
              <w:spacing w:after="0" w:line="240" w:lineRule="auto"/>
              <w:contextualSpacing/>
              <w:rPr>
                <w:rFonts w:cs="Arial"/>
                <w:sz w:val="24"/>
              </w:rPr>
            </w:pPr>
            <w:r w:rsidRPr="003930CF">
              <w:rPr>
                <w:rFonts w:cs="Arial"/>
                <w:sz w:val="24"/>
              </w:rPr>
              <w:t>0-1</w:t>
            </w:r>
            <w:r>
              <w:rPr>
                <w:rFonts w:cs="Arial"/>
                <w:sz w:val="24"/>
              </w:rPr>
              <w:t>4</w:t>
            </w:r>
            <w:r w:rsidRPr="003930CF">
              <w:rPr>
                <w:rFonts w:cs="Arial"/>
                <w:sz w:val="24"/>
              </w:rPr>
              <w:br/>
              <w:t>1</w:t>
            </w:r>
            <w:r>
              <w:rPr>
                <w:rFonts w:cs="Arial"/>
                <w:sz w:val="24"/>
              </w:rPr>
              <w:t>5</w:t>
            </w:r>
            <w:r w:rsidRPr="003930CF">
              <w:rPr>
                <w:rFonts w:cs="Arial"/>
                <w:sz w:val="24"/>
              </w:rPr>
              <w:t>-24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r>
              <w:rPr>
                <w:rFonts w:cs="Arial"/>
                <w:sz w:val="24"/>
              </w:rPr>
              <w:t>-74</w:t>
            </w:r>
          </w:p>
          <w:p w14:paraId="6BD445DB" w14:textId="77777777" w:rsidR="00FD030D" w:rsidRPr="003930CF" w:rsidRDefault="00FD030D" w:rsidP="00FD030D">
            <w:pPr>
              <w:spacing w:after="0" w:line="240" w:lineRule="auto"/>
              <w:contextualSpacing/>
              <w:rPr>
                <w:rFonts w:cs="Arial"/>
                <w:sz w:val="24"/>
              </w:rPr>
            </w:pPr>
            <w:r>
              <w:rPr>
                <w:rFonts w:cs="Arial"/>
                <w:sz w:val="24"/>
              </w:rPr>
              <w:t>75+</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988E5C2" w14:textId="77777777" w:rsidR="00CD34D3" w:rsidRDefault="00CD34D3" w:rsidP="00FD030D">
            <w:pPr>
              <w:spacing w:after="0" w:line="240" w:lineRule="auto"/>
              <w:contextualSpacing/>
              <w:rPr>
                <w:rFonts w:cs="Arial"/>
                <w:sz w:val="24"/>
              </w:rPr>
            </w:pPr>
          </w:p>
          <w:p w14:paraId="23E31F6A" w14:textId="77777777" w:rsidR="00FD030D" w:rsidRPr="00FD030D" w:rsidRDefault="00FD030D" w:rsidP="00FD030D">
            <w:pPr>
              <w:spacing w:after="0" w:line="240" w:lineRule="auto"/>
              <w:contextualSpacing/>
              <w:rPr>
                <w:rFonts w:cs="Arial"/>
                <w:sz w:val="24"/>
              </w:rPr>
            </w:pPr>
            <w:r w:rsidRPr="00FD030D">
              <w:rPr>
                <w:rFonts w:cs="Arial"/>
                <w:sz w:val="24"/>
              </w:rPr>
              <w:t>18.04%</w:t>
            </w:r>
          </w:p>
          <w:p w14:paraId="5B38FA7A" w14:textId="77777777" w:rsidR="00FD030D" w:rsidRPr="00FD030D" w:rsidRDefault="00FD030D" w:rsidP="00FD030D">
            <w:pPr>
              <w:spacing w:after="0" w:line="240" w:lineRule="auto"/>
              <w:contextualSpacing/>
              <w:rPr>
                <w:rFonts w:cs="Arial"/>
                <w:sz w:val="24"/>
              </w:rPr>
            </w:pPr>
            <w:r w:rsidRPr="00FD030D">
              <w:rPr>
                <w:rFonts w:cs="Arial"/>
                <w:sz w:val="24"/>
              </w:rPr>
              <w:t>14.57%</w:t>
            </w:r>
          </w:p>
          <w:p w14:paraId="33EDF369" w14:textId="77777777" w:rsidR="00FD030D" w:rsidRPr="00FD030D" w:rsidRDefault="00FD030D" w:rsidP="00FD030D">
            <w:pPr>
              <w:spacing w:after="0" w:line="240" w:lineRule="auto"/>
              <w:contextualSpacing/>
              <w:rPr>
                <w:rFonts w:cs="Arial"/>
                <w:sz w:val="24"/>
              </w:rPr>
            </w:pPr>
            <w:r>
              <w:rPr>
                <w:rFonts w:cs="Arial"/>
                <w:sz w:val="24"/>
              </w:rPr>
              <w:t>1</w:t>
            </w:r>
            <w:r w:rsidRPr="00FD030D">
              <w:rPr>
                <w:rFonts w:cs="Arial"/>
                <w:sz w:val="24"/>
              </w:rPr>
              <w:t>5.47%</w:t>
            </w:r>
          </w:p>
          <w:p w14:paraId="4A9FDBDC" w14:textId="77777777" w:rsidR="00FD030D" w:rsidRPr="00FD030D" w:rsidRDefault="00FD030D" w:rsidP="00FD030D">
            <w:pPr>
              <w:spacing w:after="0" w:line="240" w:lineRule="auto"/>
              <w:contextualSpacing/>
              <w:rPr>
                <w:rFonts w:cs="Arial"/>
                <w:sz w:val="24"/>
              </w:rPr>
            </w:pPr>
            <w:r w:rsidRPr="00FD030D">
              <w:rPr>
                <w:rFonts w:cs="Arial"/>
                <w:sz w:val="24"/>
              </w:rPr>
              <w:t>13.35%</w:t>
            </w:r>
          </w:p>
          <w:p w14:paraId="71C26328" w14:textId="77777777" w:rsidR="00FD030D" w:rsidRPr="00FD030D" w:rsidRDefault="00FD030D" w:rsidP="00FD030D">
            <w:pPr>
              <w:spacing w:after="0" w:line="240" w:lineRule="auto"/>
              <w:contextualSpacing/>
              <w:rPr>
                <w:rFonts w:cs="Arial"/>
                <w:sz w:val="24"/>
              </w:rPr>
            </w:pPr>
            <w:r w:rsidRPr="00FD030D">
              <w:rPr>
                <w:rFonts w:cs="Arial"/>
                <w:sz w:val="24"/>
              </w:rPr>
              <w:t>11.85%</w:t>
            </w:r>
          </w:p>
          <w:p w14:paraId="4962E65F" w14:textId="77777777" w:rsidR="00FD030D" w:rsidRPr="00FD030D" w:rsidRDefault="00FD030D" w:rsidP="00FD030D">
            <w:pPr>
              <w:spacing w:after="0" w:line="240" w:lineRule="auto"/>
              <w:contextualSpacing/>
              <w:rPr>
                <w:rFonts w:cs="Arial"/>
                <w:sz w:val="24"/>
              </w:rPr>
            </w:pPr>
            <w:r w:rsidRPr="00FD030D">
              <w:rPr>
                <w:rFonts w:cs="Arial"/>
                <w:sz w:val="24"/>
              </w:rPr>
              <w:t>12%</w:t>
            </w:r>
          </w:p>
          <w:p w14:paraId="722CB9A1"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w:t>
            </w:r>
          </w:p>
          <w:p w14:paraId="38DA3DA4" w14:textId="77777777" w:rsid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6.92%</w:t>
            </w:r>
          </w:p>
          <w:p w14:paraId="277B82A3" w14:textId="77777777" w:rsidR="00FD030D" w:rsidRPr="003930CF" w:rsidRDefault="00FD030D" w:rsidP="00FD030D">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7AAF" w14:textId="77777777" w:rsidR="00CD34D3" w:rsidRDefault="00CD34D3" w:rsidP="00FD030D">
            <w:pPr>
              <w:spacing w:after="0" w:line="240" w:lineRule="auto"/>
              <w:contextualSpacing/>
              <w:rPr>
                <w:rFonts w:cs="Arial"/>
                <w:sz w:val="24"/>
              </w:rPr>
            </w:pPr>
            <w:r>
              <w:rPr>
                <w:rFonts w:cs="Arial"/>
                <w:sz w:val="24"/>
              </w:rPr>
              <w:t xml:space="preserve"> </w:t>
            </w:r>
          </w:p>
          <w:p w14:paraId="2C2272C1" w14:textId="77777777" w:rsidR="00FD030D" w:rsidRPr="00FD030D" w:rsidRDefault="00FD030D" w:rsidP="00FD030D">
            <w:pPr>
              <w:spacing w:after="0" w:line="240" w:lineRule="auto"/>
              <w:contextualSpacing/>
              <w:rPr>
                <w:rFonts w:cs="Arial"/>
                <w:sz w:val="24"/>
              </w:rPr>
            </w:pPr>
            <w:r w:rsidRPr="00FD030D">
              <w:rPr>
                <w:rFonts w:cs="Arial"/>
                <w:sz w:val="24"/>
              </w:rPr>
              <w:t>19.19%</w:t>
            </w:r>
          </w:p>
          <w:p w14:paraId="40990E29"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11.8%</w:t>
            </w:r>
          </w:p>
          <w:p w14:paraId="4AC10FA3"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12.74</w:t>
            </w:r>
          </w:p>
          <w:p w14:paraId="6B81CAC3"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13.11%</w:t>
            </w:r>
          </w:p>
          <w:p w14:paraId="6D4C7FEA"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13.27</w:t>
            </w:r>
          </w:p>
          <w:p w14:paraId="2AD4358F"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12.73</w:t>
            </w:r>
          </w:p>
          <w:p w14:paraId="2A178B0A" w14:textId="77777777" w:rsidR="00FD030D" w:rsidRPr="00FD030D"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9.3%</w:t>
            </w:r>
          </w:p>
          <w:p w14:paraId="643DBB2C" w14:textId="77777777" w:rsidR="00FD030D" w:rsidRPr="003930CF" w:rsidRDefault="00CD34D3" w:rsidP="00FD030D">
            <w:pPr>
              <w:spacing w:after="0" w:line="240" w:lineRule="auto"/>
              <w:contextualSpacing/>
              <w:rPr>
                <w:rFonts w:cs="Arial"/>
                <w:sz w:val="24"/>
              </w:rPr>
            </w:pPr>
            <w:r>
              <w:rPr>
                <w:rFonts w:cs="Arial"/>
                <w:sz w:val="24"/>
              </w:rPr>
              <w:t xml:space="preserve">   </w:t>
            </w:r>
            <w:r w:rsidR="00FD030D" w:rsidRPr="00FD030D">
              <w:rPr>
                <w:rFonts w:cs="Arial"/>
                <w:sz w:val="24"/>
              </w:rPr>
              <w:t>7.86%</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427E32" w14:textId="77777777" w:rsidR="00FD030D" w:rsidRPr="003930CF" w:rsidRDefault="00EC0E24" w:rsidP="002E327F">
            <w:pPr>
              <w:spacing w:after="0" w:line="240" w:lineRule="auto"/>
              <w:contextualSpacing/>
              <w:rPr>
                <w:rFonts w:cs="Arial"/>
                <w:sz w:val="24"/>
              </w:rPr>
            </w:pPr>
            <w:r>
              <w:rPr>
                <w:rFonts w:cs="Arial"/>
                <w:sz w:val="24"/>
              </w:rPr>
              <w:t>All children and young people up to the age of 18</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4F01DA1" w14:textId="77777777" w:rsidR="00FD030D" w:rsidRPr="00113A8E" w:rsidRDefault="00EC0E24" w:rsidP="00EC0E24">
            <w:pPr>
              <w:spacing w:after="0" w:line="240" w:lineRule="auto"/>
              <w:contextualSpacing/>
              <w:rPr>
                <w:rFonts w:cs="Arial"/>
                <w:color w:val="385623"/>
                <w:sz w:val="24"/>
              </w:rPr>
            </w:pPr>
            <w:r w:rsidRPr="00113A8E">
              <w:rPr>
                <w:sz w:val="24"/>
              </w:rPr>
              <w:t>Policy applies specifically to children and adolescents aged 12–18. Age-based criteria are essential for clinical appropriateness and legal compliance.</w:t>
            </w:r>
          </w:p>
        </w:tc>
      </w:tr>
      <w:tr w:rsidR="0057100E" w:rsidRPr="003930CF" w14:paraId="7DD798D1"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833"/>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CE1C734" w14:textId="77777777" w:rsidR="0057100E" w:rsidRPr="003930CF" w:rsidRDefault="0057100E" w:rsidP="002E327F">
            <w:pPr>
              <w:spacing w:after="0" w:line="240" w:lineRule="auto"/>
              <w:contextualSpacing/>
              <w:rPr>
                <w:rFonts w:cs="Arial"/>
                <w:b/>
                <w:sz w:val="24"/>
              </w:rPr>
            </w:pPr>
            <w:r w:rsidRPr="003930CF">
              <w:rPr>
                <w:rFonts w:cs="Arial"/>
                <w:b/>
                <w:sz w:val="24"/>
              </w:rPr>
              <w:t>2. Dependent Status</w:t>
            </w:r>
          </w:p>
          <w:p w14:paraId="5CA4089B" w14:textId="77777777" w:rsidR="0057100E" w:rsidRPr="003930CF" w:rsidRDefault="0057100E" w:rsidP="002E327F">
            <w:pPr>
              <w:spacing w:after="0" w:line="240" w:lineRule="auto"/>
              <w:contextualSpacing/>
              <w:rPr>
                <w:rFonts w:cs="Arial"/>
                <w:b/>
                <w:sz w:val="24"/>
              </w:rPr>
            </w:pPr>
          </w:p>
          <w:p w14:paraId="1BEAFFAC" w14:textId="77777777" w:rsidR="0057100E" w:rsidRPr="003930CF" w:rsidRDefault="0057100E" w:rsidP="002E327F">
            <w:pPr>
              <w:spacing w:after="0" w:line="240" w:lineRule="auto"/>
              <w:contextualSpacing/>
              <w:rPr>
                <w:rFonts w:cs="Arial"/>
                <w:b/>
                <w:sz w:val="24"/>
              </w:rPr>
            </w:pP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15F2967" w14:textId="77777777" w:rsidR="0057100E" w:rsidRPr="003930CF" w:rsidRDefault="0057100E" w:rsidP="002E327F">
            <w:pPr>
              <w:spacing w:after="0" w:line="240" w:lineRule="auto"/>
              <w:contextualSpacing/>
              <w:rPr>
                <w:rFonts w:cs="Arial"/>
                <w:sz w:val="24"/>
              </w:rPr>
            </w:pPr>
            <w:r w:rsidRPr="003930CF">
              <w:rPr>
                <w:rFonts w:cs="Arial"/>
                <w:sz w:val="24"/>
              </w:rPr>
              <w:t>Caring for a child dependant</w:t>
            </w:r>
            <w:r>
              <w:rPr>
                <w:rFonts w:cs="Arial"/>
                <w:sz w:val="24"/>
              </w:rPr>
              <w:t xml:space="preserve">, older person or a </w:t>
            </w:r>
            <w:r w:rsidRPr="003930CF">
              <w:rPr>
                <w:rFonts w:cs="Arial"/>
                <w:sz w:val="24"/>
              </w:rPr>
              <w:t xml:space="preserve">person with a disability </w:t>
            </w:r>
          </w:p>
          <w:p w14:paraId="5AC40592" w14:textId="77777777" w:rsidR="0057100E" w:rsidRDefault="0057100E" w:rsidP="002E327F">
            <w:pPr>
              <w:spacing w:after="0" w:line="240" w:lineRule="auto"/>
              <w:contextualSpacing/>
              <w:rPr>
                <w:rFonts w:cs="Arial"/>
                <w:sz w:val="24"/>
              </w:rPr>
            </w:pPr>
          </w:p>
          <w:p w14:paraId="2D1691E0" w14:textId="77777777" w:rsidR="0057100E" w:rsidRPr="003930CF" w:rsidRDefault="0057100E" w:rsidP="002E327F">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55E6FE10" w14:textId="77777777" w:rsidR="0057100E" w:rsidRDefault="0057100E" w:rsidP="00FD030D">
            <w:pPr>
              <w:spacing w:after="0" w:line="240" w:lineRule="auto"/>
              <w:contextualSpacing/>
              <w:rPr>
                <w:rFonts w:cs="Arial"/>
                <w:sz w:val="24"/>
              </w:rPr>
            </w:pPr>
            <w:r>
              <w:rPr>
                <w:rFonts w:cs="Arial"/>
                <w:sz w:val="24"/>
              </w:rPr>
              <w:t xml:space="preserve"> </w:t>
            </w:r>
            <w:r w:rsidRPr="00FD030D">
              <w:rPr>
                <w:rFonts w:cs="Arial"/>
                <w:sz w:val="24"/>
              </w:rPr>
              <w:t xml:space="preserve">12.42 % </w:t>
            </w:r>
          </w:p>
          <w:p w14:paraId="19AD94CA" w14:textId="77777777" w:rsidR="0057100E" w:rsidRPr="003930CF" w:rsidRDefault="0057100E" w:rsidP="00FD030D">
            <w:pPr>
              <w:spacing w:after="0" w:line="240" w:lineRule="auto"/>
              <w:contextualSpacing/>
              <w:rPr>
                <w:rFonts w:cs="Arial"/>
                <w:sz w:val="24"/>
              </w:rPr>
            </w:pPr>
            <w:r w:rsidRPr="00FD030D">
              <w:rPr>
                <w:rFonts w:cs="Arial"/>
                <w:sz w:val="24"/>
              </w:rPr>
              <w:t>are carers</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331CF38" w14:textId="77777777" w:rsidR="0057100E" w:rsidRPr="003930CF" w:rsidRDefault="00EC0E24" w:rsidP="002E327F">
            <w:pPr>
              <w:spacing w:after="0" w:line="240" w:lineRule="auto"/>
              <w:contextualSpacing/>
              <w:rPr>
                <w:rFonts w:cs="Arial"/>
                <w:sz w:val="24"/>
              </w:rPr>
            </w:pPr>
            <w:r>
              <w:rPr>
                <w:rFonts w:cs="Arial"/>
                <w:sz w:val="24"/>
              </w:rPr>
              <w:t>No data available</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8E755E9" w14:textId="77777777" w:rsidR="0057100E" w:rsidRPr="003930CF" w:rsidRDefault="00EC0E24" w:rsidP="002E327F">
            <w:pPr>
              <w:spacing w:after="0" w:line="240" w:lineRule="auto"/>
              <w:contextualSpacing/>
              <w:rPr>
                <w:rFonts w:cs="Arial"/>
                <w:sz w:val="24"/>
              </w:rPr>
            </w:pPr>
            <w:r>
              <w:rPr>
                <w:rFonts w:cs="Arial"/>
                <w:sz w:val="24"/>
              </w:rPr>
              <w:t xml:space="preserve">All children and young people within the scope of this policy will be dependent on their parents/carers.  </w:t>
            </w:r>
          </w:p>
        </w:tc>
      </w:tr>
      <w:tr w:rsidR="00060D57" w:rsidRPr="003930CF" w14:paraId="46A18047"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983"/>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530E8D93" w14:textId="77777777" w:rsidR="00060D57" w:rsidRDefault="00060D57" w:rsidP="002E327F">
            <w:pPr>
              <w:spacing w:after="0" w:line="240" w:lineRule="auto"/>
              <w:contextualSpacing/>
              <w:rPr>
                <w:rFonts w:cs="Arial"/>
                <w:b/>
                <w:sz w:val="24"/>
              </w:rPr>
            </w:pPr>
            <w:r w:rsidRPr="003930CF">
              <w:rPr>
                <w:rFonts w:cs="Arial"/>
                <w:b/>
                <w:sz w:val="24"/>
              </w:rPr>
              <w:t xml:space="preserve">3. </w:t>
            </w:r>
          </w:p>
          <w:p w14:paraId="705A1FC9" w14:textId="77777777" w:rsidR="00060D57" w:rsidRPr="003930CF" w:rsidRDefault="00060D57" w:rsidP="002E327F">
            <w:pPr>
              <w:spacing w:after="0" w:line="240" w:lineRule="auto"/>
              <w:contextualSpacing/>
              <w:rPr>
                <w:rFonts w:cs="Arial"/>
                <w:b/>
                <w:sz w:val="24"/>
              </w:rPr>
            </w:pPr>
            <w:r w:rsidRPr="003930CF">
              <w:rPr>
                <w:rFonts w:cs="Arial"/>
                <w:b/>
                <w:sz w:val="24"/>
              </w:rPr>
              <w:t>Disability</w:t>
            </w:r>
          </w:p>
        </w:tc>
        <w:tc>
          <w:tcPr>
            <w:tcW w:w="1345" w:type="pct"/>
            <w:gridSpan w:val="3"/>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C8244A0" w14:textId="77777777" w:rsidR="00060D57" w:rsidRPr="003930CF" w:rsidRDefault="00060D57" w:rsidP="002E327F">
            <w:pPr>
              <w:spacing w:after="0" w:line="240" w:lineRule="auto"/>
              <w:contextualSpacing/>
              <w:rPr>
                <w:rFonts w:cs="Arial"/>
                <w:sz w:val="24"/>
              </w:rPr>
            </w:pPr>
            <w:r w:rsidRPr="003930CF">
              <w:rPr>
                <w:rFonts w:cs="Arial"/>
                <w:sz w:val="24"/>
              </w:rPr>
              <w:t>Yes</w:t>
            </w:r>
            <w:r w:rsidR="0057100E">
              <w:rPr>
                <w:rFonts w:cs="Arial"/>
                <w:sz w:val="24"/>
              </w:rPr>
              <w:t>*</w:t>
            </w:r>
          </w:p>
          <w:p w14:paraId="3C8F8977" w14:textId="77777777" w:rsidR="00060D57" w:rsidRDefault="00060D57" w:rsidP="002E327F">
            <w:pPr>
              <w:spacing w:after="0" w:line="240" w:lineRule="auto"/>
              <w:contextualSpacing/>
              <w:rPr>
                <w:rFonts w:cs="Arial"/>
                <w:sz w:val="24"/>
              </w:rPr>
            </w:pPr>
            <w:r w:rsidRPr="003930CF">
              <w:rPr>
                <w:rFonts w:cs="Arial"/>
                <w:sz w:val="24"/>
              </w:rPr>
              <w:t xml:space="preserve">No </w:t>
            </w:r>
          </w:p>
          <w:p w14:paraId="69995DD0" w14:textId="77777777" w:rsidR="0057100E" w:rsidRDefault="0057100E" w:rsidP="002E327F">
            <w:pPr>
              <w:spacing w:after="0" w:line="240" w:lineRule="auto"/>
              <w:contextualSpacing/>
              <w:rPr>
                <w:rFonts w:eastAsia="Calibri" w:cs="Arial"/>
                <w:color w:val="000000"/>
                <w:sz w:val="20"/>
                <w:szCs w:val="20"/>
              </w:rPr>
            </w:pPr>
          </w:p>
          <w:p w14:paraId="3BB0EE9F" w14:textId="77777777" w:rsidR="00060D57" w:rsidRPr="0057100E" w:rsidRDefault="0057100E" w:rsidP="002E327F">
            <w:pPr>
              <w:spacing w:after="0" w:line="240" w:lineRule="auto"/>
              <w:contextualSpacing/>
              <w:rPr>
                <w:rFonts w:cs="Arial"/>
                <w:sz w:val="24"/>
              </w:rPr>
            </w:pPr>
            <w:r w:rsidRPr="0057100E">
              <w:rPr>
                <w:rFonts w:eastAsia="Calibri" w:cs="Arial"/>
                <w:color w:val="000000"/>
                <w:sz w:val="24"/>
              </w:rPr>
              <w:t>*Type of disability:</w:t>
            </w:r>
          </w:p>
          <w:p w14:paraId="0DBF1F7C" w14:textId="77777777" w:rsidR="00060D57" w:rsidRDefault="00060D57" w:rsidP="0097167B">
            <w:pPr>
              <w:numPr>
                <w:ilvl w:val="0"/>
                <w:numId w:val="11"/>
              </w:numPr>
              <w:spacing w:after="0" w:line="240" w:lineRule="auto"/>
              <w:contextualSpacing/>
              <w:rPr>
                <w:rFonts w:cs="Arial"/>
                <w:sz w:val="24"/>
              </w:rPr>
            </w:pPr>
            <w:r w:rsidRPr="00060D57">
              <w:rPr>
                <w:rFonts w:cs="Arial"/>
                <w:sz w:val="24"/>
              </w:rPr>
              <w:lastRenderedPageBreak/>
              <w:t>Dea</w:t>
            </w:r>
            <w:r>
              <w:rPr>
                <w:rFonts w:cs="Arial"/>
                <w:sz w:val="24"/>
              </w:rPr>
              <w:t xml:space="preserve">fness or partial hearing loss </w:t>
            </w:r>
          </w:p>
          <w:p w14:paraId="782783BA" w14:textId="77777777" w:rsidR="00060D57" w:rsidRPr="00060D57" w:rsidRDefault="00060D57" w:rsidP="0097167B">
            <w:pPr>
              <w:numPr>
                <w:ilvl w:val="0"/>
                <w:numId w:val="11"/>
              </w:numPr>
              <w:spacing w:after="0" w:line="240" w:lineRule="auto"/>
              <w:contextualSpacing/>
              <w:rPr>
                <w:rFonts w:cs="Arial"/>
                <w:sz w:val="24"/>
              </w:rPr>
            </w:pPr>
            <w:r w:rsidRPr="00060D57">
              <w:rPr>
                <w:rFonts w:cs="Arial"/>
                <w:sz w:val="24"/>
              </w:rPr>
              <w:t>Blindness or partial sight</w:t>
            </w:r>
            <w:r>
              <w:rPr>
                <w:rFonts w:cs="Arial"/>
                <w:sz w:val="24"/>
              </w:rPr>
              <w:t xml:space="preserve"> loss </w:t>
            </w:r>
            <w:r w:rsidRPr="00060D57">
              <w:rPr>
                <w:rFonts w:cs="Arial"/>
                <w:sz w:val="24"/>
              </w:rPr>
              <w:t xml:space="preserve"> </w:t>
            </w:r>
          </w:p>
          <w:p w14:paraId="1EF572CE" w14:textId="77777777" w:rsidR="00060D57" w:rsidRPr="00060D57" w:rsidRDefault="00060D57" w:rsidP="0097167B">
            <w:pPr>
              <w:numPr>
                <w:ilvl w:val="0"/>
                <w:numId w:val="11"/>
              </w:numPr>
              <w:spacing w:after="0" w:line="240" w:lineRule="auto"/>
              <w:contextualSpacing/>
              <w:rPr>
                <w:rFonts w:cs="Arial"/>
                <w:sz w:val="24"/>
              </w:rPr>
            </w:pPr>
            <w:r w:rsidRPr="00060D57">
              <w:rPr>
                <w:rFonts w:cs="Arial"/>
                <w:sz w:val="24"/>
              </w:rPr>
              <w:t>Mobility or dexterity difficulty that re</w:t>
            </w:r>
            <w:r>
              <w:rPr>
                <w:rFonts w:cs="Arial"/>
                <w:sz w:val="24"/>
              </w:rPr>
              <w:t xml:space="preserve">quires the use of a wheelchair </w:t>
            </w:r>
            <w:r w:rsidRPr="00060D57">
              <w:rPr>
                <w:rFonts w:cs="Arial"/>
                <w:sz w:val="24"/>
              </w:rPr>
              <w:t xml:space="preserve"> </w:t>
            </w:r>
          </w:p>
          <w:p w14:paraId="4942029B" w14:textId="77777777" w:rsidR="00060D57" w:rsidRDefault="00060D57" w:rsidP="0097167B">
            <w:pPr>
              <w:numPr>
                <w:ilvl w:val="0"/>
                <w:numId w:val="11"/>
              </w:numPr>
              <w:spacing w:after="0" w:line="240" w:lineRule="auto"/>
              <w:contextualSpacing/>
              <w:rPr>
                <w:rFonts w:cs="Arial"/>
                <w:sz w:val="24"/>
              </w:rPr>
            </w:pPr>
            <w:r w:rsidRPr="00060D57">
              <w:rPr>
                <w:rFonts w:cs="Arial"/>
                <w:sz w:val="24"/>
              </w:rPr>
              <w:t>Intel</w:t>
            </w:r>
            <w:r>
              <w:rPr>
                <w:rFonts w:cs="Arial"/>
                <w:sz w:val="24"/>
              </w:rPr>
              <w:t xml:space="preserve">lectual or learning disability </w:t>
            </w:r>
            <w:r w:rsidRPr="00060D57">
              <w:rPr>
                <w:rFonts w:cs="Arial"/>
                <w:sz w:val="24"/>
              </w:rPr>
              <w:t xml:space="preserve"> </w:t>
            </w:r>
          </w:p>
          <w:p w14:paraId="046ACFE0" w14:textId="77777777" w:rsidR="00060D57" w:rsidRDefault="00060D57" w:rsidP="0097167B">
            <w:pPr>
              <w:numPr>
                <w:ilvl w:val="0"/>
                <w:numId w:val="11"/>
              </w:numPr>
              <w:spacing w:after="0" w:line="240" w:lineRule="auto"/>
              <w:contextualSpacing/>
              <w:rPr>
                <w:rFonts w:cs="Arial"/>
                <w:sz w:val="24"/>
              </w:rPr>
            </w:pPr>
            <w:r>
              <w:rPr>
                <w:rFonts w:cs="Arial"/>
                <w:sz w:val="24"/>
              </w:rPr>
              <w:t xml:space="preserve">Learning difficulty </w:t>
            </w:r>
          </w:p>
          <w:p w14:paraId="10B57681" w14:textId="77777777" w:rsidR="00060D57" w:rsidRPr="00060D57" w:rsidRDefault="00060D57" w:rsidP="0097167B">
            <w:pPr>
              <w:numPr>
                <w:ilvl w:val="0"/>
                <w:numId w:val="11"/>
              </w:numPr>
              <w:spacing w:after="0" w:line="240" w:lineRule="auto"/>
              <w:contextualSpacing/>
              <w:rPr>
                <w:rFonts w:cs="Arial"/>
                <w:sz w:val="24"/>
              </w:rPr>
            </w:pPr>
            <w:r>
              <w:rPr>
                <w:rFonts w:cs="Arial"/>
                <w:sz w:val="24"/>
              </w:rPr>
              <w:t xml:space="preserve">Autism or Asperger Syndrome </w:t>
            </w:r>
          </w:p>
          <w:p w14:paraId="1C8FFA33" w14:textId="77777777" w:rsidR="00060D57" w:rsidRPr="00060D57" w:rsidRDefault="00060D57" w:rsidP="0097167B">
            <w:pPr>
              <w:numPr>
                <w:ilvl w:val="0"/>
                <w:numId w:val="11"/>
              </w:numPr>
              <w:spacing w:after="0" w:line="240" w:lineRule="auto"/>
              <w:contextualSpacing/>
              <w:rPr>
                <w:rFonts w:cs="Arial"/>
                <w:sz w:val="24"/>
              </w:rPr>
            </w:pPr>
            <w:r w:rsidRPr="00060D57">
              <w:rPr>
                <w:rFonts w:cs="Arial"/>
                <w:sz w:val="24"/>
              </w:rPr>
              <w:t>Emotional, psychological or mental hea</w:t>
            </w:r>
            <w:r>
              <w:rPr>
                <w:rFonts w:cs="Arial"/>
                <w:sz w:val="24"/>
              </w:rPr>
              <w:t xml:space="preserve">lth condition </w:t>
            </w:r>
          </w:p>
          <w:p w14:paraId="5A7E2701" w14:textId="77777777" w:rsidR="00060D57" w:rsidRPr="00060D57" w:rsidRDefault="00060D57" w:rsidP="0097167B">
            <w:pPr>
              <w:numPr>
                <w:ilvl w:val="0"/>
                <w:numId w:val="11"/>
              </w:numPr>
              <w:spacing w:after="0" w:line="240" w:lineRule="auto"/>
              <w:contextualSpacing/>
              <w:rPr>
                <w:rFonts w:cs="Arial"/>
                <w:sz w:val="24"/>
              </w:rPr>
            </w:pPr>
            <w:r w:rsidRPr="00060D57">
              <w:rPr>
                <w:rFonts w:cs="Arial"/>
                <w:sz w:val="24"/>
              </w:rPr>
              <w:t>Frequent perio</w:t>
            </w:r>
            <w:r>
              <w:rPr>
                <w:rFonts w:cs="Arial"/>
                <w:sz w:val="24"/>
              </w:rPr>
              <w:t xml:space="preserve">ds of confusion or memory loss </w:t>
            </w:r>
            <w:r w:rsidRPr="00060D57">
              <w:rPr>
                <w:rFonts w:cs="Arial"/>
                <w:sz w:val="24"/>
              </w:rPr>
              <w:t xml:space="preserve"> </w:t>
            </w:r>
          </w:p>
          <w:p w14:paraId="34AB3F36" w14:textId="77777777" w:rsidR="00060D57" w:rsidRPr="00060D57" w:rsidRDefault="00060D57" w:rsidP="0097167B">
            <w:pPr>
              <w:numPr>
                <w:ilvl w:val="0"/>
                <w:numId w:val="11"/>
              </w:numPr>
              <w:spacing w:after="0" w:line="240" w:lineRule="auto"/>
              <w:contextualSpacing/>
              <w:rPr>
                <w:rFonts w:cs="Arial"/>
                <w:sz w:val="24"/>
              </w:rPr>
            </w:pPr>
            <w:r>
              <w:rPr>
                <w:rFonts w:cs="Arial"/>
                <w:sz w:val="24"/>
              </w:rPr>
              <w:t xml:space="preserve">Long term pain or discomfort </w:t>
            </w:r>
          </w:p>
          <w:p w14:paraId="28A4B909" w14:textId="77777777" w:rsidR="00060D57" w:rsidRDefault="00060D57" w:rsidP="0097167B">
            <w:pPr>
              <w:numPr>
                <w:ilvl w:val="0"/>
                <w:numId w:val="11"/>
              </w:numPr>
              <w:spacing w:after="0" w:line="240" w:lineRule="auto"/>
              <w:contextualSpacing/>
              <w:rPr>
                <w:rFonts w:cs="Arial"/>
                <w:sz w:val="24"/>
              </w:rPr>
            </w:pPr>
            <w:r w:rsidRPr="00060D57">
              <w:rPr>
                <w:rFonts w:cs="Arial"/>
                <w:sz w:val="24"/>
              </w:rPr>
              <w:t>Shortness of b</w:t>
            </w:r>
            <w:r>
              <w:rPr>
                <w:rFonts w:cs="Arial"/>
                <w:sz w:val="24"/>
              </w:rPr>
              <w:t xml:space="preserve">reath or difficulty breathing </w:t>
            </w:r>
          </w:p>
          <w:p w14:paraId="525B4D82" w14:textId="77777777" w:rsidR="00060D57" w:rsidRPr="0057100E" w:rsidRDefault="00060D57" w:rsidP="0097167B">
            <w:pPr>
              <w:numPr>
                <w:ilvl w:val="0"/>
                <w:numId w:val="11"/>
              </w:numPr>
              <w:spacing w:after="0" w:line="240" w:lineRule="auto"/>
              <w:contextualSpacing/>
              <w:rPr>
                <w:rFonts w:cs="Arial"/>
                <w:sz w:val="24"/>
              </w:rPr>
            </w:pPr>
            <w:r w:rsidRPr="0057100E">
              <w:rPr>
                <w:rFonts w:cs="Arial"/>
                <w:sz w:val="24"/>
              </w:rPr>
              <w:t xml:space="preserve">Other condition </w:t>
            </w:r>
          </w:p>
          <w:p w14:paraId="13B959C2" w14:textId="77777777" w:rsidR="00060D57" w:rsidRPr="003930CF" w:rsidRDefault="00060D57" w:rsidP="00FD030D">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48B51FAC" w14:textId="77777777" w:rsidR="00060D57" w:rsidRDefault="00060D57" w:rsidP="002E327F">
            <w:pPr>
              <w:spacing w:after="0" w:line="240" w:lineRule="auto"/>
              <w:contextualSpacing/>
              <w:rPr>
                <w:rFonts w:cs="Arial"/>
                <w:sz w:val="24"/>
              </w:rPr>
            </w:pPr>
            <w:r>
              <w:rPr>
                <w:rFonts w:cs="Arial"/>
                <w:sz w:val="24"/>
              </w:rPr>
              <w:lastRenderedPageBreak/>
              <w:t xml:space="preserve"> 24.33%*</w:t>
            </w:r>
          </w:p>
          <w:p w14:paraId="678CEC2A" w14:textId="77777777" w:rsidR="00060D57" w:rsidRDefault="00060D57" w:rsidP="002E327F">
            <w:pPr>
              <w:spacing w:after="0" w:line="240" w:lineRule="auto"/>
              <w:contextualSpacing/>
              <w:rPr>
                <w:rFonts w:cs="Arial"/>
                <w:sz w:val="24"/>
              </w:rPr>
            </w:pPr>
            <w:r>
              <w:rPr>
                <w:rFonts w:cs="Arial"/>
                <w:sz w:val="24"/>
              </w:rPr>
              <w:t xml:space="preserve"> 75.67%</w:t>
            </w:r>
          </w:p>
          <w:p w14:paraId="244CE991" w14:textId="77777777" w:rsidR="00060D57" w:rsidRDefault="00060D57" w:rsidP="002E327F">
            <w:pPr>
              <w:spacing w:after="0" w:line="240" w:lineRule="auto"/>
              <w:contextualSpacing/>
              <w:rPr>
                <w:rFonts w:cs="Arial"/>
                <w:sz w:val="24"/>
              </w:rPr>
            </w:pPr>
          </w:p>
          <w:p w14:paraId="35A91F24" w14:textId="77777777" w:rsidR="0057100E" w:rsidRDefault="00060D57" w:rsidP="002E327F">
            <w:pPr>
              <w:spacing w:after="0" w:line="240" w:lineRule="auto"/>
              <w:contextualSpacing/>
              <w:rPr>
                <w:rFonts w:cs="Arial"/>
                <w:sz w:val="24"/>
              </w:rPr>
            </w:pPr>
            <w:r>
              <w:rPr>
                <w:rFonts w:cs="Arial"/>
                <w:sz w:val="24"/>
              </w:rPr>
              <w:t xml:space="preserve">  </w:t>
            </w:r>
          </w:p>
          <w:p w14:paraId="341C7C26"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5.75%</w:t>
            </w:r>
          </w:p>
          <w:p w14:paraId="43D39000" w14:textId="77777777" w:rsidR="00060D57" w:rsidRDefault="00060D57" w:rsidP="002E327F">
            <w:pPr>
              <w:spacing w:after="0" w:line="240" w:lineRule="auto"/>
              <w:contextualSpacing/>
              <w:rPr>
                <w:rFonts w:cs="Arial"/>
                <w:sz w:val="24"/>
              </w:rPr>
            </w:pPr>
            <w:r>
              <w:rPr>
                <w:rFonts w:cs="Arial"/>
                <w:sz w:val="24"/>
              </w:rPr>
              <w:lastRenderedPageBreak/>
              <w:t xml:space="preserve">   </w:t>
            </w:r>
          </w:p>
          <w:p w14:paraId="264833CE" w14:textId="77777777" w:rsidR="00060D57" w:rsidRDefault="00060D57" w:rsidP="002E327F">
            <w:pPr>
              <w:spacing w:after="0" w:line="240" w:lineRule="auto"/>
              <w:contextualSpacing/>
              <w:rPr>
                <w:rFonts w:cs="Arial"/>
                <w:sz w:val="24"/>
              </w:rPr>
            </w:pPr>
            <w:r>
              <w:rPr>
                <w:rFonts w:cs="Arial"/>
                <w:sz w:val="24"/>
              </w:rPr>
              <w:t xml:space="preserve">   1.78%</w:t>
            </w:r>
          </w:p>
          <w:p w14:paraId="3AF83D94" w14:textId="77777777" w:rsidR="00060D57" w:rsidRDefault="00060D57" w:rsidP="002E327F">
            <w:pPr>
              <w:spacing w:after="0" w:line="240" w:lineRule="auto"/>
              <w:contextualSpacing/>
              <w:rPr>
                <w:rFonts w:cs="Arial"/>
                <w:sz w:val="24"/>
              </w:rPr>
            </w:pPr>
            <w:r>
              <w:rPr>
                <w:rFonts w:cs="Arial"/>
                <w:sz w:val="24"/>
              </w:rPr>
              <w:t xml:space="preserve">   </w:t>
            </w:r>
          </w:p>
          <w:p w14:paraId="605F2524" w14:textId="77777777" w:rsidR="00060D57" w:rsidRDefault="00060D57" w:rsidP="002E327F">
            <w:pPr>
              <w:spacing w:after="0" w:line="240" w:lineRule="auto"/>
              <w:contextualSpacing/>
              <w:rPr>
                <w:rFonts w:cs="Arial"/>
                <w:sz w:val="24"/>
              </w:rPr>
            </w:pPr>
            <w:r>
              <w:rPr>
                <w:rFonts w:cs="Arial"/>
                <w:sz w:val="24"/>
              </w:rPr>
              <w:t xml:space="preserve">   1.48%</w:t>
            </w:r>
          </w:p>
          <w:p w14:paraId="3D20AFC5" w14:textId="77777777" w:rsidR="00060D57" w:rsidRDefault="00060D57" w:rsidP="002E327F">
            <w:pPr>
              <w:spacing w:after="0" w:line="240" w:lineRule="auto"/>
              <w:contextualSpacing/>
              <w:rPr>
                <w:rFonts w:cs="Arial"/>
                <w:sz w:val="24"/>
              </w:rPr>
            </w:pPr>
            <w:r>
              <w:rPr>
                <w:rFonts w:cs="Arial"/>
                <w:sz w:val="24"/>
              </w:rPr>
              <w:t xml:space="preserve">   </w:t>
            </w:r>
          </w:p>
          <w:p w14:paraId="2A03DC4E" w14:textId="77777777" w:rsidR="00060D57" w:rsidRDefault="00060D57" w:rsidP="002E327F">
            <w:pPr>
              <w:spacing w:after="0" w:line="240" w:lineRule="auto"/>
              <w:contextualSpacing/>
              <w:rPr>
                <w:rFonts w:cs="Arial"/>
                <w:sz w:val="24"/>
              </w:rPr>
            </w:pPr>
            <w:r>
              <w:rPr>
                <w:rFonts w:cs="Arial"/>
                <w:sz w:val="24"/>
              </w:rPr>
              <w:t xml:space="preserve">   0.89%</w:t>
            </w:r>
          </w:p>
          <w:p w14:paraId="7127579A" w14:textId="77777777" w:rsidR="0057100E" w:rsidRDefault="00060D57" w:rsidP="002E327F">
            <w:pPr>
              <w:spacing w:after="0" w:line="240" w:lineRule="auto"/>
              <w:contextualSpacing/>
              <w:rPr>
                <w:rFonts w:cs="Arial"/>
                <w:sz w:val="24"/>
              </w:rPr>
            </w:pPr>
            <w:r>
              <w:rPr>
                <w:rFonts w:cs="Arial"/>
                <w:sz w:val="24"/>
              </w:rPr>
              <w:t xml:space="preserve">   </w:t>
            </w:r>
          </w:p>
          <w:p w14:paraId="0D58A2CA" w14:textId="77777777" w:rsidR="00060D57" w:rsidRDefault="0057100E" w:rsidP="002E327F">
            <w:pPr>
              <w:spacing w:after="0" w:line="240" w:lineRule="auto"/>
              <w:contextualSpacing/>
              <w:rPr>
                <w:rFonts w:cs="Arial"/>
                <w:sz w:val="24"/>
              </w:rPr>
            </w:pPr>
            <w:r>
              <w:rPr>
                <w:rFonts w:cs="Arial"/>
                <w:sz w:val="24"/>
              </w:rPr>
              <w:t xml:space="preserve">   </w:t>
            </w:r>
            <w:r w:rsidR="00060D57" w:rsidRPr="00060D57">
              <w:rPr>
                <w:rFonts w:cs="Arial"/>
                <w:sz w:val="24"/>
              </w:rPr>
              <w:t>3.15%</w:t>
            </w:r>
          </w:p>
          <w:p w14:paraId="1C69CBF8" w14:textId="77777777" w:rsidR="00060D57" w:rsidRDefault="00060D57" w:rsidP="002E327F">
            <w:pPr>
              <w:spacing w:after="0" w:line="240" w:lineRule="auto"/>
              <w:contextualSpacing/>
              <w:rPr>
                <w:rFonts w:cs="Arial"/>
                <w:sz w:val="24"/>
              </w:rPr>
            </w:pPr>
            <w:r>
              <w:rPr>
                <w:rFonts w:cs="Arial"/>
                <w:sz w:val="24"/>
              </w:rPr>
              <w:t xml:space="preserve">   1.86%</w:t>
            </w:r>
          </w:p>
          <w:p w14:paraId="21C29F7E" w14:textId="77777777" w:rsidR="00060D57" w:rsidRDefault="00060D57" w:rsidP="002E327F">
            <w:pPr>
              <w:spacing w:after="0" w:line="240" w:lineRule="auto"/>
              <w:contextualSpacing/>
              <w:rPr>
                <w:rFonts w:cs="Arial"/>
                <w:sz w:val="24"/>
              </w:rPr>
            </w:pPr>
            <w:r>
              <w:rPr>
                <w:rFonts w:cs="Arial"/>
                <w:sz w:val="24"/>
              </w:rPr>
              <w:t xml:space="preserve">   8.68%</w:t>
            </w:r>
          </w:p>
          <w:p w14:paraId="426D79AB" w14:textId="77777777" w:rsidR="00060D57" w:rsidRDefault="00060D57" w:rsidP="002E327F">
            <w:pPr>
              <w:spacing w:after="0" w:line="240" w:lineRule="auto"/>
              <w:contextualSpacing/>
              <w:rPr>
                <w:rFonts w:cs="Arial"/>
                <w:sz w:val="24"/>
              </w:rPr>
            </w:pPr>
          </w:p>
          <w:p w14:paraId="7CE1673D" w14:textId="77777777" w:rsidR="00060D57" w:rsidRDefault="00060D57" w:rsidP="002E327F">
            <w:pPr>
              <w:spacing w:after="0" w:line="240" w:lineRule="auto"/>
              <w:contextualSpacing/>
              <w:rPr>
                <w:rFonts w:cs="Arial"/>
                <w:sz w:val="24"/>
              </w:rPr>
            </w:pPr>
            <w:r>
              <w:rPr>
                <w:rFonts w:cs="Arial"/>
                <w:sz w:val="24"/>
              </w:rPr>
              <w:t xml:space="preserve">   1.99%</w:t>
            </w:r>
          </w:p>
          <w:p w14:paraId="6E42925B" w14:textId="77777777" w:rsidR="0057100E" w:rsidRDefault="0057100E" w:rsidP="002E327F">
            <w:pPr>
              <w:spacing w:after="0" w:line="240" w:lineRule="auto"/>
              <w:contextualSpacing/>
              <w:rPr>
                <w:rFonts w:cs="Arial"/>
                <w:sz w:val="24"/>
              </w:rPr>
            </w:pPr>
          </w:p>
          <w:p w14:paraId="0AF5AF5D" w14:textId="77777777" w:rsidR="00060D57" w:rsidRDefault="00060D57" w:rsidP="002E327F">
            <w:pPr>
              <w:spacing w:after="0" w:line="240" w:lineRule="auto"/>
              <w:contextualSpacing/>
              <w:rPr>
                <w:rFonts w:cs="Arial"/>
                <w:sz w:val="24"/>
              </w:rPr>
            </w:pPr>
            <w:r>
              <w:rPr>
                <w:rFonts w:cs="Arial"/>
                <w:sz w:val="24"/>
              </w:rPr>
              <w:t xml:space="preserve">  11.58</w:t>
            </w:r>
            <w:r w:rsidR="0057100E">
              <w:rPr>
                <w:rFonts w:cs="Arial"/>
                <w:sz w:val="24"/>
              </w:rPr>
              <w:t>%</w:t>
            </w:r>
          </w:p>
          <w:p w14:paraId="0E553178" w14:textId="77777777" w:rsidR="00060D57"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Pr>
                <w:rFonts w:cs="Arial"/>
                <w:sz w:val="24"/>
              </w:rPr>
              <w:t>10.29%</w:t>
            </w:r>
          </w:p>
          <w:p w14:paraId="75578249" w14:textId="77777777" w:rsidR="0057100E" w:rsidRDefault="0057100E" w:rsidP="002E327F">
            <w:pPr>
              <w:spacing w:after="0" w:line="240" w:lineRule="auto"/>
              <w:contextualSpacing/>
              <w:rPr>
                <w:rFonts w:cs="Arial"/>
                <w:sz w:val="24"/>
              </w:rPr>
            </w:pPr>
          </w:p>
          <w:p w14:paraId="392E257A" w14:textId="77777777" w:rsidR="00060D57" w:rsidRPr="003930CF" w:rsidRDefault="00060D57" w:rsidP="002E327F">
            <w:pPr>
              <w:spacing w:after="0" w:line="240" w:lineRule="auto"/>
              <w:contextualSpacing/>
              <w:rPr>
                <w:rFonts w:cs="Arial"/>
                <w:sz w:val="24"/>
              </w:rPr>
            </w:pPr>
            <w:r>
              <w:rPr>
                <w:rFonts w:cs="Arial"/>
                <w:sz w:val="24"/>
              </w:rPr>
              <w:t xml:space="preserve">  </w:t>
            </w:r>
            <w:r w:rsidR="0057100E">
              <w:rPr>
                <w:rFonts w:cs="Arial"/>
                <w:sz w:val="24"/>
              </w:rPr>
              <w:t xml:space="preserve"> </w:t>
            </w:r>
            <w:r w:rsidRPr="00060D57">
              <w:rPr>
                <w:rFonts w:cs="Arial"/>
                <w:sz w:val="24"/>
              </w:rPr>
              <w:t>8.81%</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609602" w14:textId="77777777" w:rsidR="00060D57" w:rsidRDefault="00EC0E24" w:rsidP="00EC0E24">
            <w:pPr>
              <w:spacing w:after="0" w:line="240" w:lineRule="auto"/>
              <w:contextualSpacing/>
              <w:rPr>
                <w:rFonts w:cs="Arial"/>
                <w:sz w:val="24"/>
              </w:rPr>
            </w:pPr>
            <w:r>
              <w:rPr>
                <w:rFonts w:cs="Arial"/>
                <w:sz w:val="24"/>
              </w:rPr>
              <w:lastRenderedPageBreak/>
              <w:t xml:space="preserve">100% </w:t>
            </w:r>
          </w:p>
          <w:p w14:paraId="266798A7" w14:textId="77777777" w:rsidR="00EC0E24" w:rsidRDefault="00EC0E24" w:rsidP="00EC0E24">
            <w:pPr>
              <w:spacing w:after="0" w:line="240" w:lineRule="auto"/>
              <w:contextualSpacing/>
              <w:rPr>
                <w:rFonts w:cs="Arial"/>
                <w:sz w:val="24"/>
              </w:rPr>
            </w:pPr>
          </w:p>
          <w:p w14:paraId="6F5814E8" w14:textId="77777777" w:rsidR="00EC0E24" w:rsidRPr="003930CF" w:rsidRDefault="00EC0E24" w:rsidP="00EC0E24">
            <w:pPr>
              <w:spacing w:after="0" w:line="240" w:lineRule="auto"/>
              <w:contextualSpacing/>
              <w:rPr>
                <w:rFonts w:cs="Arial"/>
                <w:sz w:val="24"/>
              </w:rPr>
            </w:pP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1270B1C" w14:textId="77777777" w:rsidR="00060D57" w:rsidRPr="00D21C16" w:rsidRDefault="00EC0E24" w:rsidP="00EC0E24">
            <w:pPr>
              <w:spacing w:after="160" w:line="259" w:lineRule="auto"/>
              <w:rPr>
                <w:rFonts w:eastAsia="Calibri" w:cs="Arial"/>
                <w:color w:val="000000"/>
                <w:sz w:val="24"/>
              </w:rPr>
            </w:pPr>
            <w:r w:rsidRPr="00D21C16">
              <w:rPr>
                <w:rFonts w:cs="Arial"/>
                <w:sz w:val="24"/>
              </w:rPr>
              <w:t>All children and young people admitted to Beechcroft have a serious mental illness</w:t>
            </w:r>
            <w:r w:rsidRPr="00D21C16">
              <w:rPr>
                <w:rFonts w:eastAsia="Calibri" w:cs="Arial"/>
                <w:sz w:val="24"/>
                <w:vertAlign w:val="superscript"/>
              </w:rPr>
              <w:t xml:space="preserve"> </w:t>
            </w:r>
            <w:r w:rsidR="00060D57" w:rsidRPr="00D21C16">
              <w:rPr>
                <w:rFonts w:eastAsia="Calibri" w:cs="Arial"/>
                <w:sz w:val="24"/>
                <w:vertAlign w:val="superscript"/>
              </w:rPr>
              <w:t>*</w:t>
            </w:r>
          </w:p>
          <w:p w14:paraId="71E1EA57" w14:textId="77777777" w:rsidR="00D21C16" w:rsidRPr="00D21C16" w:rsidRDefault="00D21C16" w:rsidP="00D21C16">
            <w:pPr>
              <w:rPr>
                <w:rFonts w:cs="Arial"/>
                <w:sz w:val="24"/>
              </w:rPr>
            </w:pPr>
            <w:r w:rsidRPr="00D21C16">
              <w:rPr>
                <w:rFonts w:cs="Arial"/>
                <w:sz w:val="24"/>
              </w:rPr>
              <w:t>Children and young people in Northern Ireland face significant mental health challenges, with rates of serious mental illness—</w:t>
            </w:r>
            <w:r w:rsidRPr="00D21C16">
              <w:rPr>
                <w:rFonts w:cs="Arial"/>
                <w:sz w:val="24"/>
              </w:rPr>
              <w:lastRenderedPageBreak/>
              <w:t>including mood disorders, anxiety, self-harm, and suicidality—among the highest in the UK.</w:t>
            </w:r>
          </w:p>
          <w:p w14:paraId="02E7FC27" w14:textId="77777777" w:rsidR="00D21C16" w:rsidRDefault="00D21C16" w:rsidP="00D21C16">
            <w:pPr>
              <w:rPr>
                <w:rFonts w:cs="Arial"/>
                <w:sz w:val="24"/>
              </w:rPr>
            </w:pPr>
            <w:r w:rsidRPr="00D21C16">
              <w:rPr>
                <w:rFonts w:cs="Arial"/>
                <w:sz w:val="24"/>
              </w:rPr>
              <w:t xml:space="preserve">Around 12.6% of children aged 2–19 meet the criteria for a mood or anxiety disorder. Among 16-year-olds, 45.2% show signs of probable mental illness, with girls disproportionately affected (52.9% vs. 32.8% of boys). Self-harm is reported by 10–13% of young people, and 12% have considered or attempted suicide. Source: </w:t>
            </w:r>
            <w:hyperlink r:id="rId16" w:history="1">
              <w:r w:rsidRPr="00C92988">
                <w:rPr>
                  <w:rStyle w:val="Hyperlink"/>
                  <w:rFonts w:cs="Arial"/>
                  <w:sz w:val="24"/>
                </w:rPr>
                <w:t>https://www.health-ni.gov.uk/publications/northern-ireland-youth-wellbeing-survey</w:t>
              </w:r>
            </w:hyperlink>
          </w:p>
          <w:p w14:paraId="18C1110E" w14:textId="77777777" w:rsidR="00D21C16" w:rsidRDefault="00D21C16" w:rsidP="00D21C16">
            <w:pPr>
              <w:rPr>
                <w:rFonts w:cs="Arial"/>
                <w:sz w:val="24"/>
              </w:rPr>
            </w:pPr>
            <w:r w:rsidRPr="00D21C16">
              <w:rPr>
                <w:rFonts w:cs="Arial"/>
                <w:sz w:val="24"/>
              </w:rPr>
              <w:t xml:space="preserve">Childhood adversity, including trauma, poverty, and family instability, is strongly linked to poor mental health outcomes. Pressure to perform at school, peer conflict, and financial stress are major sources of anxiety and depression among youth. The legacy of conflict in Northern Ireland contributes to transgenerational trauma and elevated mental health risks. Source: </w:t>
            </w:r>
            <w:hyperlink r:id="rId17" w:history="1">
              <w:r w:rsidRPr="00C92988">
                <w:rPr>
                  <w:rStyle w:val="Hyperlink"/>
                  <w:rFonts w:cs="Arial"/>
                  <w:sz w:val="24"/>
                </w:rPr>
                <w:t>https://www.ncb.org.uk/resources/all-resources/filter/mental-health/northern-ireland-mental-health-review</w:t>
              </w:r>
            </w:hyperlink>
          </w:p>
          <w:p w14:paraId="41B7F1FF" w14:textId="77777777" w:rsidR="00D21C16" w:rsidRPr="00D21C16" w:rsidRDefault="00D21C16" w:rsidP="00D21C16">
            <w:pPr>
              <w:rPr>
                <w:rFonts w:cs="Arial"/>
                <w:sz w:val="24"/>
              </w:rPr>
            </w:pPr>
            <w:r w:rsidRPr="00D21C16">
              <w:rPr>
                <w:rFonts w:cs="Arial"/>
                <w:sz w:val="24"/>
              </w:rPr>
              <w:t xml:space="preserve">Despite high levels of distress, most young people do not seek professional help. Many rely on family or friends, and stigma remains a major barrier. CAMHS (Child and Adolescent Mental Health Services) are under pressure, with long waiting times and limited crisis support. Rural areas and disadvantaged communities face greater barriers to accessing care, including service fragmentation and underfunding. Source: </w:t>
            </w:r>
            <w:hyperlink r:id="rId18" w:history="1">
              <w:r w:rsidRPr="00C92988">
                <w:rPr>
                  <w:rStyle w:val="Hyperlink"/>
                  <w:rFonts w:cs="Arial"/>
                  <w:sz w:val="24"/>
                </w:rPr>
                <w:t>https://www.childrenslawcentre.org.uk/mental-health/</w:t>
              </w:r>
            </w:hyperlink>
          </w:p>
          <w:p w14:paraId="48CB9F0D" w14:textId="77777777" w:rsidR="00060D57" w:rsidRPr="00D21C16" w:rsidRDefault="00D21C16" w:rsidP="00D21C16">
            <w:pPr>
              <w:rPr>
                <w:rFonts w:cs="Arial"/>
                <w:sz w:val="24"/>
              </w:rPr>
            </w:pPr>
            <w:r w:rsidRPr="00D21C16">
              <w:rPr>
                <w:rFonts w:cs="Arial"/>
                <w:sz w:val="24"/>
              </w:rPr>
              <w:t xml:space="preserve">The Mental Health Strategy 2021–2031 aims to transform services, but implementation has been slow due to political and financial instability. The Children and Young People’s Strategy 2020–2030 prioritizes emotional wellbeing and resilience, but gaps in service delivery persist. Sources: https://www.health-ni.gov.uk/publications/mental-health-strategy-2021-2031 and </w:t>
            </w:r>
            <w:hyperlink r:id="rId19" w:history="1">
              <w:r w:rsidRPr="00C92988">
                <w:rPr>
                  <w:rStyle w:val="Hyperlink"/>
                  <w:rFonts w:cs="Arial"/>
                  <w:sz w:val="24"/>
                </w:rPr>
                <w:t>https://www.executiveoffice-ni.gov.uk/publications/children-and-young-peoples-strategy-2020-2030</w:t>
              </w:r>
            </w:hyperlink>
          </w:p>
        </w:tc>
      </w:tr>
      <w:tr w:rsidR="00032D5C" w:rsidRPr="003930CF" w14:paraId="44B67D2B"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3CC2F35E" w14:textId="77777777" w:rsidR="00CD34D3" w:rsidRDefault="00032D5C" w:rsidP="00032D5C">
            <w:pPr>
              <w:spacing w:after="0" w:line="240" w:lineRule="auto"/>
              <w:contextualSpacing/>
              <w:rPr>
                <w:rFonts w:cs="Arial"/>
                <w:b/>
                <w:sz w:val="24"/>
              </w:rPr>
            </w:pPr>
            <w:r w:rsidRPr="003930CF">
              <w:rPr>
                <w:rFonts w:cs="Arial"/>
                <w:b/>
                <w:sz w:val="24"/>
              </w:rPr>
              <w:lastRenderedPageBreak/>
              <w:t xml:space="preserve">4. </w:t>
            </w:r>
          </w:p>
          <w:p w14:paraId="1DFF333E" w14:textId="77777777" w:rsidR="00032D5C" w:rsidRPr="003930CF" w:rsidRDefault="00032D5C" w:rsidP="00032D5C">
            <w:pPr>
              <w:spacing w:after="0" w:line="240" w:lineRule="auto"/>
              <w:contextualSpacing/>
              <w:rPr>
                <w:rFonts w:cs="Arial"/>
                <w:b/>
                <w:sz w:val="24"/>
              </w:rPr>
            </w:pPr>
            <w:r>
              <w:rPr>
                <w:rFonts w:cs="Arial"/>
                <w:b/>
                <w:sz w:val="24"/>
              </w:rPr>
              <w:t>Men and Women generally</w:t>
            </w:r>
          </w:p>
          <w:p w14:paraId="625DA00C"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CD1D3FC" w14:textId="77777777" w:rsidR="0057100E" w:rsidRDefault="0057100E" w:rsidP="00032D5C">
            <w:pPr>
              <w:spacing w:after="0" w:line="240" w:lineRule="auto"/>
              <w:contextualSpacing/>
              <w:rPr>
                <w:rFonts w:cs="Arial"/>
                <w:sz w:val="24"/>
              </w:rPr>
            </w:pPr>
          </w:p>
          <w:p w14:paraId="58BE4C67" w14:textId="77777777" w:rsidR="00032D5C" w:rsidRPr="003930CF" w:rsidRDefault="00032D5C" w:rsidP="00032D5C">
            <w:pPr>
              <w:spacing w:after="0" w:line="240" w:lineRule="auto"/>
              <w:contextualSpacing/>
              <w:rPr>
                <w:rFonts w:cs="Arial"/>
                <w:sz w:val="24"/>
              </w:rPr>
            </w:pPr>
            <w:r w:rsidRPr="003930CF">
              <w:rPr>
                <w:rFonts w:cs="Arial"/>
                <w:sz w:val="24"/>
              </w:rPr>
              <w:t xml:space="preserve">Female </w:t>
            </w:r>
            <w:r w:rsidRPr="003930CF">
              <w:rPr>
                <w:rFonts w:cs="Arial"/>
                <w:sz w:val="24"/>
              </w:rPr>
              <w:br/>
              <w:t>Male</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785EDCD" w14:textId="77777777" w:rsidR="00032D5C" w:rsidRPr="003930CF" w:rsidRDefault="00032D5C" w:rsidP="00032D5C">
            <w:pPr>
              <w:spacing w:after="0" w:line="240" w:lineRule="auto"/>
              <w:contextualSpacing/>
              <w:rPr>
                <w:rFonts w:cs="Arial"/>
                <w:sz w:val="24"/>
              </w:rPr>
            </w:pPr>
            <w:r w:rsidRPr="003930CF">
              <w:rPr>
                <w:rFonts w:cs="Arial"/>
                <w:sz w:val="24"/>
              </w:rPr>
              <w:t xml:space="preserve">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080097E9" w14:textId="77777777" w:rsidR="0057100E" w:rsidRDefault="00CD34D3" w:rsidP="00032D5C">
            <w:pPr>
              <w:spacing w:after="0" w:line="240" w:lineRule="auto"/>
              <w:contextualSpacing/>
              <w:rPr>
                <w:rFonts w:cs="Arial"/>
                <w:sz w:val="24"/>
              </w:rPr>
            </w:pPr>
            <w:r>
              <w:rPr>
                <w:rFonts w:cs="Arial"/>
                <w:sz w:val="24"/>
              </w:rPr>
              <w:t xml:space="preserve"> </w:t>
            </w:r>
          </w:p>
          <w:p w14:paraId="19D06F3B" w14:textId="77777777" w:rsidR="00032D5C" w:rsidRPr="00ED5F1D" w:rsidRDefault="004C5F5C" w:rsidP="00032D5C">
            <w:pPr>
              <w:spacing w:after="0" w:line="240" w:lineRule="auto"/>
              <w:contextualSpacing/>
              <w:rPr>
                <w:rFonts w:cs="Arial"/>
                <w:sz w:val="24"/>
              </w:rPr>
            </w:pPr>
            <w:r>
              <w:rPr>
                <w:rFonts w:cs="Arial"/>
                <w:sz w:val="24"/>
              </w:rPr>
              <w:t xml:space="preserve"> </w:t>
            </w:r>
            <w:r w:rsidR="00032D5C" w:rsidRPr="00ED5F1D">
              <w:rPr>
                <w:rFonts w:cs="Arial"/>
                <w:sz w:val="24"/>
              </w:rPr>
              <w:t>50.81%</w:t>
            </w:r>
          </w:p>
          <w:p w14:paraId="6C47FD01" w14:textId="77777777" w:rsidR="00032D5C" w:rsidRPr="00ED5F1D" w:rsidRDefault="00CD34D3" w:rsidP="00032D5C">
            <w:pPr>
              <w:spacing w:after="0" w:line="240" w:lineRule="auto"/>
              <w:contextualSpacing/>
              <w:rPr>
                <w:rFonts w:cs="Arial"/>
                <w:sz w:val="24"/>
              </w:rPr>
            </w:pPr>
            <w:r>
              <w:rPr>
                <w:rFonts w:cs="Arial"/>
                <w:sz w:val="24"/>
              </w:rPr>
              <w:t xml:space="preserve"> </w:t>
            </w:r>
            <w:r w:rsidR="00032D5C" w:rsidRPr="00ED5F1D">
              <w:rPr>
                <w:rFonts w:cs="Arial"/>
                <w:sz w:val="24"/>
              </w:rPr>
              <w:t>49.19%</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C1EFA6" w14:textId="77777777" w:rsidR="00032D5C" w:rsidRPr="003930CF" w:rsidRDefault="00EC0E24" w:rsidP="00032D5C">
            <w:pPr>
              <w:spacing w:after="0" w:line="240" w:lineRule="auto"/>
              <w:contextualSpacing/>
              <w:rPr>
                <w:rFonts w:cs="Arial"/>
                <w:sz w:val="24"/>
              </w:rPr>
            </w:pPr>
            <w:r>
              <w:rPr>
                <w:rFonts w:cs="Arial"/>
                <w:sz w:val="24"/>
              </w:rPr>
              <w:t>No data available</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4B137684" w14:textId="35AC5CAD" w:rsidR="00032D5C" w:rsidRPr="003930CF" w:rsidRDefault="00EC0E24" w:rsidP="00032D5C">
            <w:pPr>
              <w:spacing w:after="0" w:line="240" w:lineRule="auto"/>
              <w:contextualSpacing/>
              <w:rPr>
                <w:rFonts w:cs="Arial"/>
                <w:sz w:val="24"/>
              </w:rPr>
            </w:pPr>
            <w:r>
              <w:rPr>
                <w:rFonts w:cs="Arial"/>
                <w:sz w:val="24"/>
              </w:rPr>
              <w:t xml:space="preserve">Policy applies </w:t>
            </w:r>
            <w:r w:rsidR="00445123">
              <w:rPr>
                <w:rFonts w:cs="Arial"/>
                <w:sz w:val="24"/>
              </w:rPr>
              <w:t xml:space="preserve">equally </w:t>
            </w:r>
            <w:r>
              <w:rPr>
                <w:rFonts w:cs="Arial"/>
                <w:sz w:val="24"/>
              </w:rPr>
              <w:t xml:space="preserve">to all genders.  </w:t>
            </w:r>
          </w:p>
        </w:tc>
      </w:tr>
      <w:tr w:rsidR="00032D5C" w:rsidRPr="003930CF" w14:paraId="6ACB7571"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458"/>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27ECC4F2" w14:textId="77777777" w:rsidR="00CD34D3" w:rsidRDefault="00032D5C" w:rsidP="00032D5C">
            <w:pPr>
              <w:spacing w:after="0" w:line="240" w:lineRule="auto"/>
              <w:contextualSpacing/>
              <w:rPr>
                <w:rFonts w:cs="Arial"/>
                <w:b/>
                <w:sz w:val="24"/>
              </w:rPr>
            </w:pPr>
            <w:r w:rsidRPr="003930CF">
              <w:rPr>
                <w:rFonts w:cs="Arial"/>
                <w:b/>
                <w:sz w:val="24"/>
              </w:rPr>
              <w:t xml:space="preserve">5. </w:t>
            </w:r>
          </w:p>
          <w:p w14:paraId="414C4816" w14:textId="77777777" w:rsidR="00032D5C" w:rsidRPr="003930CF" w:rsidRDefault="00032D5C" w:rsidP="00032D5C">
            <w:pPr>
              <w:spacing w:after="0" w:line="240" w:lineRule="auto"/>
              <w:contextualSpacing/>
              <w:rPr>
                <w:rFonts w:cs="Arial"/>
                <w:b/>
                <w:sz w:val="24"/>
              </w:rPr>
            </w:pPr>
            <w:r w:rsidRPr="003930CF">
              <w:rPr>
                <w:rFonts w:cs="Arial"/>
                <w:b/>
                <w:sz w:val="24"/>
              </w:rPr>
              <w:t>Marital Status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6765B78" w14:textId="77777777" w:rsidR="00032D5C" w:rsidRDefault="00032D5C" w:rsidP="00032D5C">
            <w:pPr>
              <w:spacing w:after="0" w:line="240" w:lineRule="auto"/>
              <w:contextualSpacing/>
              <w:rPr>
                <w:rFonts w:cs="Arial"/>
                <w:sz w:val="24"/>
              </w:rPr>
            </w:pPr>
          </w:p>
          <w:p w14:paraId="259FDE84" w14:textId="77777777" w:rsidR="00032D5C" w:rsidRDefault="00032D5C" w:rsidP="00032D5C">
            <w:pPr>
              <w:spacing w:after="0" w:line="240" w:lineRule="auto"/>
              <w:contextualSpacing/>
              <w:rPr>
                <w:rFonts w:cs="Arial"/>
                <w:sz w:val="24"/>
              </w:rPr>
            </w:pPr>
            <w:r>
              <w:rPr>
                <w:rFonts w:cs="Arial"/>
                <w:sz w:val="24"/>
              </w:rPr>
              <w:t>Single</w:t>
            </w:r>
          </w:p>
          <w:p w14:paraId="01283238" w14:textId="77777777" w:rsidR="00032D5C" w:rsidRDefault="00032D5C" w:rsidP="00032D5C">
            <w:pPr>
              <w:spacing w:after="0" w:line="240" w:lineRule="auto"/>
              <w:contextualSpacing/>
              <w:rPr>
                <w:rFonts w:cs="Arial"/>
                <w:sz w:val="24"/>
              </w:rPr>
            </w:pPr>
            <w:r w:rsidRPr="003930CF">
              <w:rPr>
                <w:rFonts w:cs="Arial"/>
                <w:sz w:val="24"/>
              </w:rPr>
              <w:t>Married</w:t>
            </w:r>
          </w:p>
          <w:p w14:paraId="7E1B2DA9" w14:textId="77777777" w:rsidR="00032D5C" w:rsidRDefault="00032D5C" w:rsidP="00032D5C">
            <w:pPr>
              <w:spacing w:after="0" w:line="240" w:lineRule="auto"/>
              <w:contextualSpacing/>
              <w:rPr>
                <w:rFonts w:cs="Arial"/>
                <w:sz w:val="24"/>
              </w:rPr>
            </w:pPr>
            <w:r w:rsidRPr="003930CF">
              <w:rPr>
                <w:rFonts w:cs="Arial"/>
                <w:sz w:val="24"/>
              </w:rPr>
              <w:t>Civ</w:t>
            </w:r>
            <w:r>
              <w:rPr>
                <w:rFonts w:cs="Arial"/>
                <w:sz w:val="24"/>
              </w:rPr>
              <w:t xml:space="preserve">il </w:t>
            </w:r>
            <w:proofErr w:type="spellStart"/>
            <w:r>
              <w:rPr>
                <w:rFonts w:cs="Arial"/>
                <w:sz w:val="24"/>
              </w:rPr>
              <w:t>P’ship</w:t>
            </w:r>
            <w:proofErr w:type="spellEnd"/>
            <w:r>
              <w:rPr>
                <w:rFonts w:cs="Arial"/>
                <w:sz w:val="24"/>
              </w:rPr>
              <w:t xml:space="preserve">                 Separated</w:t>
            </w:r>
          </w:p>
          <w:p w14:paraId="73B3A9BF" w14:textId="77777777" w:rsidR="00032D5C" w:rsidRDefault="00032D5C" w:rsidP="00032D5C">
            <w:pPr>
              <w:spacing w:after="0" w:line="240" w:lineRule="auto"/>
              <w:contextualSpacing/>
              <w:rPr>
                <w:rFonts w:cs="Arial"/>
                <w:sz w:val="24"/>
              </w:rPr>
            </w:pPr>
            <w:r>
              <w:rPr>
                <w:rFonts w:cs="Arial"/>
                <w:sz w:val="24"/>
              </w:rPr>
              <w:t>Divorced</w:t>
            </w:r>
          </w:p>
          <w:p w14:paraId="4E840BC8" w14:textId="77777777" w:rsidR="00032D5C" w:rsidRPr="003930CF" w:rsidRDefault="00032D5C" w:rsidP="00032D5C">
            <w:pPr>
              <w:spacing w:after="0" w:line="240" w:lineRule="auto"/>
              <w:contextualSpacing/>
              <w:rPr>
                <w:rFonts w:cs="Arial"/>
                <w:sz w:val="24"/>
              </w:rPr>
            </w:pPr>
            <w:r>
              <w:rPr>
                <w:rFonts w:cs="Arial"/>
                <w:sz w:val="24"/>
              </w:rPr>
              <w:t>Widowed</w:t>
            </w:r>
          </w:p>
          <w:p w14:paraId="3AC4DA30"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F337CF" w14:textId="77777777" w:rsidR="00CD34D3" w:rsidRPr="00CD34D3" w:rsidRDefault="00CD34D3" w:rsidP="00032D5C">
            <w:pPr>
              <w:spacing w:after="0" w:line="240" w:lineRule="auto"/>
              <w:contextualSpacing/>
              <w:rPr>
                <w:rFonts w:eastAsia="Calibri" w:cs="Arial"/>
                <w:b/>
                <w:sz w:val="24"/>
                <w:szCs w:val="22"/>
              </w:rPr>
            </w:pPr>
          </w:p>
          <w:p w14:paraId="09B0C7E9"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49.82%</w:t>
            </w:r>
          </w:p>
          <w:p w14:paraId="5DF1E29A" w14:textId="77777777" w:rsidR="00032D5C" w:rsidRPr="00CD34D3" w:rsidRDefault="00032D5C" w:rsidP="00032D5C">
            <w:pPr>
              <w:spacing w:after="0" w:line="240" w:lineRule="auto"/>
              <w:contextualSpacing/>
              <w:rPr>
                <w:rFonts w:eastAsia="Calibri" w:cs="Arial"/>
                <w:sz w:val="24"/>
                <w:szCs w:val="22"/>
              </w:rPr>
            </w:pPr>
            <w:r w:rsidRPr="00CD34D3">
              <w:rPr>
                <w:rFonts w:eastAsia="Calibri" w:cs="Arial"/>
                <w:sz w:val="24"/>
                <w:szCs w:val="22"/>
              </w:rPr>
              <w:t>32.94%</w:t>
            </w:r>
          </w:p>
          <w:p w14:paraId="238F0730"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0.26%</w:t>
            </w:r>
          </w:p>
          <w:p w14:paraId="41137CBA"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4.73%</w:t>
            </w:r>
          </w:p>
          <w:p w14:paraId="23A4BF91"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6.15%</w:t>
            </w:r>
          </w:p>
          <w:p w14:paraId="0255E8E8"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6.1%</w:t>
            </w:r>
          </w:p>
          <w:p w14:paraId="34D4CDD8" w14:textId="77777777" w:rsidR="00032D5C" w:rsidRPr="00CD34D3" w:rsidRDefault="00032D5C" w:rsidP="00032D5C">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62E9AED6" w14:textId="77777777" w:rsidR="00CD34D3" w:rsidRPr="00CD34D3" w:rsidRDefault="00CD34D3" w:rsidP="00032D5C">
            <w:pPr>
              <w:spacing w:after="0" w:line="240" w:lineRule="auto"/>
              <w:contextualSpacing/>
              <w:rPr>
                <w:rFonts w:eastAsia="Calibri" w:cs="Arial"/>
                <w:b/>
                <w:sz w:val="24"/>
                <w:szCs w:val="22"/>
              </w:rPr>
            </w:pPr>
          </w:p>
          <w:p w14:paraId="39E530A4" w14:textId="77777777" w:rsidR="00032D5C" w:rsidRPr="00CD34D3" w:rsidRDefault="00CD34D3" w:rsidP="00032D5C">
            <w:pPr>
              <w:spacing w:after="0" w:line="240" w:lineRule="auto"/>
              <w:contextualSpacing/>
              <w:rPr>
                <w:rFonts w:eastAsia="Calibri" w:cs="Arial"/>
                <w:sz w:val="24"/>
                <w:szCs w:val="22"/>
              </w:rPr>
            </w:pPr>
            <w:r>
              <w:rPr>
                <w:rFonts w:eastAsia="Calibri" w:cs="Arial"/>
                <w:sz w:val="24"/>
                <w:szCs w:val="22"/>
              </w:rPr>
              <w:t xml:space="preserve"> </w:t>
            </w:r>
            <w:r w:rsidR="00032D5C" w:rsidRPr="00CD34D3">
              <w:rPr>
                <w:rFonts w:eastAsia="Calibri" w:cs="Arial"/>
                <w:sz w:val="24"/>
                <w:szCs w:val="22"/>
              </w:rPr>
              <w:t>38.07%</w:t>
            </w:r>
          </w:p>
          <w:p w14:paraId="2887E8CF"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45.59%</w:t>
            </w:r>
          </w:p>
          <w:p w14:paraId="00FB0FE4"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0.18%</w:t>
            </w:r>
          </w:p>
          <w:p w14:paraId="3A9D4444"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3.78%</w:t>
            </w:r>
          </w:p>
          <w:p w14:paraId="3E50C583"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032D5C" w:rsidRPr="00CD34D3">
              <w:rPr>
                <w:rFonts w:eastAsia="Calibri" w:cs="Arial"/>
                <w:sz w:val="24"/>
                <w:szCs w:val="22"/>
              </w:rPr>
              <w:t>6.02%</w:t>
            </w:r>
          </w:p>
          <w:p w14:paraId="3BB60B9B" w14:textId="77777777" w:rsidR="00032D5C" w:rsidRPr="00CD34D3" w:rsidRDefault="00565A2D" w:rsidP="00032D5C">
            <w:pPr>
              <w:spacing w:after="0" w:line="240" w:lineRule="auto"/>
              <w:contextualSpacing/>
              <w:rPr>
                <w:rFonts w:eastAsia="Calibri" w:cs="Arial"/>
                <w:sz w:val="24"/>
                <w:szCs w:val="22"/>
              </w:rPr>
            </w:pPr>
            <w:r w:rsidRPr="00CD34D3">
              <w:rPr>
                <w:rFonts w:eastAsia="Calibri" w:cs="Arial"/>
                <w:sz w:val="24"/>
                <w:szCs w:val="22"/>
              </w:rPr>
              <w:t xml:space="preserve">  </w:t>
            </w:r>
            <w:r w:rsidR="00CD34D3">
              <w:rPr>
                <w:rFonts w:eastAsia="Calibri" w:cs="Arial"/>
                <w:sz w:val="24"/>
                <w:szCs w:val="22"/>
              </w:rPr>
              <w:t xml:space="preserve"> </w:t>
            </w:r>
            <w:r w:rsidR="00032D5C" w:rsidRPr="00CD34D3">
              <w:rPr>
                <w:rFonts w:eastAsia="Calibri" w:cs="Arial"/>
                <w:sz w:val="24"/>
                <w:szCs w:val="22"/>
              </w:rPr>
              <w:t>6.36%</w:t>
            </w:r>
          </w:p>
          <w:p w14:paraId="51E80B0E" w14:textId="77777777" w:rsidR="00032D5C" w:rsidRPr="00CD34D3" w:rsidRDefault="00032D5C" w:rsidP="00032D5C">
            <w:pPr>
              <w:spacing w:after="0" w:line="240" w:lineRule="auto"/>
              <w:contextualSpacing/>
              <w:rPr>
                <w:rFonts w:cs="Arial"/>
                <w:sz w:val="24"/>
              </w:rPr>
            </w:pP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DFCF871" w14:textId="77777777" w:rsidR="00032D5C" w:rsidRPr="003930CF" w:rsidRDefault="00EC0E24" w:rsidP="00032D5C">
            <w:pPr>
              <w:spacing w:after="0" w:line="240" w:lineRule="auto"/>
              <w:contextualSpacing/>
              <w:rPr>
                <w:rFonts w:cs="Arial"/>
                <w:sz w:val="24"/>
              </w:rPr>
            </w:pPr>
            <w:r>
              <w:rPr>
                <w:rFonts w:cs="Arial"/>
                <w:sz w:val="24"/>
              </w:rPr>
              <w:t>No data available</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7CD3F784" w14:textId="77777777" w:rsidR="00032D5C" w:rsidRPr="003930CF" w:rsidRDefault="00EC0E24" w:rsidP="00032D5C">
            <w:pPr>
              <w:spacing w:after="0" w:line="240" w:lineRule="auto"/>
              <w:contextualSpacing/>
              <w:rPr>
                <w:rFonts w:cs="Arial"/>
                <w:sz w:val="24"/>
              </w:rPr>
            </w:pPr>
            <w:r>
              <w:rPr>
                <w:rFonts w:cs="Arial"/>
                <w:sz w:val="24"/>
              </w:rPr>
              <w:t xml:space="preserve">Not applicable. </w:t>
            </w:r>
          </w:p>
        </w:tc>
      </w:tr>
      <w:tr w:rsidR="00032D5C" w:rsidRPr="003930CF" w14:paraId="61FD876B"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1538"/>
        </w:trPr>
        <w:tc>
          <w:tcPr>
            <w:tcW w:w="494" w:type="pct"/>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1A655EDF" w14:textId="77777777" w:rsidR="00CD34D3" w:rsidRDefault="00032D5C" w:rsidP="00032D5C">
            <w:pPr>
              <w:spacing w:after="0" w:line="240" w:lineRule="auto"/>
              <w:contextualSpacing/>
              <w:rPr>
                <w:rFonts w:cs="Arial"/>
                <w:b/>
                <w:sz w:val="24"/>
              </w:rPr>
            </w:pPr>
            <w:r w:rsidRPr="003930CF">
              <w:rPr>
                <w:rFonts w:cs="Arial"/>
                <w:b/>
                <w:sz w:val="24"/>
              </w:rPr>
              <w:t xml:space="preserve">6. </w:t>
            </w:r>
          </w:p>
          <w:p w14:paraId="3DF55D5D" w14:textId="77777777" w:rsidR="00032D5C" w:rsidRPr="003930CF" w:rsidRDefault="00032D5C" w:rsidP="00032D5C">
            <w:pPr>
              <w:spacing w:after="0" w:line="240" w:lineRule="auto"/>
              <w:contextualSpacing/>
              <w:rPr>
                <w:rFonts w:cs="Arial"/>
                <w:b/>
                <w:sz w:val="24"/>
              </w:rPr>
            </w:pPr>
            <w:r w:rsidRPr="003930CF">
              <w:rPr>
                <w:rFonts w:cs="Arial"/>
                <w:b/>
                <w:sz w:val="24"/>
              </w:rPr>
              <w:t>Race</w:t>
            </w:r>
          </w:p>
          <w:p w14:paraId="090B9626" w14:textId="77777777" w:rsidR="00032D5C" w:rsidRPr="003930CF" w:rsidRDefault="00032D5C" w:rsidP="00032D5C">
            <w:pPr>
              <w:spacing w:after="0" w:line="240" w:lineRule="auto"/>
              <w:contextualSpacing/>
              <w:rPr>
                <w:rFonts w:cs="Arial"/>
                <w:b/>
                <w:sz w:val="24"/>
              </w:rPr>
            </w:pPr>
            <w:r w:rsidRPr="003930CF">
              <w:rPr>
                <w:rFonts w:cs="Arial"/>
                <w:b/>
                <w:sz w:val="24"/>
              </w:rPr>
              <w:t>Ethnicity</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C8BEFB9" w14:textId="77777777" w:rsidR="00565A2D" w:rsidRDefault="00565A2D" w:rsidP="00032D5C">
            <w:pPr>
              <w:spacing w:after="0" w:line="240" w:lineRule="auto"/>
              <w:contextualSpacing/>
              <w:rPr>
                <w:rFonts w:cs="Arial"/>
                <w:sz w:val="24"/>
              </w:rPr>
            </w:pPr>
          </w:p>
          <w:p w14:paraId="3F783D5C" w14:textId="77777777" w:rsidR="00032D5C" w:rsidRPr="003930CF" w:rsidRDefault="00565A2D" w:rsidP="00565A2D">
            <w:pPr>
              <w:spacing w:after="0" w:line="240" w:lineRule="auto"/>
              <w:contextualSpacing/>
              <w:rPr>
                <w:rFonts w:cs="Arial"/>
                <w:sz w:val="24"/>
              </w:rPr>
            </w:pPr>
            <w:r>
              <w:rPr>
                <w:rFonts w:cs="Arial"/>
                <w:sz w:val="24"/>
              </w:rPr>
              <w:t>White                   B</w:t>
            </w:r>
            <w:r w:rsidR="00032D5C" w:rsidRPr="003930CF">
              <w:rPr>
                <w:rFonts w:cs="Arial"/>
                <w:sz w:val="24"/>
              </w:rPr>
              <w:t>M</w:t>
            </w:r>
            <w:r>
              <w:rPr>
                <w:rFonts w:cs="Arial"/>
                <w:sz w:val="24"/>
              </w:rPr>
              <w:t>E</w:t>
            </w:r>
            <w:r w:rsidR="00032D5C" w:rsidRPr="003930CF">
              <w:rPr>
                <w:rFonts w:cs="Arial"/>
                <w:sz w:val="24"/>
              </w:rPr>
              <w:t xml:space="preserve">                  </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2D6D242" w14:textId="77777777" w:rsidR="00565A2D" w:rsidRDefault="00565A2D" w:rsidP="00032D5C">
            <w:pPr>
              <w:spacing w:after="0" w:line="240" w:lineRule="auto"/>
              <w:contextualSpacing/>
              <w:rPr>
                <w:rFonts w:cs="Arial"/>
                <w:sz w:val="24"/>
              </w:rPr>
            </w:pPr>
          </w:p>
          <w:p w14:paraId="064CEDAB" w14:textId="77777777" w:rsidR="00032D5C" w:rsidRPr="003930CF" w:rsidRDefault="00032D5C" w:rsidP="00565A2D">
            <w:pPr>
              <w:spacing w:after="0" w:line="240" w:lineRule="auto"/>
              <w:contextualSpacing/>
              <w:rPr>
                <w:rFonts w:cs="Arial"/>
                <w:sz w:val="24"/>
              </w:rPr>
            </w:pPr>
            <w:r w:rsidRPr="003930CF">
              <w:rPr>
                <w:rFonts w:cs="Arial"/>
                <w:sz w:val="24"/>
              </w:rPr>
              <w:t>9</w:t>
            </w:r>
            <w:r w:rsidR="00565A2D">
              <w:rPr>
                <w:rFonts w:cs="Arial"/>
                <w:sz w:val="24"/>
              </w:rPr>
              <w:t>2.95</w:t>
            </w:r>
            <w:r w:rsidRPr="003930CF">
              <w:rPr>
                <w:rFonts w:cs="Arial"/>
                <w:sz w:val="24"/>
              </w:rPr>
              <w:t xml:space="preserve">% </w:t>
            </w:r>
            <w:r w:rsidRPr="003930CF">
              <w:rPr>
                <w:rFonts w:cs="Arial"/>
                <w:sz w:val="24"/>
              </w:rPr>
              <w:br/>
            </w:r>
            <w:r w:rsidR="00565A2D">
              <w:rPr>
                <w:rFonts w:cs="Arial"/>
                <w:sz w:val="24"/>
              </w:rPr>
              <w:t>7.05</w:t>
            </w:r>
            <w:r w:rsidRPr="003930CF">
              <w:rPr>
                <w:rFonts w:cs="Arial"/>
                <w:sz w:val="24"/>
              </w:rPr>
              <w:t xml:space="preserve">% </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50467BBC" w14:textId="77777777" w:rsidR="00565A2D" w:rsidRPr="00565A2D" w:rsidRDefault="00565A2D" w:rsidP="00565A2D">
            <w:pPr>
              <w:spacing w:after="0" w:line="240" w:lineRule="auto"/>
              <w:contextualSpacing/>
              <w:rPr>
                <w:rFonts w:cs="Arial"/>
                <w:sz w:val="24"/>
              </w:rPr>
            </w:pPr>
          </w:p>
          <w:p w14:paraId="3B05B820" w14:textId="77777777" w:rsidR="00565A2D" w:rsidRPr="00565A2D" w:rsidRDefault="00565A2D" w:rsidP="00565A2D">
            <w:pPr>
              <w:spacing w:after="0" w:line="240" w:lineRule="auto"/>
              <w:contextualSpacing/>
              <w:rPr>
                <w:rFonts w:cs="Arial"/>
                <w:sz w:val="24"/>
              </w:rPr>
            </w:pPr>
            <w:r w:rsidRPr="00565A2D">
              <w:rPr>
                <w:rFonts w:cs="Arial"/>
                <w:sz w:val="24"/>
              </w:rPr>
              <w:t>96.55%</w:t>
            </w:r>
          </w:p>
          <w:p w14:paraId="65757033" w14:textId="77777777" w:rsidR="00032D5C" w:rsidRPr="003930CF" w:rsidRDefault="00565A2D" w:rsidP="00565A2D">
            <w:pPr>
              <w:spacing w:after="0" w:line="240" w:lineRule="auto"/>
              <w:contextualSpacing/>
              <w:rPr>
                <w:rFonts w:cs="Arial"/>
                <w:sz w:val="24"/>
              </w:rPr>
            </w:pPr>
            <w:r w:rsidRPr="00565A2D">
              <w:rPr>
                <w:rFonts w:cs="Arial"/>
                <w:sz w:val="24"/>
              </w:rPr>
              <w:t xml:space="preserve"> 3.45%            </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5E46CB" w14:textId="77777777" w:rsidR="00032D5C" w:rsidRPr="003930CF" w:rsidRDefault="00EC0E24" w:rsidP="00032D5C">
            <w:pPr>
              <w:spacing w:after="0" w:line="240" w:lineRule="auto"/>
              <w:contextualSpacing/>
              <w:rPr>
                <w:rFonts w:cs="Arial"/>
                <w:sz w:val="24"/>
              </w:rPr>
            </w:pPr>
            <w:r>
              <w:rPr>
                <w:rFonts w:cs="Arial"/>
                <w:sz w:val="24"/>
              </w:rPr>
              <w:t>No data available</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6CCEB3A8" w14:textId="77777777" w:rsidR="00113A8E" w:rsidRPr="00113A8E" w:rsidRDefault="00113A8E" w:rsidP="00113A8E">
            <w:pPr>
              <w:rPr>
                <w:sz w:val="24"/>
              </w:rPr>
            </w:pPr>
            <w:r w:rsidRPr="00113A8E">
              <w:rPr>
                <w:sz w:val="24"/>
              </w:rPr>
              <w:t xml:space="preserve">There is emerging evidence suggesting a link between race and serious mental illness in children and young people in Northern Ireland, there is limited local research which makes it challenging to assess the full extent of racial disparities (Mental Health in Northern Ireland – Fundamental Facts 2023) </w:t>
            </w:r>
            <w:hyperlink r:id="rId20" w:history="1">
              <w:r w:rsidRPr="00113A8E">
                <w:rPr>
                  <w:rStyle w:val="Hyperlink"/>
                  <w:sz w:val="24"/>
                </w:rPr>
                <w:t>Northern Ireland Fundamental Facts October 2023.pdf</w:t>
              </w:r>
            </w:hyperlink>
            <w:r w:rsidRPr="00113A8E">
              <w:rPr>
                <w:sz w:val="24"/>
              </w:rPr>
              <w:t xml:space="preserve">.  </w:t>
            </w:r>
          </w:p>
          <w:p w14:paraId="50CF3309" w14:textId="77777777" w:rsidR="00113A8E" w:rsidRPr="00113A8E" w:rsidRDefault="00113A8E" w:rsidP="00113A8E">
            <w:pPr>
              <w:rPr>
                <w:sz w:val="24"/>
              </w:rPr>
            </w:pPr>
            <w:r w:rsidRPr="00113A8E">
              <w:rPr>
                <w:sz w:val="24"/>
              </w:rPr>
              <w:t xml:space="preserve">In terms of UK-Wide Evidence a 2025 scoping review found that experiences of racism are associated with poor mental health outcomes in children and young people across the UK. These include anxiety, depression, and even suicidality (The Association between experiences of racism and mental health on children and young people in the UK; rapid scoping review) </w:t>
            </w:r>
            <w:hyperlink r:id="rId21" w:history="1">
              <w:r w:rsidRPr="00113A8E">
                <w:rPr>
                  <w:rStyle w:val="Hyperlink"/>
                  <w:sz w:val="24"/>
                </w:rPr>
                <w:t xml:space="preserve">The association between experiences of racism and mental health on children and young people in the UK: rapid scoping review | </w:t>
              </w:r>
              <w:proofErr w:type="spellStart"/>
              <w:r w:rsidRPr="00113A8E">
                <w:rPr>
                  <w:rStyle w:val="Hyperlink"/>
                  <w:sz w:val="24"/>
                </w:rPr>
                <w:t>BJPsych</w:t>
              </w:r>
              <w:proofErr w:type="spellEnd"/>
              <w:r w:rsidRPr="00113A8E">
                <w:rPr>
                  <w:rStyle w:val="Hyperlink"/>
                  <w:sz w:val="24"/>
                </w:rPr>
                <w:t xml:space="preserve"> Open | Cambridge Core</w:t>
              </w:r>
            </w:hyperlink>
            <w:r w:rsidRPr="00113A8E">
              <w:rPr>
                <w:sz w:val="24"/>
              </w:rPr>
              <w:t xml:space="preserve">. The review highlighted that racial trauma </w:t>
            </w:r>
            <w:proofErr w:type="gramStart"/>
            <w:r w:rsidRPr="00113A8E">
              <w:rPr>
                <w:sz w:val="24"/>
              </w:rPr>
              <w:t>can</w:t>
            </w:r>
            <w:proofErr w:type="gramEnd"/>
            <w:r w:rsidRPr="00113A8E">
              <w:rPr>
                <w:sz w:val="24"/>
              </w:rPr>
              <w:t xml:space="preserve"> have lasting psychological effects. </w:t>
            </w:r>
          </w:p>
          <w:p w14:paraId="37E5B59D" w14:textId="77777777" w:rsidR="00113A8E" w:rsidRPr="00113A8E" w:rsidRDefault="00113A8E" w:rsidP="00113A8E">
            <w:pPr>
              <w:rPr>
                <w:sz w:val="24"/>
              </w:rPr>
            </w:pPr>
            <w:r w:rsidRPr="00113A8E">
              <w:rPr>
                <w:sz w:val="24"/>
              </w:rPr>
              <w:lastRenderedPageBreak/>
              <w:t xml:space="preserve">A study on newcomer children in Northern Ireland found that ethnic minority youth face unique challenges, including trauma, disruption, and cultural dislocation, which can negatively affect their mental health (Multilingual Minds: the Mental Health and Wellbeing of New Comer Children and Young People in Northern Ireland and the role of the Education Authority Youth Service) </w:t>
            </w:r>
            <w:hyperlink r:id="rId22" w:history="1">
              <w:r w:rsidRPr="00113A8E">
                <w:rPr>
                  <w:rStyle w:val="Hyperlink"/>
                  <w:sz w:val="24"/>
                </w:rPr>
                <w:t>EA-Youth-Service-Newcomer-Research-Report.pdf</w:t>
              </w:r>
            </w:hyperlink>
            <w:r w:rsidRPr="00113A8E">
              <w:rPr>
                <w:sz w:val="24"/>
              </w:rPr>
              <w:t xml:space="preserve">. These children often experience barriers to accessing mental health services, and their needs may be overlooked due to underrepresentation in surveys and clinical data - </w:t>
            </w:r>
            <w:hyperlink r:id="rId23" w:history="1">
              <w:r w:rsidRPr="00113A8E">
                <w:rPr>
                  <w:rStyle w:val="Hyperlink"/>
                  <w:sz w:val="24"/>
                </w:rPr>
                <w:t>An examination of health inequalities in Northern Ireland: understanding the health, well-being and mortality risk of minority and hard-to-reach groups in society - Northern Ireland Longitudinal Study</w:t>
              </w:r>
            </w:hyperlink>
            <w:r w:rsidRPr="00113A8E">
              <w:rPr>
                <w:sz w:val="24"/>
              </w:rPr>
              <w:t xml:space="preserve">.  </w:t>
            </w:r>
          </w:p>
          <w:p w14:paraId="02751D9B" w14:textId="77777777" w:rsidR="00032D5C" w:rsidRPr="00113A8E" w:rsidRDefault="00113A8E" w:rsidP="00113A8E">
            <w:pPr>
              <w:rPr>
                <w:sz w:val="24"/>
              </w:rPr>
            </w:pPr>
            <w:r w:rsidRPr="00113A8E">
              <w:rPr>
                <w:sz w:val="24"/>
              </w:rPr>
              <w:t>Broader structural factors—such as poverty, housing insecurity, and discrimination—disproportionately affect minority ethnic groups in Northern Ireland and are known contributors to poor mental health.</w:t>
            </w:r>
          </w:p>
        </w:tc>
      </w:tr>
      <w:tr w:rsidR="00032D5C" w:rsidRPr="003930CF" w14:paraId="6D689B98"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52"/>
        </w:trPr>
        <w:tc>
          <w:tcPr>
            <w:tcW w:w="494" w:type="pct"/>
            <w:gridSpan w:val="2"/>
            <w:tcBorders>
              <w:top w:val="single" w:sz="4" w:space="0" w:color="auto"/>
              <w:left w:val="single" w:sz="8" w:space="0" w:color="auto"/>
              <w:bottom w:val="single" w:sz="0" w:space="0" w:color="000000" w:themeColor="text1"/>
              <w:right w:val="single" w:sz="4" w:space="0" w:color="auto"/>
            </w:tcBorders>
            <w:shd w:val="clear" w:color="auto" w:fill="EDF7F9"/>
            <w:tcMar>
              <w:top w:w="0" w:type="dxa"/>
              <w:left w:w="108" w:type="dxa"/>
              <w:bottom w:w="0" w:type="dxa"/>
              <w:right w:w="108" w:type="dxa"/>
            </w:tcMar>
          </w:tcPr>
          <w:p w14:paraId="5640F1FB" w14:textId="77777777" w:rsidR="00CD34D3" w:rsidRDefault="00032D5C" w:rsidP="00032D5C">
            <w:pPr>
              <w:spacing w:after="0" w:line="240" w:lineRule="auto"/>
              <w:contextualSpacing/>
              <w:rPr>
                <w:rFonts w:cs="Arial"/>
                <w:b/>
                <w:sz w:val="24"/>
              </w:rPr>
            </w:pPr>
            <w:r w:rsidRPr="003930CF">
              <w:rPr>
                <w:rFonts w:cs="Arial"/>
                <w:b/>
                <w:sz w:val="24"/>
              </w:rPr>
              <w:lastRenderedPageBreak/>
              <w:t xml:space="preserve">7. </w:t>
            </w:r>
          </w:p>
          <w:p w14:paraId="1490206C" w14:textId="77777777" w:rsidR="00032D5C" w:rsidRPr="003930CF" w:rsidRDefault="00032D5C" w:rsidP="00032D5C">
            <w:pPr>
              <w:spacing w:after="0" w:line="240" w:lineRule="auto"/>
              <w:contextualSpacing/>
              <w:rPr>
                <w:rFonts w:cs="Arial"/>
                <w:b/>
                <w:sz w:val="24"/>
              </w:rPr>
            </w:pPr>
            <w:r w:rsidRPr="003930CF">
              <w:rPr>
                <w:rFonts w:cs="Arial"/>
                <w:b/>
                <w:sz w:val="24"/>
              </w:rPr>
              <w:t xml:space="preserve">Religion </w:t>
            </w:r>
          </w:p>
          <w:p w14:paraId="78389AD5" w14:textId="77777777" w:rsidR="00032D5C" w:rsidRPr="003930CF" w:rsidRDefault="00032D5C" w:rsidP="00032D5C">
            <w:pPr>
              <w:spacing w:after="0" w:line="240" w:lineRule="auto"/>
              <w:contextualSpacing/>
              <w:rPr>
                <w:rFonts w:cs="Arial"/>
                <w:b/>
                <w:sz w:val="24"/>
              </w:rPr>
            </w:pPr>
          </w:p>
          <w:p w14:paraId="2E98E826" w14:textId="77777777" w:rsidR="00032D5C" w:rsidRPr="003930CF" w:rsidRDefault="00032D5C" w:rsidP="00032D5C">
            <w:pPr>
              <w:spacing w:after="0" w:line="240" w:lineRule="auto"/>
              <w:contextualSpacing/>
              <w:rPr>
                <w:rFonts w:cs="Arial"/>
                <w:b/>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3B0EBC91" w14:textId="77777777" w:rsidR="00565A2D" w:rsidRDefault="00565A2D" w:rsidP="00032D5C">
            <w:pPr>
              <w:spacing w:after="0" w:line="240" w:lineRule="auto"/>
              <w:contextualSpacing/>
              <w:rPr>
                <w:rFonts w:cs="Arial"/>
                <w:sz w:val="24"/>
              </w:rPr>
            </w:pPr>
          </w:p>
          <w:p w14:paraId="3F64DA72" w14:textId="77777777" w:rsidR="00032D5C" w:rsidRDefault="00032D5C" w:rsidP="00032D5C">
            <w:pPr>
              <w:spacing w:after="0" w:line="240" w:lineRule="auto"/>
              <w:contextualSpacing/>
              <w:rPr>
                <w:rFonts w:cs="Arial"/>
                <w:sz w:val="24"/>
              </w:rPr>
            </w:pPr>
            <w:r w:rsidRPr="003930CF">
              <w:rPr>
                <w:rFonts w:cs="Arial"/>
                <w:sz w:val="24"/>
              </w:rPr>
              <w:t>Roman Catholic</w:t>
            </w:r>
          </w:p>
          <w:p w14:paraId="1B1D241A" w14:textId="77777777" w:rsidR="00032D5C" w:rsidRDefault="00032D5C" w:rsidP="00032D5C">
            <w:pPr>
              <w:spacing w:after="0" w:line="240" w:lineRule="auto"/>
              <w:contextualSpacing/>
              <w:rPr>
                <w:rFonts w:cs="Arial"/>
                <w:sz w:val="24"/>
              </w:rPr>
            </w:pPr>
            <w:r>
              <w:rPr>
                <w:rFonts w:cs="Arial"/>
                <w:sz w:val="24"/>
              </w:rPr>
              <w:t xml:space="preserve">Presbyterian         </w:t>
            </w:r>
            <w:proofErr w:type="spellStart"/>
            <w:proofErr w:type="gramStart"/>
            <w:r>
              <w:rPr>
                <w:rFonts w:cs="Arial"/>
                <w:sz w:val="24"/>
              </w:rPr>
              <w:t>C</w:t>
            </w:r>
            <w:r w:rsidR="00051BBF">
              <w:rPr>
                <w:rFonts w:cs="Arial"/>
                <w:sz w:val="24"/>
              </w:rPr>
              <w:t>.</w:t>
            </w:r>
            <w:r>
              <w:rPr>
                <w:rFonts w:cs="Arial"/>
                <w:sz w:val="24"/>
              </w:rPr>
              <w:t>o</w:t>
            </w:r>
            <w:r w:rsidR="00051BBF">
              <w:rPr>
                <w:rFonts w:cs="Arial"/>
                <w:sz w:val="24"/>
              </w:rPr>
              <w:t>f</w:t>
            </w:r>
            <w:proofErr w:type="spellEnd"/>
            <w:proofErr w:type="gramEnd"/>
            <w:r w:rsidR="00051BBF">
              <w:rPr>
                <w:rFonts w:cs="Arial"/>
                <w:sz w:val="24"/>
              </w:rPr>
              <w:t xml:space="preserve"> </w:t>
            </w:r>
            <w:r>
              <w:rPr>
                <w:rFonts w:cs="Arial"/>
                <w:sz w:val="24"/>
              </w:rPr>
              <w:t>I</w:t>
            </w:r>
            <w:r w:rsidR="00051BBF">
              <w:rPr>
                <w:rFonts w:cs="Arial"/>
                <w:sz w:val="24"/>
              </w:rPr>
              <w:t>reland</w:t>
            </w:r>
          </w:p>
          <w:p w14:paraId="47FEC75F" w14:textId="77777777" w:rsidR="00032D5C" w:rsidRDefault="00032D5C" w:rsidP="00032D5C">
            <w:pPr>
              <w:spacing w:after="0" w:line="240" w:lineRule="auto"/>
              <w:contextualSpacing/>
              <w:rPr>
                <w:rFonts w:cs="Arial"/>
                <w:sz w:val="24"/>
              </w:rPr>
            </w:pPr>
            <w:r w:rsidRPr="00032D5C">
              <w:rPr>
                <w:rFonts w:cs="Arial"/>
                <w:sz w:val="24"/>
              </w:rPr>
              <w:t>Methodist              Other Christian</w:t>
            </w:r>
          </w:p>
          <w:p w14:paraId="14335DC2" w14:textId="77777777" w:rsidR="00032D5C" w:rsidRDefault="00032D5C" w:rsidP="00032D5C">
            <w:pPr>
              <w:spacing w:after="0" w:line="240" w:lineRule="auto"/>
              <w:contextualSpacing/>
              <w:rPr>
                <w:rFonts w:cs="Arial"/>
                <w:sz w:val="24"/>
              </w:rPr>
            </w:pPr>
            <w:r>
              <w:rPr>
                <w:rFonts w:cs="Arial"/>
                <w:sz w:val="24"/>
              </w:rPr>
              <w:t>Other Religions</w:t>
            </w:r>
          </w:p>
          <w:p w14:paraId="11A09194" w14:textId="77777777" w:rsidR="00032D5C" w:rsidRDefault="00032D5C" w:rsidP="00032D5C">
            <w:pPr>
              <w:spacing w:after="0" w:line="240" w:lineRule="auto"/>
              <w:contextualSpacing/>
              <w:rPr>
                <w:rFonts w:cs="Arial"/>
                <w:sz w:val="24"/>
              </w:rPr>
            </w:pPr>
            <w:r>
              <w:rPr>
                <w:rFonts w:cs="Arial"/>
                <w:sz w:val="24"/>
              </w:rPr>
              <w:t>No Religion</w:t>
            </w:r>
          </w:p>
          <w:p w14:paraId="57FD93C9" w14:textId="77777777" w:rsidR="00032D5C" w:rsidRDefault="00032D5C" w:rsidP="00032D5C">
            <w:pPr>
              <w:spacing w:after="0" w:line="240" w:lineRule="auto"/>
              <w:contextualSpacing/>
              <w:rPr>
                <w:rFonts w:cs="Arial"/>
                <w:sz w:val="24"/>
              </w:rPr>
            </w:pPr>
            <w:r>
              <w:rPr>
                <w:rFonts w:cs="Arial"/>
                <w:sz w:val="24"/>
              </w:rPr>
              <w:t>Religion not stated</w:t>
            </w:r>
          </w:p>
          <w:p w14:paraId="361B68A0"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4899D76" w14:textId="77777777" w:rsidR="00CD34D3" w:rsidRDefault="00CD34D3" w:rsidP="00565A2D">
            <w:pPr>
              <w:spacing w:after="0" w:line="240" w:lineRule="auto"/>
              <w:contextualSpacing/>
              <w:rPr>
                <w:rFonts w:cs="Arial"/>
                <w:b/>
                <w:sz w:val="24"/>
              </w:rPr>
            </w:pPr>
          </w:p>
          <w:p w14:paraId="3E6AA1D1" w14:textId="77777777" w:rsidR="00565A2D" w:rsidRPr="00565A2D" w:rsidRDefault="00565A2D" w:rsidP="00565A2D">
            <w:pPr>
              <w:spacing w:after="0" w:line="240" w:lineRule="auto"/>
              <w:contextualSpacing/>
              <w:rPr>
                <w:rFonts w:cs="Arial"/>
                <w:sz w:val="24"/>
              </w:rPr>
            </w:pPr>
            <w:r w:rsidRPr="00565A2D">
              <w:rPr>
                <w:rFonts w:cs="Arial"/>
                <w:sz w:val="24"/>
              </w:rPr>
              <w:t>43.46%</w:t>
            </w:r>
          </w:p>
          <w:p w14:paraId="1BCEA2A0" w14:textId="77777777" w:rsidR="00565A2D" w:rsidRPr="00565A2D" w:rsidRDefault="00565A2D" w:rsidP="00565A2D">
            <w:pPr>
              <w:spacing w:after="0" w:line="240" w:lineRule="auto"/>
              <w:contextualSpacing/>
              <w:rPr>
                <w:rFonts w:cs="Arial"/>
                <w:sz w:val="24"/>
              </w:rPr>
            </w:pPr>
            <w:r w:rsidRPr="00565A2D">
              <w:rPr>
                <w:rFonts w:cs="Arial"/>
                <w:sz w:val="24"/>
              </w:rPr>
              <w:t>12.44%</w:t>
            </w:r>
          </w:p>
          <w:p w14:paraId="6141837A" w14:textId="77777777" w:rsidR="00565A2D" w:rsidRPr="00565A2D" w:rsidRDefault="00565A2D" w:rsidP="00565A2D">
            <w:pPr>
              <w:spacing w:after="0" w:line="240" w:lineRule="auto"/>
              <w:contextualSpacing/>
              <w:rPr>
                <w:rFonts w:cs="Arial"/>
                <w:sz w:val="24"/>
              </w:rPr>
            </w:pPr>
            <w:r w:rsidRPr="00565A2D">
              <w:rPr>
                <w:rFonts w:cs="Arial"/>
                <w:sz w:val="24"/>
              </w:rPr>
              <w:t xml:space="preserve"> </w:t>
            </w:r>
            <w:r>
              <w:rPr>
                <w:rFonts w:cs="Arial"/>
                <w:sz w:val="24"/>
              </w:rPr>
              <w:t xml:space="preserve"> </w:t>
            </w:r>
            <w:r w:rsidRPr="00565A2D">
              <w:rPr>
                <w:rFonts w:cs="Arial"/>
                <w:sz w:val="24"/>
              </w:rPr>
              <w:t>8.49%</w:t>
            </w:r>
          </w:p>
          <w:p w14:paraId="295DD7BB"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2.86%</w:t>
            </w:r>
          </w:p>
          <w:p w14:paraId="1029F6CE"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5.95%</w:t>
            </w:r>
          </w:p>
          <w:p w14:paraId="34EDF675"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2.96%</w:t>
            </w:r>
          </w:p>
          <w:p w14:paraId="2814B422" w14:textId="77777777" w:rsidR="00565A2D" w:rsidRPr="00565A2D" w:rsidRDefault="00565A2D" w:rsidP="00565A2D">
            <w:pPr>
              <w:spacing w:after="0" w:line="240" w:lineRule="auto"/>
              <w:contextualSpacing/>
              <w:rPr>
                <w:rFonts w:cs="Arial"/>
                <w:sz w:val="24"/>
              </w:rPr>
            </w:pPr>
            <w:r w:rsidRPr="00565A2D">
              <w:rPr>
                <w:rFonts w:cs="Arial"/>
                <w:sz w:val="24"/>
              </w:rPr>
              <w:t>21.67%</w:t>
            </w:r>
          </w:p>
          <w:p w14:paraId="3D4F36B9"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2.17%</w:t>
            </w:r>
          </w:p>
        </w:tc>
        <w:tc>
          <w:tcPr>
            <w:tcW w:w="431" w:type="pct"/>
            <w:tcBorders>
              <w:top w:val="single" w:sz="4" w:space="0" w:color="auto"/>
              <w:left w:val="single" w:sz="4" w:space="0" w:color="auto"/>
              <w:bottom w:val="single" w:sz="4" w:space="0" w:color="auto"/>
              <w:right w:val="single" w:sz="4" w:space="0" w:color="auto"/>
            </w:tcBorders>
            <w:shd w:val="clear" w:color="auto" w:fill="FFFFFF" w:themeFill="background1"/>
          </w:tcPr>
          <w:p w14:paraId="22F31DCB" w14:textId="77777777" w:rsidR="00CD34D3" w:rsidRDefault="00CD34D3" w:rsidP="00032D5C">
            <w:pPr>
              <w:spacing w:after="0" w:line="240" w:lineRule="auto"/>
              <w:contextualSpacing/>
              <w:rPr>
                <w:rFonts w:cs="Arial"/>
                <w:b/>
                <w:sz w:val="24"/>
              </w:rPr>
            </w:pPr>
          </w:p>
          <w:p w14:paraId="63CAAC44" w14:textId="77777777" w:rsidR="00032D5C" w:rsidRPr="00565A2D" w:rsidRDefault="00CD34D3" w:rsidP="00032D5C">
            <w:pPr>
              <w:spacing w:after="0" w:line="240" w:lineRule="auto"/>
              <w:contextualSpacing/>
              <w:rPr>
                <w:rFonts w:cs="Arial"/>
                <w:sz w:val="24"/>
              </w:rPr>
            </w:pPr>
            <w:r>
              <w:rPr>
                <w:rFonts w:cs="Arial"/>
                <w:sz w:val="24"/>
              </w:rPr>
              <w:t xml:space="preserve"> </w:t>
            </w:r>
            <w:r w:rsidR="00032D5C" w:rsidRPr="00565A2D">
              <w:rPr>
                <w:rFonts w:cs="Arial"/>
                <w:sz w:val="24"/>
              </w:rPr>
              <w:t>42.31%</w:t>
            </w:r>
          </w:p>
          <w:p w14:paraId="713F9D65"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16.61%         </w:t>
            </w:r>
          </w:p>
          <w:p w14:paraId="30860CBA" w14:textId="77777777" w:rsidR="00032D5C" w:rsidRPr="00565A2D" w:rsidRDefault="00565A2D" w:rsidP="00032D5C">
            <w:pPr>
              <w:spacing w:after="0" w:line="240" w:lineRule="auto"/>
              <w:contextualSpacing/>
              <w:rPr>
                <w:rFonts w:cs="Arial"/>
                <w:sz w:val="24"/>
              </w:rPr>
            </w:pPr>
            <w:r w:rsidRPr="00565A2D">
              <w:rPr>
                <w:rFonts w:cs="Arial"/>
                <w:sz w:val="24"/>
              </w:rPr>
              <w:t xml:space="preserve"> 1</w:t>
            </w:r>
            <w:r w:rsidR="00032D5C" w:rsidRPr="00565A2D">
              <w:rPr>
                <w:rFonts w:cs="Arial"/>
                <w:sz w:val="24"/>
              </w:rPr>
              <w:t>1.55%</w:t>
            </w:r>
          </w:p>
          <w:p w14:paraId="21A2F7BD"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 xml:space="preserve">2.35%    </w:t>
            </w:r>
          </w:p>
          <w:p w14:paraId="0406E209"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6.85%</w:t>
            </w:r>
          </w:p>
          <w:p w14:paraId="171A149E"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1.34%</w:t>
            </w:r>
          </w:p>
          <w:p w14:paraId="5E959E5B" w14:textId="77777777" w:rsidR="00032D5C" w:rsidRPr="00565A2D"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17.39%</w:t>
            </w:r>
          </w:p>
          <w:p w14:paraId="2CE8E24D" w14:textId="77777777" w:rsidR="0057100E" w:rsidRDefault="00565A2D" w:rsidP="00032D5C">
            <w:pPr>
              <w:spacing w:after="0" w:line="240" w:lineRule="auto"/>
              <w:contextualSpacing/>
              <w:rPr>
                <w:rFonts w:cs="Arial"/>
                <w:sz w:val="24"/>
              </w:rPr>
            </w:pPr>
            <w:r w:rsidRPr="00565A2D">
              <w:rPr>
                <w:rFonts w:cs="Arial"/>
                <w:sz w:val="24"/>
              </w:rPr>
              <w:t xml:space="preserve">   </w:t>
            </w:r>
            <w:r w:rsidR="00032D5C" w:rsidRPr="00565A2D">
              <w:rPr>
                <w:rFonts w:cs="Arial"/>
                <w:sz w:val="24"/>
              </w:rPr>
              <w:t>1.6%</w:t>
            </w:r>
            <w:r w:rsidR="00032D5C" w:rsidRPr="00ED5F1D">
              <w:rPr>
                <w:rFonts w:cs="Arial"/>
                <w:sz w:val="24"/>
              </w:rPr>
              <w:t xml:space="preserve">      </w:t>
            </w:r>
          </w:p>
          <w:p w14:paraId="7D3E6442" w14:textId="77777777" w:rsidR="0057100E" w:rsidRDefault="0057100E" w:rsidP="00032D5C">
            <w:pPr>
              <w:spacing w:after="0" w:line="240" w:lineRule="auto"/>
              <w:contextualSpacing/>
              <w:rPr>
                <w:rFonts w:cs="Arial"/>
                <w:sz w:val="24"/>
              </w:rPr>
            </w:pPr>
          </w:p>
          <w:p w14:paraId="5D993255" w14:textId="77777777" w:rsidR="00032D5C" w:rsidRPr="00ED5F1D" w:rsidRDefault="00032D5C" w:rsidP="00032D5C">
            <w:pPr>
              <w:spacing w:after="0" w:line="240" w:lineRule="auto"/>
              <w:contextualSpacing/>
              <w:rPr>
                <w:rFonts w:cs="Arial"/>
                <w:sz w:val="24"/>
              </w:rPr>
            </w:pPr>
            <w:r w:rsidRPr="00ED5F1D">
              <w:rPr>
                <w:rFonts w:cs="Arial"/>
                <w:sz w:val="24"/>
              </w:rPr>
              <w:t xml:space="preserve">    </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92CD88B" w14:textId="77777777" w:rsidR="00032D5C" w:rsidRPr="003930CF" w:rsidRDefault="00EC0E24" w:rsidP="00032D5C">
            <w:pPr>
              <w:spacing w:after="0" w:line="240" w:lineRule="auto"/>
              <w:contextualSpacing/>
              <w:rPr>
                <w:rFonts w:cs="Arial"/>
                <w:sz w:val="24"/>
              </w:rPr>
            </w:pPr>
            <w:r>
              <w:rPr>
                <w:rFonts w:cs="Arial"/>
                <w:sz w:val="24"/>
              </w:rPr>
              <w:t>No data available</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287C3B64" w14:textId="77777777" w:rsidR="00525052" w:rsidRDefault="00C939D6" w:rsidP="00C939D6">
            <w:pPr>
              <w:rPr>
                <w:rFonts w:cs="Arial"/>
                <w:sz w:val="24"/>
              </w:rPr>
            </w:pPr>
            <w:r w:rsidRPr="001514FF">
              <w:rPr>
                <w:rFonts w:cs="Arial"/>
                <w:sz w:val="24"/>
              </w:rPr>
              <w:t xml:space="preserve">There is no clear evidence that religious denomination (e.g. Catholic or Protestant) directly correlates with serious mental illness in children in Northern Ireland. However, research shows that the importance of religion to a young person’s identity can positively influence mental wellbeing (BMJ Open Study: </w:t>
            </w:r>
            <w:hyperlink r:id="rId24" w:history="1">
              <w:r w:rsidR="00525052" w:rsidRPr="00C92988">
                <w:rPr>
                  <w:rStyle w:val="Hyperlink"/>
                  <w:rFonts w:cs="Arial"/>
                  <w:sz w:val="24"/>
                </w:rPr>
                <w:t>https://bmjopen.bmj.com/content/bmjopen/13/6/e071999.full.pdf</w:t>
              </w:r>
            </w:hyperlink>
            <w:r w:rsidRPr="001514FF">
              <w:rPr>
                <w:rFonts w:cs="Arial"/>
                <w:sz w:val="24"/>
              </w:rPr>
              <w:t>)</w:t>
            </w:r>
            <w:r w:rsidR="00525052">
              <w:rPr>
                <w:rFonts w:cs="Arial"/>
                <w:sz w:val="24"/>
              </w:rPr>
              <w:t>.</w:t>
            </w:r>
          </w:p>
          <w:p w14:paraId="40FF3E93" w14:textId="77777777" w:rsidR="00525052" w:rsidRDefault="00C939D6" w:rsidP="00C939D6">
            <w:pPr>
              <w:rPr>
                <w:rFonts w:cs="Arial"/>
                <w:sz w:val="24"/>
              </w:rPr>
            </w:pPr>
            <w:r w:rsidRPr="001514FF">
              <w:rPr>
                <w:rFonts w:cs="Arial"/>
                <w:sz w:val="24"/>
              </w:rPr>
              <w:t xml:space="preserve">Conversely, sectarian violence—rooted in religious and community divisions—has been linked to increased depression, fear, and aggression in children (Notre Dame Study: </w:t>
            </w:r>
            <w:hyperlink r:id="rId25" w:history="1">
              <w:r w:rsidR="00525052" w:rsidRPr="00C92988">
                <w:rPr>
                  <w:rStyle w:val="Hyperlink"/>
                  <w:rFonts w:cs="Arial"/>
                  <w:sz w:val="24"/>
                </w:rPr>
                <w:t>https://news.nd.edu/news/notre-dame-research-troubles-of-northern-ireland-linked-to-mental-health-problems-in-children/</w:t>
              </w:r>
            </w:hyperlink>
            <w:r w:rsidRPr="001514FF">
              <w:rPr>
                <w:rFonts w:cs="Arial"/>
                <w:sz w:val="24"/>
              </w:rPr>
              <w:t>)</w:t>
            </w:r>
            <w:r w:rsidR="00525052">
              <w:rPr>
                <w:rFonts w:cs="Arial"/>
                <w:sz w:val="24"/>
              </w:rPr>
              <w:t xml:space="preserve">. </w:t>
            </w:r>
          </w:p>
          <w:p w14:paraId="5E333441" w14:textId="6A745C24" w:rsidR="00C939D6" w:rsidRPr="00525052" w:rsidRDefault="00C939D6" w:rsidP="19468B83">
            <w:pPr>
              <w:rPr>
                <w:rFonts w:cs="Arial"/>
                <w:sz w:val="24"/>
              </w:rPr>
            </w:pPr>
            <w:r w:rsidRPr="19468B83">
              <w:rPr>
                <w:rFonts w:cs="Arial"/>
                <w:sz w:val="24"/>
              </w:rPr>
              <w:t xml:space="preserve">Additionally, sectarian bullying continues to affect children in schools and public spaces, contributing to emotional distress </w:t>
            </w:r>
            <w:r w:rsidRPr="19468B83">
              <w:rPr>
                <w:rFonts w:cs="Arial"/>
                <w:sz w:val="24"/>
              </w:rPr>
              <w:lastRenderedPageBreak/>
              <w:t xml:space="preserve">and exclusion (All Together Report: </w:t>
            </w:r>
            <w:hyperlink r:id="rId26">
              <w:r w:rsidR="00525052" w:rsidRPr="19468B83">
                <w:rPr>
                  <w:rStyle w:val="Hyperlink"/>
                  <w:rFonts w:cs="Arial"/>
                  <w:sz w:val="24"/>
                </w:rPr>
                <w:t>https://anti-bullyingalliance.org.uk/sites/default/files/uploads/attachments/All%20Together%20Preventing%20and%20Responding%20to%20Sectarian%20Bullying%20Behaviour%20Among%20Children%20and%20Young%20People%20in%20Northern%20Ireland_1.pdf</w:t>
              </w:r>
            </w:hyperlink>
            <w:r w:rsidR="00525052" w:rsidRPr="19468B83">
              <w:rPr>
                <w:rFonts w:cs="Arial"/>
                <w:sz w:val="24"/>
              </w:rPr>
              <w:t xml:space="preserve">). </w:t>
            </w:r>
          </w:p>
        </w:tc>
      </w:tr>
      <w:tr w:rsidR="00CD34D3" w:rsidRPr="003930CF" w14:paraId="111F6713"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74"/>
        </w:trPr>
        <w:tc>
          <w:tcPr>
            <w:tcW w:w="494" w:type="pct"/>
            <w:gridSpan w:val="2"/>
            <w:tcBorders>
              <w:top w:val="single" w:sz="2"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hideMark/>
          </w:tcPr>
          <w:p w14:paraId="61260B54" w14:textId="77777777" w:rsidR="00CD34D3" w:rsidRDefault="00CD34D3" w:rsidP="00032D5C">
            <w:pPr>
              <w:spacing w:after="0" w:line="240" w:lineRule="auto"/>
              <w:contextualSpacing/>
              <w:rPr>
                <w:rFonts w:cs="Arial"/>
                <w:b/>
                <w:sz w:val="24"/>
              </w:rPr>
            </w:pPr>
            <w:r w:rsidRPr="003930CF">
              <w:rPr>
                <w:rFonts w:cs="Arial"/>
                <w:b/>
                <w:sz w:val="24"/>
              </w:rPr>
              <w:lastRenderedPageBreak/>
              <w:t>8.</w:t>
            </w:r>
          </w:p>
          <w:p w14:paraId="0B8D9220" w14:textId="77777777" w:rsidR="00CD34D3" w:rsidRPr="003930CF" w:rsidRDefault="00CD34D3" w:rsidP="00032D5C">
            <w:pPr>
              <w:spacing w:after="0" w:line="240" w:lineRule="auto"/>
              <w:contextualSpacing/>
              <w:rPr>
                <w:rFonts w:cs="Arial"/>
                <w:b/>
                <w:sz w:val="24"/>
              </w:rPr>
            </w:pPr>
            <w:r w:rsidRPr="003930CF">
              <w:rPr>
                <w:rFonts w:cs="Arial"/>
                <w:b/>
                <w:sz w:val="24"/>
              </w:rPr>
              <w:t>Political Opinion</w:t>
            </w:r>
          </w:p>
          <w:p w14:paraId="512B8BB9" w14:textId="77777777" w:rsidR="00CD34D3" w:rsidRDefault="00CD34D3" w:rsidP="00AF24C1">
            <w:pPr>
              <w:spacing w:after="0" w:line="240" w:lineRule="auto"/>
              <w:contextualSpacing/>
              <w:rPr>
                <w:rFonts w:cs="Arial"/>
                <w:sz w:val="24"/>
              </w:rPr>
            </w:pPr>
            <w:r w:rsidRPr="003930CF">
              <w:rPr>
                <w:rFonts w:cs="Arial"/>
                <w:sz w:val="24"/>
              </w:rPr>
              <w:t>Based on</w:t>
            </w:r>
            <w:r>
              <w:t xml:space="preserve"> </w:t>
            </w:r>
            <w:r>
              <w:rPr>
                <w:rFonts w:cs="Arial"/>
                <w:sz w:val="24"/>
              </w:rPr>
              <w:t>t</w:t>
            </w:r>
            <w:r w:rsidRPr="009E786F">
              <w:rPr>
                <w:rFonts w:cs="Arial"/>
                <w:sz w:val="24"/>
              </w:rPr>
              <w:t>otal elected candidates</w:t>
            </w:r>
            <w:r w:rsidRPr="003930CF">
              <w:rPr>
                <w:rFonts w:cs="Arial"/>
                <w:sz w:val="24"/>
              </w:rPr>
              <w:t xml:space="preserve"> </w:t>
            </w:r>
            <w:r>
              <w:rPr>
                <w:rFonts w:cs="Arial"/>
                <w:sz w:val="24"/>
              </w:rPr>
              <w:t>in the l</w:t>
            </w:r>
            <w:r w:rsidRPr="009E786F">
              <w:rPr>
                <w:rFonts w:cs="Arial"/>
                <w:sz w:val="24"/>
              </w:rPr>
              <w:t>ocal government elections</w:t>
            </w:r>
            <w:r>
              <w:rPr>
                <w:rFonts w:cs="Arial"/>
                <w:sz w:val="24"/>
              </w:rPr>
              <w:t xml:space="preserve"> 2023</w:t>
            </w:r>
            <w:r w:rsidRPr="003930CF">
              <w:rPr>
                <w:rFonts w:cs="Arial"/>
                <w:sz w:val="24"/>
              </w:rPr>
              <w:t xml:space="preserve"> </w:t>
            </w:r>
          </w:p>
          <w:p w14:paraId="0E9C1798" w14:textId="77777777" w:rsidR="007036F5" w:rsidRDefault="007036F5" w:rsidP="00AF24C1">
            <w:pPr>
              <w:spacing w:after="0" w:line="240" w:lineRule="auto"/>
              <w:contextualSpacing/>
              <w:rPr>
                <w:rFonts w:cs="Arial"/>
                <w:sz w:val="24"/>
              </w:rPr>
            </w:pPr>
          </w:p>
          <w:p w14:paraId="1541DE77" w14:textId="77777777" w:rsidR="007036F5" w:rsidRPr="007036F5" w:rsidRDefault="007036F5" w:rsidP="00AF24C1">
            <w:pPr>
              <w:spacing w:after="0" w:line="240" w:lineRule="auto"/>
              <w:contextualSpacing/>
              <w:rPr>
                <w:rFonts w:cs="Arial"/>
                <w:i/>
                <w:sz w:val="20"/>
                <w:szCs w:val="20"/>
              </w:rPr>
            </w:pPr>
            <w:r w:rsidRPr="007036F5">
              <w:rPr>
                <w:rFonts w:cs="Arial"/>
                <w:i/>
                <w:sz w:val="20"/>
                <w:szCs w:val="20"/>
              </w:rPr>
              <w:t>*Figures extracted from Lisburn and Castlereagh Council 2023.</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B003035" w14:textId="77777777" w:rsidR="00CD34D3" w:rsidRPr="003930CF" w:rsidRDefault="00CD34D3" w:rsidP="00032D5C">
            <w:pPr>
              <w:spacing w:after="0" w:line="240" w:lineRule="auto"/>
              <w:contextualSpacing/>
              <w:rPr>
                <w:rFonts w:cs="Arial"/>
                <w:sz w:val="24"/>
              </w:rPr>
            </w:pPr>
          </w:p>
          <w:p w14:paraId="714624D6" w14:textId="77777777" w:rsidR="00CD34D3" w:rsidRPr="003930CF" w:rsidRDefault="00CD34D3" w:rsidP="00032D5C">
            <w:pPr>
              <w:spacing w:after="0" w:line="240" w:lineRule="auto"/>
              <w:contextualSpacing/>
              <w:rPr>
                <w:rFonts w:cs="Arial"/>
                <w:sz w:val="24"/>
              </w:rPr>
            </w:pPr>
          </w:p>
          <w:p w14:paraId="2B001FCD" w14:textId="77777777" w:rsidR="00CD34D3" w:rsidRDefault="00CD34D3" w:rsidP="00032D5C">
            <w:pPr>
              <w:spacing w:after="0" w:line="240" w:lineRule="auto"/>
              <w:contextualSpacing/>
              <w:rPr>
                <w:rFonts w:cs="Arial"/>
                <w:sz w:val="24"/>
              </w:rPr>
            </w:pPr>
          </w:p>
          <w:p w14:paraId="3ED0D144" w14:textId="77777777" w:rsidR="00CD34D3" w:rsidRPr="003930CF" w:rsidRDefault="00CD34D3" w:rsidP="00032D5C">
            <w:pPr>
              <w:spacing w:after="0" w:line="240" w:lineRule="auto"/>
              <w:contextualSpacing/>
              <w:rPr>
                <w:rFonts w:cs="Arial"/>
                <w:sz w:val="24"/>
              </w:rPr>
            </w:pPr>
            <w:r w:rsidRPr="003930CF">
              <w:rPr>
                <w:rFonts w:cs="Arial"/>
                <w:sz w:val="24"/>
              </w:rPr>
              <w:t>DUP</w:t>
            </w:r>
          </w:p>
          <w:p w14:paraId="6BF8F6B7" w14:textId="77777777" w:rsidR="00CD34D3" w:rsidRPr="003930CF" w:rsidRDefault="00CD34D3" w:rsidP="00032D5C">
            <w:pPr>
              <w:spacing w:after="0" w:line="240" w:lineRule="auto"/>
              <w:contextualSpacing/>
              <w:rPr>
                <w:rFonts w:cs="Arial"/>
                <w:sz w:val="24"/>
              </w:rPr>
            </w:pPr>
            <w:r w:rsidRPr="003930CF">
              <w:rPr>
                <w:rFonts w:cs="Arial"/>
                <w:sz w:val="24"/>
              </w:rPr>
              <w:t>SF</w:t>
            </w:r>
          </w:p>
          <w:p w14:paraId="491DC297" w14:textId="77777777" w:rsidR="00CD34D3" w:rsidRPr="003930CF" w:rsidRDefault="00CD34D3" w:rsidP="00032D5C">
            <w:pPr>
              <w:spacing w:after="0" w:line="240" w:lineRule="auto"/>
              <w:contextualSpacing/>
              <w:rPr>
                <w:rFonts w:cs="Arial"/>
                <w:sz w:val="24"/>
              </w:rPr>
            </w:pPr>
            <w:r w:rsidRPr="003930CF">
              <w:rPr>
                <w:rFonts w:cs="Arial"/>
                <w:sz w:val="24"/>
              </w:rPr>
              <w:t>SDLP</w:t>
            </w:r>
          </w:p>
          <w:p w14:paraId="15BEFB4B" w14:textId="77777777" w:rsidR="00CD34D3" w:rsidRPr="003930CF" w:rsidRDefault="00CD34D3" w:rsidP="00032D5C">
            <w:pPr>
              <w:spacing w:after="0" w:line="240" w:lineRule="auto"/>
              <w:contextualSpacing/>
              <w:rPr>
                <w:rFonts w:cs="Arial"/>
                <w:sz w:val="24"/>
              </w:rPr>
            </w:pPr>
            <w:r w:rsidRPr="003930CF">
              <w:rPr>
                <w:rFonts w:cs="Arial"/>
                <w:sz w:val="24"/>
              </w:rPr>
              <w:t>UUP</w:t>
            </w:r>
          </w:p>
          <w:p w14:paraId="5ABB16F4" w14:textId="77777777" w:rsidR="00CD34D3" w:rsidRPr="003930CF" w:rsidRDefault="00CD34D3" w:rsidP="00032D5C">
            <w:pPr>
              <w:spacing w:after="0" w:line="240" w:lineRule="auto"/>
              <w:contextualSpacing/>
              <w:rPr>
                <w:rFonts w:cs="Arial"/>
                <w:sz w:val="24"/>
              </w:rPr>
            </w:pPr>
            <w:r w:rsidRPr="003930CF">
              <w:rPr>
                <w:rFonts w:cs="Arial"/>
                <w:sz w:val="24"/>
              </w:rPr>
              <w:t>APNI</w:t>
            </w:r>
          </w:p>
          <w:p w14:paraId="566C7D02" w14:textId="77777777" w:rsidR="00CD34D3" w:rsidRPr="003930CF" w:rsidRDefault="00CD34D3" w:rsidP="00032D5C">
            <w:pPr>
              <w:spacing w:after="0" w:line="240" w:lineRule="auto"/>
              <w:contextualSpacing/>
              <w:rPr>
                <w:rFonts w:cs="Arial"/>
                <w:sz w:val="24"/>
              </w:rPr>
            </w:pPr>
            <w:r w:rsidRPr="003930CF">
              <w:rPr>
                <w:rFonts w:cs="Arial"/>
                <w:sz w:val="24"/>
              </w:rPr>
              <w:t>Green</w:t>
            </w:r>
          </w:p>
          <w:p w14:paraId="1B04A4EC" w14:textId="77777777" w:rsidR="00CD34D3" w:rsidRPr="003930CF" w:rsidRDefault="00CD34D3" w:rsidP="00032D5C">
            <w:pPr>
              <w:spacing w:after="0" w:line="240" w:lineRule="auto"/>
              <w:contextualSpacing/>
              <w:rPr>
                <w:rFonts w:cs="Arial"/>
                <w:sz w:val="24"/>
              </w:rPr>
            </w:pPr>
            <w:r w:rsidRPr="003930CF">
              <w:rPr>
                <w:rFonts w:cs="Arial"/>
                <w:sz w:val="24"/>
              </w:rPr>
              <w:t>PBP</w:t>
            </w:r>
          </w:p>
          <w:p w14:paraId="1C37BA7E" w14:textId="77777777" w:rsidR="00CD34D3" w:rsidRPr="003930CF" w:rsidRDefault="00CD34D3" w:rsidP="00032D5C">
            <w:pPr>
              <w:spacing w:after="0" w:line="240" w:lineRule="auto"/>
              <w:contextualSpacing/>
              <w:rPr>
                <w:rFonts w:cs="Arial"/>
                <w:sz w:val="24"/>
              </w:rPr>
            </w:pPr>
            <w:r w:rsidRPr="003930CF">
              <w:rPr>
                <w:rFonts w:cs="Arial"/>
                <w:sz w:val="24"/>
              </w:rPr>
              <w:t>IND</w:t>
            </w:r>
          </w:p>
          <w:p w14:paraId="20FA3590" w14:textId="77777777" w:rsidR="00CD34D3" w:rsidRPr="003930CF" w:rsidRDefault="00CD34D3" w:rsidP="00CD34D3">
            <w:pPr>
              <w:spacing w:after="0" w:line="240" w:lineRule="auto"/>
              <w:contextualSpacing/>
              <w:rPr>
                <w:rFonts w:cs="Arial"/>
                <w:sz w:val="24"/>
              </w:rPr>
            </w:pPr>
            <w:r>
              <w:rPr>
                <w:rFonts w:cs="Arial"/>
                <w:sz w:val="24"/>
              </w:rPr>
              <w:t>Trad UP</w:t>
            </w: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9E59B39" w14:textId="77777777" w:rsidR="00CD34D3" w:rsidRDefault="00CD34D3" w:rsidP="00032D5C">
            <w:pPr>
              <w:spacing w:after="0" w:line="240" w:lineRule="auto"/>
              <w:contextualSpacing/>
              <w:jc w:val="center"/>
              <w:rPr>
                <w:rFonts w:cs="Arial"/>
                <w:sz w:val="24"/>
              </w:rPr>
            </w:pPr>
            <w:r w:rsidRPr="003930CF">
              <w:rPr>
                <w:rFonts w:cs="Arial"/>
                <w:sz w:val="24"/>
              </w:rPr>
              <w:t>Belfast</w:t>
            </w:r>
          </w:p>
          <w:p w14:paraId="38809F3E" w14:textId="77777777" w:rsidR="00CD34D3" w:rsidRPr="003930CF" w:rsidRDefault="00CD34D3" w:rsidP="00032D5C">
            <w:pPr>
              <w:spacing w:after="0" w:line="240" w:lineRule="auto"/>
              <w:contextualSpacing/>
              <w:jc w:val="center"/>
              <w:rPr>
                <w:rFonts w:cs="Arial"/>
                <w:sz w:val="24"/>
              </w:rPr>
            </w:pPr>
            <w:r>
              <w:rPr>
                <w:rFonts w:cs="Arial"/>
                <w:sz w:val="24"/>
              </w:rPr>
              <w:t>Council</w:t>
            </w:r>
          </w:p>
          <w:p w14:paraId="3969D694" w14:textId="77777777" w:rsidR="00CD34D3" w:rsidRPr="003930CF" w:rsidRDefault="00CD34D3" w:rsidP="00032D5C">
            <w:pPr>
              <w:spacing w:after="0" w:line="240" w:lineRule="auto"/>
              <w:jc w:val="center"/>
              <w:rPr>
                <w:rFonts w:cs="Arial"/>
                <w:sz w:val="24"/>
              </w:rPr>
            </w:pPr>
          </w:p>
          <w:p w14:paraId="2C59C96D" w14:textId="77777777" w:rsidR="00CD34D3" w:rsidRPr="003930CF" w:rsidRDefault="00CD34D3" w:rsidP="00032D5C">
            <w:pPr>
              <w:spacing w:after="0" w:line="240" w:lineRule="auto"/>
              <w:jc w:val="center"/>
              <w:rPr>
                <w:rFonts w:cs="Arial"/>
                <w:sz w:val="24"/>
              </w:rPr>
            </w:pPr>
            <w:r>
              <w:rPr>
                <w:rFonts w:cs="Arial"/>
                <w:sz w:val="24"/>
              </w:rPr>
              <w:t>14</w:t>
            </w:r>
          </w:p>
          <w:p w14:paraId="0B913663" w14:textId="77777777" w:rsidR="00CD34D3" w:rsidRPr="003930CF" w:rsidRDefault="00CD34D3" w:rsidP="00032D5C">
            <w:pPr>
              <w:spacing w:after="0" w:line="240" w:lineRule="auto"/>
              <w:jc w:val="center"/>
              <w:rPr>
                <w:rFonts w:cs="Arial"/>
                <w:sz w:val="24"/>
              </w:rPr>
            </w:pPr>
            <w:r>
              <w:rPr>
                <w:rFonts w:cs="Arial"/>
                <w:sz w:val="24"/>
              </w:rPr>
              <w:t>22</w:t>
            </w:r>
          </w:p>
          <w:p w14:paraId="5CE03AFF" w14:textId="77777777" w:rsidR="00CD34D3" w:rsidRPr="003930CF" w:rsidRDefault="00CD34D3" w:rsidP="00032D5C">
            <w:pPr>
              <w:spacing w:after="0" w:line="240" w:lineRule="auto"/>
              <w:jc w:val="center"/>
              <w:rPr>
                <w:rFonts w:cs="Arial"/>
                <w:sz w:val="24"/>
              </w:rPr>
            </w:pPr>
            <w:r>
              <w:rPr>
                <w:rFonts w:cs="Arial"/>
                <w:sz w:val="24"/>
              </w:rPr>
              <w:t>5</w:t>
            </w:r>
          </w:p>
          <w:p w14:paraId="214429F9" w14:textId="77777777" w:rsidR="00CD34D3" w:rsidRPr="003930CF" w:rsidRDefault="00CD34D3" w:rsidP="00032D5C">
            <w:pPr>
              <w:spacing w:after="0" w:line="240" w:lineRule="auto"/>
              <w:jc w:val="center"/>
              <w:rPr>
                <w:rFonts w:cs="Arial"/>
                <w:sz w:val="24"/>
              </w:rPr>
            </w:pPr>
            <w:r>
              <w:rPr>
                <w:rFonts w:cs="Arial"/>
                <w:sz w:val="24"/>
              </w:rPr>
              <w:t>2</w:t>
            </w:r>
          </w:p>
          <w:p w14:paraId="4F0AE70F" w14:textId="77777777" w:rsidR="00CD34D3" w:rsidRPr="003930CF" w:rsidRDefault="00CD34D3" w:rsidP="00032D5C">
            <w:pPr>
              <w:spacing w:after="0" w:line="240" w:lineRule="auto"/>
              <w:jc w:val="center"/>
              <w:rPr>
                <w:rFonts w:cs="Arial"/>
                <w:sz w:val="24"/>
              </w:rPr>
            </w:pPr>
            <w:r>
              <w:rPr>
                <w:rFonts w:cs="Arial"/>
                <w:sz w:val="24"/>
              </w:rPr>
              <w:t>11</w:t>
            </w:r>
          </w:p>
          <w:p w14:paraId="704F0DBA" w14:textId="77777777" w:rsidR="00CD34D3" w:rsidRPr="003930CF" w:rsidRDefault="00CD34D3" w:rsidP="00032D5C">
            <w:pPr>
              <w:spacing w:after="0" w:line="240" w:lineRule="auto"/>
              <w:jc w:val="center"/>
              <w:rPr>
                <w:rFonts w:cs="Arial"/>
                <w:sz w:val="24"/>
              </w:rPr>
            </w:pPr>
            <w:r>
              <w:rPr>
                <w:rFonts w:cs="Arial"/>
                <w:sz w:val="24"/>
              </w:rPr>
              <w:t>3</w:t>
            </w:r>
          </w:p>
          <w:p w14:paraId="23CE8C43" w14:textId="77777777" w:rsidR="00CD34D3" w:rsidRPr="003930CF" w:rsidRDefault="00CD34D3" w:rsidP="00032D5C">
            <w:pPr>
              <w:spacing w:after="0" w:line="240" w:lineRule="auto"/>
              <w:jc w:val="center"/>
              <w:rPr>
                <w:rFonts w:cs="Arial"/>
                <w:sz w:val="24"/>
              </w:rPr>
            </w:pPr>
            <w:r>
              <w:rPr>
                <w:rFonts w:cs="Arial"/>
                <w:sz w:val="24"/>
              </w:rPr>
              <w:t>1</w:t>
            </w:r>
          </w:p>
          <w:p w14:paraId="45E7AB33" w14:textId="77777777" w:rsidR="00CD34D3" w:rsidRPr="003930CF" w:rsidRDefault="00CD34D3" w:rsidP="00032D5C">
            <w:pPr>
              <w:spacing w:after="0" w:line="240" w:lineRule="auto"/>
              <w:jc w:val="center"/>
              <w:rPr>
                <w:rFonts w:cs="Arial"/>
                <w:sz w:val="24"/>
              </w:rPr>
            </w:pPr>
            <w:r>
              <w:rPr>
                <w:rFonts w:cs="Arial"/>
                <w:sz w:val="24"/>
              </w:rPr>
              <w:t>1</w:t>
            </w:r>
          </w:p>
          <w:p w14:paraId="639F9A98" w14:textId="77777777" w:rsidR="00CD34D3" w:rsidRPr="003930CF" w:rsidRDefault="00CD34D3" w:rsidP="00032D5C">
            <w:pPr>
              <w:spacing w:after="0" w:line="240" w:lineRule="auto"/>
              <w:jc w:val="center"/>
              <w:rPr>
                <w:rFonts w:cs="Arial"/>
                <w:sz w:val="24"/>
              </w:rPr>
            </w:pPr>
            <w:r>
              <w:rPr>
                <w:rFonts w:cs="Arial"/>
                <w:sz w:val="24"/>
              </w:rPr>
              <w:t>2</w:t>
            </w:r>
          </w:p>
          <w:p w14:paraId="7CFA959A" w14:textId="77777777" w:rsidR="00CD34D3" w:rsidRPr="003930CF" w:rsidRDefault="00CD34D3" w:rsidP="00032D5C">
            <w:pPr>
              <w:spacing w:after="0" w:line="240" w:lineRule="auto"/>
              <w:contextualSpacing/>
              <w:jc w:val="center"/>
              <w:rPr>
                <w:rFonts w:cs="Arial"/>
                <w:sz w:val="24"/>
              </w:rPr>
            </w:pPr>
          </w:p>
        </w:tc>
        <w:tc>
          <w:tcPr>
            <w:tcW w:w="431" w:type="pct"/>
            <w:tcBorders>
              <w:top w:val="single" w:sz="4" w:space="0" w:color="auto"/>
              <w:left w:val="single" w:sz="4" w:space="0" w:color="auto"/>
              <w:bottom w:val="single" w:sz="4" w:space="0" w:color="auto"/>
              <w:right w:val="single" w:sz="4" w:space="0" w:color="auto"/>
            </w:tcBorders>
            <w:shd w:val="clear" w:color="auto" w:fill="EDF7F9"/>
          </w:tcPr>
          <w:p w14:paraId="344A33BA" w14:textId="77777777" w:rsidR="00CD34D3" w:rsidRPr="003930CF" w:rsidRDefault="00CD34D3" w:rsidP="00CD34D3">
            <w:pPr>
              <w:spacing w:after="0" w:line="240" w:lineRule="auto"/>
              <w:contextualSpacing/>
              <w:jc w:val="center"/>
              <w:rPr>
                <w:rFonts w:cs="Arial"/>
                <w:sz w:val="24"/>
              </w:rPr>
            </w:pPr>
            <w:proofErr w:type="spellStart"/>
            <w:r w:rsidRPr="003930CF">
              <w:rPr>
                <w:rFonts w:cs="Arial"/>
                <w:sz w:val="24"/>
              </w:rPr>
              <w:t>C</w:t>
            </w:r>
            <w:r>
              <w:rPr>
                <w:rFonts w:cs="Arial"/>
                <w:sz w:val="24"/>
              </w:rPr>
              <w:t>’r</w:t>
            </w:r>
            <w:r w:rsidRPr="003930CF">
              <w:rPr>
                <w:rFonts w:cs="Arial"/>
                <w:sz w:val="24"/>
              </w:rPr>
              <w:t>eagh</w:t>
            </w:r>
            <w:proofErr w:type="spellEnd"/>
            <w:r>
              <w:rPr>
                <w:rFonts w:cs="Arial"/>
                <w:sz w:val="24"/>
              </w:rPr>
              <w:t>*</w:t>
            </w:r>
          </w:p>
          <w:p w14:paraId="1DAF26F0" w14:textId="77777777" w:rsidR="00CD34D3" w:rsidRPr="003930CF" w:rsidRDefault="00CD34D3" w:rsidP="00032D5C">
            <w:pPr>
              <w:spacing w:after="0" w:line="240" w:lineRule="auto"/>
              <w:contextualSpacing/>
              <w:jc w:val="center"/>
              <w:rPr>
                <w:rFonts w:cs="Arial"/>
                <w:sz w:val="24"/>
              </w:rPr>
            </w:pPr>
          </w:p>
          <w:p w14:paraId="637579C9" w14:textId="77777777" w:rsidR="00CD34D3" w:rsidRDefault="00CD34D3" w:rsidP="00032D5C">
            <w:pPr>
              <w:spacing w:after="0" w:line="240" w:lineRule="auto"/>
              <w:contextualSpacing/>
              <w:jc w:val="center"/>
              <w:rPr>
                <w:rFonts w:cs="Arial"/>
                <w:sz w:val="24"/>
              </w:rPr>
            </w:pPr>
          </w:p>
          <w:p w14:paraId="2CCE017E" w14:textId="77777777" w:rsidR="00CD34D3" w:rsidRPr="003930CF" w:rsidRDefault="00CD34D3" w:rsidP="00032D5C">
            <w:pPr>
              <w:spacing w:after="0" w:line="240" w:lineRule="auto"/>
              <w:contextualSpacing/>
              <w:jc w:val="center"/>
              <w:rPr>
                <w:rFonts w:cs="Arial"/>
                <w:sz w:val="24"/>
              </w:rPr>
            </w:pPr>
            <w:r>
              <w:rPr>
                <w:rFonts w:cs="Arial"/>
                <w:sz w:val="24"/>
              </w:rPr>
              <w:t>3</w:t>
            </w:r>
          </w:p>
          <w:p w14:paraId="761C00B5" w14:textId="77777777" w:rsidR="00CD34D3" w:rsidRPr="003930CF" w:rsidRDefault="00CD34D3" w:rsidP="00032D5C">
            <w:pPr>
              <w:spacing w:after="0" w:line="240" w:lineRule="auto"/>
              <w:contextualSpacing/>
              <w:jc w:val="center"/>
              <w:rPr>
                <w:rFonts w:cs="Arial"/>
                <w:sz w:val="24"/>
              </w:rPr>
            </w:pPr>
            <w:r>
              <w:rPr>
                <w:rFonts w:cs="Arial"/>
                <w:sz w:val="24"/>
              </w:rPr>
              <w:t>2</w:t>
            </w:r>
          </w:p>
          <w:p w14:paraId="2B5419F7" w14:textId="77777777" w:rsidR="00CD34D3" w:rsidRPr="003930CF" w:rsidRDefault="00CD34D3" w:rsidP="00032D5C">
            <w:pPr>
              <w:spacing w:after="0" w:line="240" w:lineRule="auto"/>
              <w:contextualSpacing/>
              <w:jc w:val="center"/>
              <w:rPr>
                <w:rFonts w:cs="Arial"/>
                <w:sz w:val="24"/>
              </w:rPr>
            </w:pPr>
            <w:r>
              <w:rPr>
                <w:rFonts w:cs="Arial"/>
                <w:sz w:val="24"/>
              </w:rPr>
              <w:t>1</w:t>
            </w:r>
          </w:p>
          <w:p w14:paraId="5474D619" w14:textId="77777777" w:rsidR="00CD34D3" w:rsidRPr="003930CF" w:rsidRDefault="00CD34D3" w:rsidP="00032D5C">
            <w:pPr>
              <w:spacing w:after="0" w:line="240" w:lineRule="auto"/>
              <w:contextualSpacing/>
              <w:jc w:val="center"/>
              <w:rPr>
                <w:rFonts w:cs="Arial"/>
                <w:sz w:val="24"/>
              </w:rPr>
            </w:pPr>
            <w:r>
              <w:rPr>
                <w:rFonts w:cs="Arial"/>
                <w:sz w:val="24"/>
              </w:rPr>
              <w:t>1</w:t>
            </w:r>
          </w:p>
          <w:p w14:paraId="21464DDB" w14:textId="77777777" w:rsidR="00CD34D3" w:rsidRPr="003930CF" w:rsidRDefault="00CD34D3" w:rsidP="00032D5C">
            <w:pPr>
              <w:spacing w:after="0" w:line="240" w:lineRule="auto"/>
              <w:contextualSpacing/>
              <w:jc w:val="center"/>
              <w:rPr>
                <w:rFonts w:cs="Arial"/>
                <w:sz w:val="24"/>
              </w:rPr>
            </w:pPr>
            <w:r>
              <w:rPr>
                <w:rFonts w:cs="Arial"/>
                <w:sz w:val="24"/>
              </w:rPr>
              <w:t>5</w:t>
            </w:r>
          </w:p>
          <w:p w14:paraId="21259D0F" w14:textId="77777777" w:rsidR="00CD34D3" w:rsidRPr="003930CF" w:rsidRDefault="00CD34D3" w:rsidP="00032D5C">
            <w:pPr>
              <w:spacing w:after="0" w:line="240" w:lineRule="auto"/>
              <w:contextualSpacing/>
              <w:jc w:val="center"/>
              <w:rPr>
                <w:rFonts w:cs="Arial"/>
                <w:sz w:val="24"/>
              </w:rPr>
            </w:pPr>
            <w:r>
              <w:rPr>
                <w:rFonts w:cs="Arial"/>
                <w:sz w:val="24"/>
              </w:rPr>
              <w:t>0</w:t>
            </w:r>
          </w:p>
          <w:p w14:paraId="3B06FB67"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15E765AD" w14:textId="77777777" w:rsidR="00CD34D3" w:rsidRPr="003930CF" w:rsidRDefault="00CD34D3" w:rsidP="00032D5C">
            <w:pPr>
              <w:spacing w:after="0" w:line="240" w:lineRule="auto"/>
              <w:contextualSpacing/>
              <w:jc w:val="center"/>
              <w:rPr>
                <w:rFonts w:cs="Arial"/>
                <w:sz w:val="24"/>
              </w:rPr>
            </w:pPr>
            <w:r w:rsidRPr="003930CF">
              <w:rPr>
                <w:rFonts w:cs="Arial"/>
                <w:sz w:val="24"/>
              </w:rPr>
              <w:t>0</w:t>
            </w:r>
          </w:p>
          <w:p w14:paraId="69346DB8" w14:textId="77777777" w:rsidR="00CD34D3" w:rsidRPr="003930CF" w:rsidRDefault="0057100E" w:rsidP="00032D5C">
            <w:pPr>
              <w:spacing w:after="0" w:line="240" w:lineRule="auto"/>
              <w:contextualSpacing/>
              <w:rPr>
                <w:rFonts w:cs="Arial"/>
                <w:sz w:val="24"/>
              </w:rPr>
            </w:pPr>
            <w:r>
              <w:rPr>
                <w:rFonts w:cs="Arial"/>
                <w:sz w:val="24"/>
              </w:rPr>
              <w:t xml:space="preserve">         </w:t>
            </w:r>
            <w:r w:rsidR="00CD34D3" w:rsidRPr="003930CF">
              <w:rPr>
                <w:rFonts w:cs="Arial"/>
                <w:sz w:val="24"/>
              </w:rPr>
              <w:t>0</w:t>
            </w:r>
          </w:p>
        </w:tc>
        <w:tc>
          <w:tcPr>
            <w:tcW w:w="517" w:type="pct"/>
            <w:gridSpan w:val="4"/>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621DD0" w14:textId="77777777" w:rsidR="00CD34D3" w:rsidRPr="003930CF" w:rsidRDefault="00EC0E24" w:rsidP="00032D5C">
            <w:pPr>
              <w:spacing w:after="0" w:line="240" w:lineRule="auto"/>
              <w:contextualSpacing/>
              <w:rPr>
                <w:rFonts w:cs="Arial"/>
                <w:sz w:val="24"/>
              </w:rPr>
            </w:pPr>
            <w:r>
              <w:rPr>
                <w:rFonts w:cs="Arial"/>
                <w:sz w:val="24"/>
              </w:rPr>
              <w:t>No data available</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E1E729B" w14:textId="77777777" w:rsidR="00CD34D3" w:rsidRPr="00113A8E" w:rsidRDefault="00EC0E24" w:rsidP="00060D57">
            <w:pPr>
              <w:spacing w:after="0" w:line="240" w:lineRule="auto"/>
              <w:contextualSpacing/>
              <w:rPr>
                <w:rFonts w:cs="Arial"/>
                <w:sz w:val="24"/>
              </w:rPr>
            </w:pPr>
            <w:r w:rsidRPr="00113A8E">
              <w:rPr>
                <w:sz w:val="24"/>
              </w:rPr>
              <w:t>No relevance to political opinion.</w:t>
            </w:r>
          </w:p>
        </w:tc>
      </w:tr>
      <w:tr w:rsidR="00032D5C" w:rsidRPr="003930CF" w14:paraId="175D7164"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7CC1F14E" w14:textId="77777777" w:rsidR="00CD34D3" w:rsidRDefault="00032D5C" w:rsidP="00032D5C">
            <w:pPr>
              <w:spacing w:after="0" w:line="240" w:lineRule="auto"/>
              <w:contextualSpacing/>
              <w:rPr>
                <w:rFonts w:cs="Arial"/>
                <w:b/>
                <w:sz w:val="24"/>
              </w:rPr>
            </w:pPr>
            <w:r w:rsidRPr="003930CF">
              <w:rPr>
                <w:rFonts w:cs="Arial"/>
                <w:b/>
                <w:sz w:val="24"/>
              </w:rPr>
              <w:t xml:space="preserve">9. </w:t>
            </w:r>
          </w:p>
          <w:p w14:paraId="37534063" w14:textId="77777777" w:rsidR="00032D5C" w:rsidRPr="003930CF" w:rsidRDefault="00032D5C" w:rsidP="00032D5C">
            <w:pPr>
              <w:spacing w:after="0" w:line="240" w:lineRule="auto"/>
              <w:contextualSpacing/>
              <w:rPr>
                <w:rFonts w:cs="Arial"/>
                <w:b/>
                <w:sz w:val="24"/>
              </w:rPr>
            </w:pPr>
            <w:r w:rsidRPr="003930CF">
              <w:rPr>
                <w:rFonts w:cs="Arial"/>
                <w:b/>
                <w:sz w:val="24"/>
              </w:rPr>
              <w:t>Sexual Orientation</w:t>
            </w:r>
          </w:p>
          <w:p w14:paraId="0FD9E3F8" w14:textId="77777777" w:rsidR="00032D5C" w:rsidRPr="003930CF" w:rsidRDefault="00032D5C" w:rsidP="00032D5C">
            <w:pPr>
              <w:spacing w:after="0" w:line="240" w:lineRule="auto"/>
              <w:contextualSpacing/>
              <w:rPr>
                <w:rFonts w:cs="Arial"/>
                <w:sz w:val="24"/>
              </w:rPr>
            </w:pP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50B57F1" w14:textId="77777777" w:rsidR="00565A2D" w:rsidRDefault="00565A2D" w:rsidP="00032D5C">
            <w:pPr>
              <w:spacing w:after="0" w:line="240" w:lineRule="auto"/>
              <w:contextualSpacing/>
              <w:rPr>
                <w:rFonts w:cs="Arial"/>
                <w:sz w:val="24"/>
              </w:rPr>
            </w:pPr>
          </w:p>
          <w:p w14:paraId="0F3990E5" w14:textId="77777777" w:rsidR="00565A2D" w:rsidRPr="00565A2D" w:rsidRDefault="00565A2D" w:rsidP="00565A2D">
            <w:pPr>
              <w:spacing w:after="0" w:line="240" w:lineRule="auto"/>
              <w:contextualSpacing/>
              <w:rPr>
                <w:rFonts w:cs="Arial"/>
                <w:sz w:val="24"/>
              </w:rPr>
            </w:pPr>
            <w:r>
              <w:rPr>
                <w:rFonts w:cs="Arial"/>
                <w:sz w:val="24"/>
              </w:rPr>
              <w:t xml:space="preserve">Straight or heterosexual </w:t>
            </w:r>
          </w:p>
          <w:p w14:paraId="2E785A96" w14:textId="77777777" w:rsidR="00565A2D" w:rsidRPr="00565A2D" w:rsidRDefault="00565A2D" w:rsidP="00565A2D">
            <w:pPr>
              <w:spacing w:after="0" w:line="240" w:lineRule="auto"/>
              <w:contextualSpacing/>
              <w:rPr>
                <w:rFonts w:cs="Arial"/>
                <w:sz w:val="24"/>
              </w:rPr>
            </w:pPr>
            <w:r>
              <w:rPr>
                <w:rFonts w:cs="Arial"/>
                <w:sz w:val="24"/>
              </w:rPr>
              <w:t>Gay or lesbian</w:t>
            </w:r>
            <w:r w:rsidRPr="00565A2D">
              <w:rPr>
                <w:rFonts w:cs="Arial"/>
                <w:sz w:val="24"/>
              </w:rPr>
              <w:t xml:space="preserve"> </w:t>
            </w:r>
          </w:p>
          <w:p w14:paraId="5A380B93" w14:textId="77777777" w:rsidR="00565A2D" w:rsidRPr="00565A2D" w:rsidRDefault="00565A2D" w:rsidP="00565A2D">
            <w:pPr>
              <w:spacing w:after="0" w:line="240" w:lineRule="auto"/>
              <w:contextualSpacing/>
              <w:rPr>
                <w:rFonts w:cs="Arial"/>
                <w:sz w:val="24"/>
              </w:rPr>
            </w:pPr>
            <w:r w:rsidRPr="00565A2D">
              <w:rPr>
                <w:rFonts w:cs="Arial"/>
                <w:sz w:val="24"/>
              </w:rPr>
              <w:t xml:space="preserve">Bisexual </w:t>
            </w:r>
          </w:p>
          <w:p w14:paraId="3320F380" w14:textId="77777777" w:rsidR="00565A2D" w:rsidRPr="00565A2D" w:rsidRDefault="00060D57" w:rsidP="00565A2D">
            <w:pPr>
              <w:spacing w:after="0" w:line="240" w:lineRule="auto"/>
              <w:contextualSpacing/>
              <w:rPr>
                <w:rFonts w:cs="Arial"/>
                <w:sz w:val="24"/>
              </w:rPr>
            </w:pPr>
            <w:r>
              <w:rPr>
                <w:rFonts w:cs="Arial"/>
                <w:sz w:val="24"/>
              </w:rPr>
              <w:t xml:space="preserve">Other </w:t>
            </w:r>
          </w:p>
          <w:p w14:paraId="122A3AF6" w14:textId="77777777" w:rsidR="00565A2D" w:rsidRPr="00565A2D" w:rsidRDefault="00565A2D" w:rsidP="00565A2D">
            <w:pPr>
              <w:spacing w:after="0" w:line="240" w:lineRule="auto"/>
              <w:contextualSpacing/>
              <w:rPr>
                <w:rFonts w:cs="Arial"/>
                <w:sz w:val="24"/>
              </w:rPr>
            </w:pPr>
            <w:r>
              <w:rPr>
                <w:rFonts w:cs="Arial"/>
                <w:sz w:val="24"/>
              </w:rPr>
              <w:t xml:space="preserve">Prefer not to say </w:t>
            </w:r>
          </w:p>
          <w:p w14:paraId="7924B173" w14:textId="77777777" w:rsidR="00565A2D" w:rsidRDefault="00565A2D" w:rsidP="00565A2D">
            <w:pPr>
              <w:spacing w:after="0" w:line="240" w:lineRule="auto"/>
              <w:contextualSpacing/>
              <w:rPr>
                <w:rFonts w:cs="Arial"/>
                <w:sz w:val="24"/>
              </w:rPr>
            </w:pPr>
            <w:r>
              <w:rPr>
                <w:rFonts w:cs="Arial"/>
                <w:sz w:val="24"/>
              </w:rPr>
              <w:t xml:space="preserve">Not stated </w:t>
            </w:r>
          </w:p>
          <w:p w14:paraId="0FB890ED" w14:textId="77777777" w:rsidR="00565A2D" w:rsidRDefault="00565A2D" w:rsidP="00032D5C">
            <w:pPr>
              <w:spacing w:after="0" w:line="240" w:lineRule="auto"/>
              <w:contextualSpacing/>
              <w:rPr>
                <w:rFonts w:cs="Arial"/>
                <w:sz w:val="24"/>
              </w:rPr>
            </w:pPr>
          </w:p>
          <w:p w14:paraId="369C8939" w14:textId="77777777" w:rsidR="00032D5C" w:rsidRPr="003930CF" w:rsidRDefault="00032D5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E49213B" w14:textId="77777777" w:rsidR="00565A2D" w:rsidRDefault="00565A2D" w:rsidP="00565A2D">
            <w:pPr>
              <w:spacing w:after="0" w:line="240" w:lineRule="auto"/>
              <w:contextualSpacing/>
              <w:rPr>
                <w:rFonts w:cs="Arial"/>
                <w:sz w:val="24"/>
              </w:rPr>
            </w:pPr>
          </w:p>
          <w:p w14:paraId="468C9FE3" w14:textId="77777777" w:rsidR="00565A2D" w:rsidRDefault="004C5F5C" w:rsidP="00565A2D">
            <w:pPr>
              <w:spacing w:after="0" w:line="240" w:lineRule="auto"/>
              <w:contextualSpacing/>
              <w:rPr>
                <w:rFonts w:cs="Arial"/>
                <w:sz w:val="24"/>
              </w:rPr>
            </w:pPr>
            <w:r>
              <w:rPr>
                <w:rFonts w:cs="Arial"/>
                <w:sz w:val="24"/>
              </w:rPr>
              <w:t xml:space="preserve"> </w:t>
            </w:r>
            <w:r w:rsidR="00565A2D" w:rsidRPr="00565A2D">
              <w:rPr>
                <w:rFonts w:cs="Arial"/>
                <w:sz w:val="24"/>
              </w:rPr>
              <w:t>87.1%</w:t>
            </w:r>
          </w:p>
          <w:p w14:paraId="1BDE9DEF" w14:textId="77777777" w:rsidR="0057100E" w:rsidRPr="00565A2D" w:rsidRDefault="0057100E" w:rsidP="00565A2D">
            <w:pPr>
              <w:spacing w:after="0" w:line="240" w:lineRule="auto"/>
              <w:contextualSpacing/>
              <w:rPr>
                <w:rFonts w:cs="Arial"/>
                <w:sz w:val="24"/>
              </w:rPr>
            </w:pPr>
          </w:p>
          <w:p w14:paraId="465DA4D4"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2.27%</w:t>
            </w:r>
          </w:p>
          <w:p w14:paraId="11892C0A"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1.48%</w:t>
            </w:r>
          </w:p>
          <w:p w14:paraId="566B38FF"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0.32%</w:t>
            </w:r>
          </w:p>
          <w:p w14:paraId="6A7685C5"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5.2%</w:t>
            </w:r>
          </w:p>
          <w:p w14:paraId="5FF6CF6D"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3.64%</w:t>
            </w:r>
          </w:p>
          <w:p w14:paraId="1A8061EA" w14:textId="77777777" w:rsidR="00565A2D" w:rsidRDefault="00565A2D" w:rsidP="00032D5C">
            <w:pPr>
              <w:spacing w:after="0" w:line="240" w:lineRule="auto"/>
              <w:contextualSpacing/>
              <w:rPr>
                <w:rFonts w:cs="Arial"/>
                <w:i/>
                <w:sz w:val="24"/>
              </w:rPr>
            </w:pPr>
          </w:p>
          <w:p w14:paraId="4A391544" w14:textId="77777777" w:rsidR="00565A2D" w:rsidRPr="003930CF" w:rsidRDefault="00565A2D" w:rsidP="00032D5C">
            <w:pPr>
              <w:spacing w:after="0" w:line="240" w:lineRule="auto"/>
              <w:contextualSpacing/>
              <w:rPr>
                <w:rFonts w:cs="Arial"/>
                <w:i/>
                <w:sz w:val="24"/>
              </w:rPr>
            </w:pPr>
          </w:p>
          <w:p w14:paraId="0AF1A195" w14:textId="77777777" w:rsidR="00032D5C" w:rsidRPr="003930CF" w:rsidRDefault="00032D5C" w:rsidP="00032D5C">
            <w:pPr>
              <w:spacing w:after="0" w:line="240" w:lineRule="auto"/>
              <w:contextualSpacing/>
              <w:rPr>
                <w:rFonts w:cs="Arial"/>
                <w:i/>
                <w:sz w:val="24"/>
              </w:rPr>
            </w:pPr>
          </w:p>
        </w:tc>
        <w:tc>
          <w:tcPr>
            <w:tcW w:w="431" w:type="pct"/>
            <w:tcBorders>
              <w:top w:val="single" w:sz="4" w:space="0" w:color="auto"/>
              <w:left w:val="single" w:sz="4" w:space="0" w:color="auto"/>
              <w:bottom w:val="single" w:sz="4" w:space="0" w:color="auto"/>
              <w:right w:val="single" w:sz="4" w:space="0" w:color="auto"/>
            </w:tcBorders>
          </w:tcPr>
          <w:p w14:paraId="72D0765E" w14:textId="77777777" w:rsidR="00565A2D" w:rsidRPr="00565A2D" w:rsidRDefault="00565A2D" w:rsidP="00565A2D">
            <w:pPr>
              <w:spacing w:after="0" w:line="240" w:lineRule="auto"/>
              <w:contextualSpacing/>
              <w:rPr>
                <w:rFonts w:cs="Arial"/>
                <w:sz w:val="24"/>
              </w:rPr>
            </w:pPr>
          </w:p>
          <w:p w14:paraId="4259D88D" w14:textId="77777777" w:rsidR="00565A2D" w:rsidRDefault="00565A2D" w:rsidP="00565A2D">
            <w:pPr>
              <w:spacing w:after="0" w:line="240" w:lineRule="auto"/>
              <w:contextualSpacing/>
              <w:rPr>
                <w:rFonts w:cs="Arial"/>
                <w:sz w:val="24"/>
              </w:rPr>
            </w:pPr>
            <w:r w:rsidRPr="00565A2D">
              <w:rPr>
                <w:rFonts w:cs="Arial"/>
                <w:sz w:val="24"/>
              </w:rPr>
              <w:t>90.04%</w:t>
            </w:r>
          </w:p>
          <w:p w14:paraId="0BD5825A" w14:textId="77777777" w:rsidR="0057100E" w:rsidRPr="00565A2D" w:rsidRDefault="0057100E" w:rsidP="00565A2D">
            <w:pPr>
              <w:spacing w:after="0" w:line="240" w:lineRule="auto"/>
              <w:contextualSpacing/>
              <w:rPr>
                <w:rFonts w:cs="Arial"/>
                <w:sz w:val="24"/>
              </w:rPr>
            </w:pPr>
          </w:p>
          <w:p w14:paraId="18F6641B"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1.17%</w:t>
            </w:r>
          </w:p>
          <w:p w14:paraId="3F6B1622"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0.75%</w:t>
            </w:r>
          </w:p>
          <w:p w14:paraId="0A3CE448"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0.17%</w:t>
            </w:r>
          </w:p>
          <w:p w14:paraId="5D0E4E09" w14:textId="77777777" w:rsidR="00565A2D" w:rsidRPr="00565A2D" w:rsidRDefault="00565A2D" w:rsidP="00565A2D">
            <w:pPr>
              <w:spacing w:after="0" w:line="240" w:lineRule="auto"/>
              <w:contextualSpacing/>
              <w:rPr>
                <w:rFonts w:cs="Arial"/>
                <w:sz w:val="24"/>
              </w:rPr>
            </w:pPr>
            <w:r>
              <w:rPr>
                <w:rFonts w:cs="Arial"/>
                <w:sz w:val="24"/>
              </w:rPr>
              <w:t xml:space="preserve">  </w:t>
            </w:r>
            <w:r w:rsidRPr="00565A2D">
              <w:rPr>
                <w:rFonts w:cs="Arial"/>
                <w:sz w:val="24"/>
              </w:rPr>
              <w:t>4.58%</w:t>
            </w:r>
          </w:p>
          <w:p w14:paraId="08D48BBC" w14:textId="77777777" w:rsidR="00032D5C" w:rsidRPr="003930CF" w:rsidRDefault="00565A2D" w:rsidP="00565A2D">
            <w:pPr>
              <w:spacing w:after="0" w:line="240" w:lineRule="auto"/>
              <w:contextualSpacing/>
              <w:rPr>
                <w:rFonts w:cs="Arial"/>
                <w:sz w:val="24"/>
              </w:rPr>
            </w:pPr>
            <w:r>
              <w:rPr>
                <w:rFonts w:cs="Arial"/>
                <w:sz w:val="24"/>
              </w:rPr>
              <w:t xml:space="preserve">  </w:t>
            </w:r>
            <w:r w:rsidRPr="00565A2D">
              <w:rPr>
                <w:rFonts w:cs="Arial"/>
                <w:sz w:val="24"/>
              </w:rPr>
              <w:t>3.30%</w:t>
            </w:r>
          </w:p>
        </w:tc>
        <w:tc>
          <w:tcPr>
            <w:tcW w:w="51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16451" w14:textId="77777777" w:rsidR="00032D5C" w:rsidRPr="003930CF" w:rsidRDefault="00EC0E24" w:rsidP="00032D5C">
            <w:pPr>
              <w:spacing w:after="0" w:line="240" w:lineRule="auto"/>
              <w:contextualSpacing/>
              <w:rPr>
                <w:rFonts w:cs="Arial"/>
                <w:sz w:val="24"/>
              </w:rPr>
            </w:pPr>
            <w:r>
              <w:rPr>
                <w:rFonts w:cs="Arial"/>
                <w:sz w:val="24"/>
              </w:rPr>
              <w:t>No data available</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9725A09" w14:textId="77777777" w:rsidR="00D21C16" w:rsidRPr="006D67BC" w:rsidRDefault="00D21C16" w:rsidP="00D21C16">
            <w:pPr>
              <w:rPr>
                <w:rFonts w:cs="Arial"/>
                <w:sz w:val="24"/>
              </w:rPr>
            </w:pPr>
            <w:r w:rsidRPr="006D67BC">
              <w:rPr>
                <w:rFonts w:cs="Arial"/>
                <w:sz w:val="24"/>
              </w:rPr>
              <w:t>There is strong evidence of a link between sexual orientation and serious mental illness in children and young people in Northern Ireland. Research consistently shows that LGBTQ+ youth face significantly higher risks of mental health challenges compared to their non-LGBTQ+ peers.</w:t>
            </w:r>
            <w:r w:rsidRPr="006D67BC">
              <w:rPr>
                <w:rFonts w:cs="Arial"/>
                <w:sz w:val="24"/>
              </w:rPr>
              <w:br/>
            </w:r>
            <w:r w:rsidRPr="006D67BC">
              <w:rPr>
                <w:rFonts w:cs="Arial"/>
                <w:sz w:val="24"/>
              </w:rPr>
              <w:br/>
              <w:t xml:space="preserve">LGBTQ+ youth in Northern Ireland are three times more likely to contemplate suicide than their non-LGBTQ+ peers. A 2021 survey found that 82% of LGBTQ+ youth aged 11–18 had experienced suicidal thoughts, compared to 23% of non-LGBTQ+ youth - </w:t>
            </w:r>
            <w:hyperlink r:id="rId27" w:history="1">
              <w:r w:rsidRPr="006D67BC">
                <w:rPr>
                  <w:rStyle w:val="Hyperlink"/>
                  <w:rFonts w:cs="Arial"/>
                  <w:sz w:val="24"/>
                </w:rPr>
                <w:t>Northern Ireland's LGBT+ young people most likely to contemplate suicide, research finds - Just Like Us</w:t>
              </w:r>
            </w:hyperlink>
            <w:r w:rsidRPr="006D67BC">
              <w:rPr>
                <w:rFonts w:cs="Arial"/>
                <w:sz w:val="24"/>
              </w:rPr>
              <w:br/>
            </w:r>
            <w:r w:rsidRPr="006D67BC">
              <w:rPr>
                <w:rFonts w:cs="Arial"/>
                <w:sz w:val="24"/>
              </w:rPr>
              <w:br/>
            </w:r>
            <w:r w:rsidRPr="006D67BC">
              <w:rPr>
                <w:rFonts w:cs="Arial"/>
                <w:sz w:val="24"/>
              </w:rPr>
              <w:lastRenderedPageBreak/>
              <w:t xml:space="preserve">A national survey revealed that 97% of LGBTQ+ youth in Northern Ireland struggle with anxiety and depression. LGBTQ+ youth are four times more likely to experience anxiety and depression than their non-LGBTQ+ friends </w:t>
            </w:r>
            <w:hyperlink r:id="rId28" w:history="1">
              <w:r w:rsidRPr="006D67BC">
                <w:rPr>
                  <w:rStyle w:val="Hyperlink"/>
                  <w:rFonts w:cs="Arial"/>
                  <w:sz w:val="24"/>
                </w:rPr>
                <w:t>Survey reveals 97% of Northern Irish LGBTQ+ youth struggle with anxiety and depression</w:t>
              </w:r>
            </w:hyperlink>
            <w:r w:rsidRPr="006D67BC">
              <w:rPr>
                <w:rFonts w:cs="Arial"/>
                <w:sz w:val="24"/>
              </w:rPr>
              <w:t xml:space="preserve">. The same research showed that Homophobia, family rejection, and lack of acceptance are major contributors to poor mental health among LGBTQ+ youth. These factors lead to increased loneliness, stress, and complex mental health challenges. </w:t>
            </w:r>
          </w:p>
          <w:p w14:paraId="52F4C03E" w14:textId="77777777" w:rsidR="00D21C16" w:rsidRPr="006D67BC" w:rsidRDefault="00D21C16" w:rsidP="00D21C16">
            <w:pPr>
              <w:rPr>
                <w:rFonts w:cs="Arial"/>
                <w:sz w:val="24"/>
              </w:rPr>
            </w:pPr>
            <w:r w:rsidRPr="006D67BC">
              <w:rPr>
                <w:rFonts w:cs="Arial"/>
                <w:sz w:val="24"/>
              </w:rPr>
              <w:t xml:space="preserve">A study by Queen’s University Belfast and Ulster University documented the harmful impact of conversion practices on LGBTQIA+ youth in Northern Ireland. These practices, sometimes occurring within mental health services, have caused long-term trauma and prevented access to appropriate support </w:t>
            </w:r>
            <w:hyperlink r:id="rId29" w:history="1">
              <w:r w:rsidRPr="006D67BC">
                <w:rPr>
                  <w:rStyle w:val="Hyperlink"/>
                  <w:rFonts w:cs="Arial"/>
                  <w:sz w:val="24"/>
                </w:rPr>
                <w:t>https://www.rainbow-project.org/news/conversion-practices-research/</w:t>
              </w:r>
            </w:hyperlink>
            <w:r w:rsidRPr="006D67BC">
              <w:rPr>
                <w:rFonts w:cs="Arial"/>
                <w:sz w:val="24"/>
              </w:rPr>
              <w:t xml:space="preserve">. </w:t>
            </w:r>
          </w:p>
          <w:p w14:paraId="07602DB4" w14:textId="6B803E4A" w:rsidR="00032D5C" w:rsidRPr="003930CF" w:rsidRDefault="00D21C16" w:rsidP="19468B83">
            <w:pPr>
              <w:rPr>
                <w:rFonts w:cs="Arial"/>
                <w:sz w:val="24"/>
              </w:rPr>
            </w:pPr>
            <w:r w:rsidRPr="19468B83">
              <w:rPr>
                <w:rFonts w:cs="Arial"/>
                <w:sz w:val="24"/>
              </w:rPr>
              <w:t xml:space="preserve">LGBTQ+ pupils report feeling less safe at school and experience more daily tensions at home. Only 58% felt safe at school daily, compared to 73% of non-LGBTQ+ pupils </w:t>
            </w:r>
            <w:hyperlink r:id="rId30">
              <w:r w:rsidRPr="19468B83">
                <w:rPr>
                  <w:rStyle w:val="Hyperlink"/>
                  <w:rFonts w:cs="Arial"/>
                  <w:sz w:val="24"/>
                </w:rPr>
                <w:t>https://justlikeus.org/news/2021/11/25/lgbt-youth-northern-ireland-suicide/</w:t>
              </w:r>
            </w:hyperlink>
            <w:r w:rsidRPr="19468B83">
              <w:rPr>
                <w:rFonts w:cs="Arial"/>
                <w:sz w:val="24"/>
              </w:rPr>
              <w:t>.</w:t>
            </w:r>
          </w:p>
          <w:p w14:paraId="51D299A7" w14:textId="41C8B60C" w:rsidR="00032D5C" w:rsidRPr="003930CF" w:rsidRDefault="00D21C16" w:rsidP="19468B83">
            <w:pPr>
              <w:rPr>
                <w:rFonts w:cs="Arial"/>
                <w:sz w:val="24"/>
              </w:rPr>
            </w:pPr>
            <w:r>
              <w:br/>
            </w:r>
            <w:r w:rsidRPr="19468B83">
              <w:rPr>
                <w:rFonts w:cs="Arial"/>
                <w:sz w:val="24"/>
              </w:rPr>
              <w:t>Sexual orientation is a significant factor in the mental health outcomes of children and young people in Northern Ireland. LGBTQ+ youth face disproportionately high rates of serious mental illness, including depression, anxiety, self-harm, and suicidality. These disparities are driven by social stigma, discrimination, lack of support, and harmful practices like conversion therapy.</w:t>
            </w:r>
          </w:p>
        </w:tc>
      </w:tr>
      <w:tr w:rsidR="00FF097C" w:rsidRPr="003930CF" w14:paraId="6B72FA69" w14:textId="77777777" w:rsidTr="19468B8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2177"/>
        </w:trPr>
        <w:tc>
          <w:tcPr>
            <w:tcW w:w="494" w:type="pct"/>
            <w:gridSpan w:val="2"/>
            <w:tcBorders>
              <w:top w:val="single" w:sz="4" w:space="0" w:color="auto"/>
              <w:left w:val="single" w:sz="8" w:space="0" w:color="auto"/>
              <w:bottom w:val="single" w:sz="4" w:space="0" w:color="auto"/>
              <w:right w:val="single" w:sz="4" w:space="0" w:color="auto"/>
            </w:tcBorders>
            <w:shd w:val="clear" w:color="auto" w:fill="EDF7F9"/>
            <w:tcMar>
              <w:top w:w="0" w:type="dxa"/>
              <w:left w:w="108" w:type="dxa"/>
              <w:bottom w:w="0" w:type="dxa"/>
              <w:right w:w="108" w:type="dxa"/>
            </w:tcMar>
          </w:tcPr>
          <w:p w14:paraId="76D3B502" w14:textId="77777777" w:rsidR="00FF097C" w:rsidRPr="003930CF" w:rsidRDefault="00FF097C" w:rsidP="00032D5C">
            <w:pPr>
              <w:spacing w:after="0" w:line="240" w:lineRule="auto"/>
              <w:contextualSpacing/>
              <w:rPr>
                <w:rFonts w:cs="Arial"/>
                <w:b/>
                <w:sz w:val="24"/>
              </w:rPr>
            </w:pPr>
            <w:r>
              <w:rPr>
                <w:rFonts w:cs="Arial"/>
                <w:b/>
                <w:sz w:val="24"/>
              </w:rPr>
              <w:lastRenderedPageBreak/>
              <w:t>Multiple Identities</w:t>
            </w:r>
          </w:p>
        </w:tc>
        <w:tc>
          <w:tcPr>
            <w:tcW w:w="713"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D409F5" w14:textId="77777777" w:rsidR="00FF097C" w:rsidRDefault="00FF097C" w:rsidP="00032D5C">
            <w:pPr>
              <w:spacing w:after="0" w:line="240" w:lineRule="auto"/>
              <w:contextualSpacing/>
              <w:rPr>
                <w:rFonts w:cs="Arial"/>
                <w:sz w:val="24"/>
              </w:rPr>
            </w:pPr>
          </w:p>
        </w:tc>
        <w:tc>
          <w:tcPr>
            <w:tcW w:w="632"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B8EDC24" w14:textId="77777777" w:rsidR="00FF097C" w:rsidRDefault="00FF097C" w:rsidP="00565A2D">
            <w:pPr>
              <w:spacing w:after="0" w:line="240" w:lineRule="auto"/>
              <w:contextualSpacing/>
              <w:rPr>
                <w:rFonts w:cs="Arial"/>
                <w:sz w:val="24"/>
              </w:rPr>
            </w:pPr>
          </w:p>
        </w:tc>
        <w:tc>
          <w:tcPr>
            <w:tcW w:w="431" w:type="pct"/>
            <w:tcBorders>
              <w:top w:val="single" w:sz="4" w:space="0" w:color="auto"/>
              <w:left w:val="single" w:sz="4" w:space="0" w:color="auto"/>
              <w:bottom w:val="single" w:sz="4" w:space="0" w:color="auto"/>
              <w:right w:val="single" w:sz="4" w:space="0" w:color="auto"/>
            </w:tcBorders>
          </w:tcPr>
          <w:p w14:paraId="02A00648" w14:textId="77777777" w:rsidR="00FF097C" w:rsidRPr="00565A2D" w:rsidRDefault="00FF097C" w:rsidP="00565A2D">
            <w:pPr>
              <w:spacing w:after="0" w:line="240" w:lineRule="auto"/>
              <w:contextualSpacing/>
              <w:rPr>
                <w:rFonts w:cs="Arial"/>
                <w:sz w:val="24"/>
              </w:rPr>
            </w:pPr>
          </w:p>
        </w:tc>
        <w:tc>
          <w:tcPr>
            <w:tcW w:w="517"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DAA48" w14:textId="77777777" w:rsidR="00FF097C" w:rsidRPr="003930CF" w:rsidRDefault="00EC0E24" w:rsidP="00032D5C">
            <w:pPr>
              <w:spacing w:after="0" w:line="240" w:lineRule="auto"/>
              <w:contextualSpacing/>
              <w:rPr>
                <w:rFonts w:cs="Arial"/>
                <w:sz w:val="24"/>
              </w:rPr>
            </w:pPr>
            <w:r>
              <w:rPr>
                <w:rFonts w:cs="Arial"/>
                <w:sz w:val="24"/>
              </w:rPr>
              <w:t>No data available</w:t>
            </w:r>
          </w:p>
        </w:tc>
        <w:tc>
          <w:tcPr>
            <w:tcW w:w="2213" w:type="pct"/>
            <w:gridSpan w:val="6"/>
            <w:tcBorders>
              <w:top w:val="single" w:sz="4" w:space="0" w:color="auto"/>
              <w:left w:val="single" w:sz="4" w:space="0" w:color="auto"/>
              <w:bottom w:val="single" w:sz="4" w:space="0" w:color="auto"/>
              <w:right w:val="single" w:sz="4" w:space="0" w:color="auto"/>
            </w:tcBorders>
            <w:shd w:val="clear" w:color="auto" w:fill="FFFFFF" w:themeFill="background1"/>
          </w:tcPr>
          <w:p w14:paraId="1D1A79DB" w14:textId="77777777" w:rsidR="00B064C8" w:rsidRPr="00B064C8" w:rsidRDefault="00B064C8" w:rsidP="00B064C8">
            <w:pPr>
              <w:autoSpaceDE w:val="0"/>
              <w:autoSpaceDN w:val="0"/>
              <w:adjustRightInd w:val="0"/>
              <w:rPr>
                <w:rFonts w:cs="Arial"/>
                <w:sz w:val="24"/>
              </w:rPr>
            </w:pPr>
            <w:proofErr w:type="gramStart"/>
            <w:r w:rsidRPr="00B064C8">
              <w:rPr>
                <w:rFonts w:cs="Arial"/>
                <w:sz w:val="24"/>
              </w:rPr>
              <w:t>Generally speaking, people</w:t>
            </w:r>
            <w:proofErr w:type="gramEnd"/>
            <w:r w:rsidRPr="00B064C8">
              <w:rPr>
                <w:rFonts w:cs="Arial"/>
                <w:sz w:val="24"/>
              </w:rPr>
              <w:t xml:space="preserve"> can fall into more than one Section 75 category.  Taking this into consideration, are there any potential impacts of the policy/decision on people with multiple identities?  </w:t>
            </w:r>
          </w:p>
          <w:p w14:paraId="1BC18E0B" w14:textId="77777777" w:rsidR="00FF097C" w:rsidRPr="003930CF" w:rsidRDefault="00B064C8" w:rsidP="00B064C8">
            <w:pPr>
              <w:spacing w:after="0" w:line="240" w:lineRule="auto"/>
              <w:contextualSpacing/>
              <w:rPr>
                <w:rFonts w:cs="Arial"/>
                <w:sz w:val="24"/>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34FD73C0" w14:textId="77777777" w:rsidR="00D75E22" w:rsidRDefault="00D75E22" w:rsidP="00D75E22"/>
    <w:tbl>
      <w:tblPr>
        <w:tblW w:w="15701" w:type="dxa"/>
        <w:tblLayout w:type="fixed"/>
        <w:tblCellMar>
          <w:left w:w="0" w:type="dxa"/>
          <w:right w:w="0" w:type="dxa"/>
        </w:tblCellMar>
        <w:tblLook w:val="04A0" w:firstRow="1" w:lastRow="0" w:firstColumn="1" w:lastColumn="0" w:noHBand="0" w:noVBand="1"/>
      </w:tblPr>
      <w:tblGrid>
        <w:gridCol w:w="1692"/>
        <w:gridCol w:w="2126"/>
        <w:gridCol w:w="1985"/>
        <w:gridCol w:w="2126"/>
        <w:gridCol w:w="7772"/>
      </w:tblGrid>
      <w:tr w:rsidR="00A326C3" w:rsidRPr="003930CF" w14:paraId="62DE5381" w14:textId="77777777" w:rsidTr="00A326C3">
        <w:tc>
          <w:tcPr>
            <w:tcW w:w="5000"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E4BE9" w14:textId="77777777" w:rsidR="00A326C3" w:rsidRPr="003930CF" w:rsidRDefault="00A326C3" w:rsidP="00A326C3">
            <w:pPr>
              <w:spacing w:after="0" w:line="240" w:lineRule="auto"/>
              <w:rPr>
                <w:rFonts w:cs="Arial"/>
                <w:b/>
                <w:sz w:val="24"/>
              </w:rPr>
            </w:pPr>
            <w:r w:rsidRPr="00A326C3">
              <w:rPr>
                <w:rFonts w:cs="Arial"/>
                <w:bCs/>
                <w:sz w:val="24"/>
              </w:rPr>
              <w:t>(3.2</w:t>
            </w:r>
            <w:proofErr w:type="gramStart"/>
            <w:r w:rsidRPr="00A326C3">
              <w:rPr>
                <w:rFonts w:cs="Arial"/>
                <w:bCs/>
                <w:sz w:val="24"/>
              </w:rPr>
              <w:t>)</w:t>
            </w:r>
            <w:r>
              <w:rPr>
                <w:rFonts w:cs="Arial"/>
                <w:b/>
                <w:bCs/>
                <w:sz w:val="24"/>
              </w:rPr>
              <w:t xml:space="preserve"> </w:t>
            </w:r>
            <w:r w:rsidRPr="003930CF">
              <w:rPr>
                <w:rFonts w:cs="Arial"/>
                <w:b/>
                <w:sz w:val="24"/>
              </w:rPr>
              <w:t xml:space="preserve"> Quantitative</w:t>
            </w:r>
            <w:proofErr w:type="gramEnd"/>
            <w:r w:rsidRPr="003930CF">
              <w:rPr>
                <w:rFonts w:cs="Arial"/>
                <w:b/>
                <w:sz w:val="24"/>
              </w:rPr>
              <w:t xml:space="preserve"> and Qualitative Data: </w:t>
            </w:r>
            <w:r w:rsidRPr="00A326C3">
              <w:rPr>
                <w:rFonts w:cs="Arial"/>
                <w:b/>
                <w:szCs w:val="28"/>
              </w:rPr>
              <w:t>Staff</w:t>
            </w:r>
            <w:r w:rsidR="00525052">
              <w:rPr>
                <w:rFonts w:cs="Arial"/>
                <w:b/>
                <w:szCs w:val="28"/>
              </w:rPr>
              <w:t xml:space="preserve"> – no impact </w:t>
            </w:r>
          </w:p>
          <w:p w14:paraId="28C32E92" w14:textId="77777777" w:rsidR="00A326C3" w:rsidRPr="003930CF" w:rsidRDefault="00A326C3" w:rsidP="002E327F">
            <w:pPr>
              <w:spacing w:after="0" w:line="240" w:lineRule="auto"/>
              <w:rPr>
                <w:rFonts w:cs="Arial"/>
                <w:b/>
                <w:bCs/>
                <w:sz w:val="24"/>
              </w:rPr>
            </w:pPr>
          </w:p>
        </w:tc>
      </w:tr>
      <w:tr w:rsidR="00D75E22" w:rsidRPr="003930CF" w14:paraId="1D45A49D" w14:textId="77777777" w:rsidTr="00020A33">
        <w:tc>
          <w:tcPr>
            <w:tcW w:w="5000" w:type="pct"/>
            <w:gridSpan w:val="5"/>
            <w:tcBorders>
              <w:top w:val="single" w:sz="4" w:space="0" w:color="auto"/>
              <w:left w:val="single" w:sz="4" w:space="0" w:color="auto"/>
              <w:bottom w:val="single" w:sz="4" w:space="0" w:color="auto"/>
              <w:right w:val="single" w:sz="4" w:space="0" w:color="auto"/>
            </w:tcBorders>
            <w:shd w:val="clear" w:color="auto" w:fill="9CC2E5"/>
            <w:tcMar>
              <w:top w:w="0" w:type="dxa"/>
              <w:left w:w="108" w:type="dxa"/>
              <w:bottom w:w="0" w:type="dxa"/>
              <w:right w:w="108" w:type="dxa"/>
            </w:tcMar>
          </w:tcPr>
          <w:p w14:paraId="06366C1C" w14:textId="77777777" w:rsidR="00D75E22" w:rsidRDefault="00D75E22" w:rsidP="002E327F">
            <w:pPr>
              <w:spacing w:after="0" w:line="240" w:lineRule="auto"/>
              <w:contextualSpacing/>
              <w:rPr>
                <w:rFonts w:cs="Arial"/>
                <w:sz w:val="24"/>
              </w:rPr>
            </w:pPr>
          </w:p>
          <w:p w14:paraId="70DE2564" w14:textId="77777777" w:rsidR="004C5F5C" w:rsidRDefault="004C5F5C" w:rsidP="002E327F">
            <w:pPr>
              <w:spacing w:after="0" w:line="240" w:lineRule="auto"/>
              <w:rPr>
                <w:rFonts w:cs="Arial"/>
                <w:sz w:val="24"/>
              </w:rPr>
            </w:pPr>
            <w:r w:rsidRPr="004C5F5C">
              <w:rPr>
                <w:rFonts w:cs="Arial"/>
                <w:sz w:val="24"/>
              </w:rPr>
              <w:t xml:space="preserve">When organisational / policy change is necessary, regardless of whether it is a permanent or temporary change, the Trust is committed to treating staff fairly and equitably.  Staff can be assured that the change process will be managed. This includes consultation with staff and the opportunity for staff to discuss in </w:t>
            </w:r>
            <w:proofErr w:type="gramStart"/>
            <w:r w:rsidRPr="004C5F5C">
              <w:rPr>
                <w:rFonts w:cs="Arial"/>
                <w:sz w:val="24"/>
              </w:rPr>
              <w:t>one to one</w:t>
            </w:r>
            <w:proofErr w:type="gramEnd"/>
            <w:r w:rsidRPr="004C5F5C">
              <w:rPr>
                <w:rFonts w:cs="Arial"/>
                <w:sz w:val="24"/>
              </w:rPr>
              <w:t xml:space="preserve"> meetings, any adverse equality impacts resulting in changes to their employment.   </w:t>
            </w:r>
          </w:p>
          <w:p w14:paraId="154D6883" w14:textId="77777777" w:rsidR="004C5F5C" w:rsidRDefault="004C5F5C" w:rsidP="002E327F">
            <w:pPr>
              <w:spacing w:after="0" w:line="240" w:lineRule="auto"/>
              <w:rPr>
                <w:rFonts w:cs="Arial"/>
                <w:sz w:val="24"/>
              </w:rPr>
            </w:pPr>
          </w:p>
          <w:p w14:paraId="55AF34BE" w14:textId="77777777" w:rsidR="00D75E22" w:rsidRPr="003930CF" w:rsidRDefault="004C5F5C" w:rsidP="002E327F">
            <w:pPr>
              <w:spacing w:after="0" w:line="240" w:lineRule="auto"/>
              <w:rPr>
                <w:rFonts w:cs="Arial"/>
                <w:sz w:val="24"/>
              </w:rPr>
            </w:pPr>
            <w:r>
              <w:rPr>
                <w:rFonts w:cs="Arial"/>
                <w:sz w:val="24"/>
              </w:rPr>
              <w:t>I</w:t>
            </w:r>
            <w:r w:rsidR="00D75E22" w:rsidRPr="003930CF">
              <w:rPr>
                <w:rFonts w:cs="Arial"/>
                <w:sz w:val="24"/>
              </w:rPr>
              <w:t>nformation will be provided together with analysis and advice by the Employment Equality Team in the Human Resources department.</w:t>
            </w:r>
          </w:p>
          <w:p w14:paraId="3D873DFB" w14:textId="77777777" w:rsidR="00D75E22" w:rsidRPr="003930CF" w:rsidRDefault="00D75E22" w:rsidP="002E327F">
            <w:pPr>
              <w:spacing w:after="0" w:line="240" w:lineRule="auto"/>
              <w:rPr>
                <w:rFonts w:cs="Arial"/>
                <w:b/>
                <w:sz w:val="24"/>
              </w:rPr>
            </w:pPr>
          </w:p>
          <w:p w14:paraId="0861A1AD" w14:textId="77777777" w:rsidR="00D75E22" w:rsidRPr="003930CF" w:rsidRDefault="00D75E22" w:rsidP="002E327F">
            <w:pPr>
              <w:spacing w:line="240" w:lineRule="auto"/>
              <w:contextualSpacing/>
              <w:rPr>
                <w:rFonts w:cs="Arial"/>
                <w:b/>
                <w:bCs/>
                <w:sz w:val="24"/>
              </w:rPr>
            </w:pPr>
            <w:r w:rsidRPr="003930CF">
              <w:rPr>
                <w:rFonts w:cs="Arial"/>
                <w:b/>
                <w:bCs/>
                <w:sz w:val="24"/>
              </w:rPr>
              <w:t>Quantitative Data</w:t>
            </w:r>
            <w:r w:rsidR="004C5F5C">
              <w:rPr>
                <w:rFonts w:cs="Arial"/>
                <w:b/>
                <w:bCs/>
                <w:sz w:val="24"/>
              </w:rPr>
              <w:t xml:space="preserve">: </w:t>
            </w:r>
            <w:r w:rsidR="004C5F5C" w:rsidRPr="004C5F5C">
              <w:rPr>
                <w:rFonts w:cs="Arial"/>
                <w:bCs/>
                <w:sz w:val="24"/>
              </w:rPr>
              <w:t>P</w:t>
            </w:r>
            <w:r w:rsidRPr="004C5F5C">
              <w:rPr>
                <w:rFonts w:cs="Arial"/>
                <w:bCs/>
                <w:sz w:val="24"/>
              </w:rPr>
              <w:t>l</w:t>
            </w:r>
            <w:r w:rsidRPr="003930CF">
              <w:rPr>
                <w:rFonts w:cs="Arial"/>
                <w:bCs/>
                <w:sz w:val="24"/>
              </w:rPr>
              <w:t>ease contact</w:t>
            </w:r>
            <w:r w:rsidR="007977D4">
              <w:rPr>
                <w:rFonts w:cs="Arial"/>
                <w:bCs/>
                <w:sz w:val="24"/>
              </w:rPr>
              <w:t>:</w:t>
            </w:r>
            <w:r w:rsidRPr="003930CF">
              <w:rPr>
                <w:rFonts w:cs="Arial"/>
                <w:bCs/>
                <w:sz w:val="24"/>
              </w:rPr>
              <w:t xml:space="preserve"> </w:t>
            </w:r>
            <w:r w:rsidR="007977D4" w:rsidRPr="004C5F5C">
              <w:rPr>
                <w:rFonts w:cs="Arial"/>
                <w:b/>
                <w:bCs/>
                <w:sz w:val="24"/>
              </w:rPr>
              <w:t>Samantha Whann</w:t>
            </w:r>
            <w:r w:rsidRPr="004C5F5C">
              <w:rPr>
                <w:rFonts w:cs="Arial"/>
                <w:b/>
                <w:bCs/>
                <w:sz w:val="24"/>
              </w:rPr>
              <w:t xml:space="preserve"> / </w:t>
            </w:r>
            <w:r w:rsidR="007977D4" w:rsidRPr="004C5F5C">
              <w:rPr>
                <w:rFonts w:cs="Arial"/>
                <w:b/>
                <w:bCs/>
                <w:sz w:val="24"/>
              </w:rPr>
              <w:t xml:space="preserve">Tel: 028 96159615 </w:t>
            </w:r>
            <w:proofErr w:type="gramStart"/>
            <w:r w:rsidR="007977D4" w:rsidRPr="004C5F5C">
              <w:rPr>
                <w:rFonts w:cs="Arial"/>
                <w:b/>
                <w:bCs/>
                <w:sz w:val="24"/>
              </w:rPr>
              <w:t>Email :</w:t>
            </w:r>
            <w:proofErr w:type="gramEnd"/>
            <w:r w:rsidR="007977D4" w:rsidRPr="004C5F5C">
              <w:rPr>
                <w:rFonts w:cs="Arial"/>
                <w:b/>
                <w:bCs/>
                <w:sz w:val="24"/>
              </w:rPr>
              <w:t xml:space="preserve"> samantha.whann</w:t>
            </w:r>
            <w:r w:rsidRPr="004C5F5C">
              <w:rPr>
                <w:rFonts w:cs="Arial"/>
                <w:b/>
                <w:bCs/>
                <w:sz w:val="24"/>
              </w:rPr>
              <w:t>@belfasttrust.hscni.net</w:t>
            </w:r>
          </w:p>
          <w:p w14:paraId="24841502" w14:textId="77777777" w:rsidR="00D75E22" w:rsidRPr="003930CF" w:rsidRDefault="00D75E22" w:rsidP="002E327F">
            <w:pPr>
              <w:spacing w:line="240" w:lineRule="auto"/>
              <w:contextualSpacing/>
              <w:rPr>
                <w:rFonts w:cs="Arial"/>
                <w:b/>
                <w:bCs/>
                <w:sz w:val="24"/>
              </w:rPr>
            </w:pPr>
            <w:r w:rsidRPr="003930CF">
              <w:rPr>
                <w:rFonts w:cs="Arial"/>
                <w:b/>
                <w:bCs/>
                <w:sz w:val="24"/>
              </w:rPr>
              <w:t xml:space="preserve">Qualitative Data:  </w:t>
            </w:r>
            <w:r w:rsidRPr="003930CF">
              <w:rPr>
                <w:rFonts w:cs="Arial"/>
                <w:bCs/>
                <w:sz w:val="24"/>
              </w:rPr>
              <w:t>Consider</w:t>
            </w:r>
            <w:r w:rsidR="004C5F5C">
              <w:rPr>
                <w:rFonts w:cs="Arial"/>
                <w:bCs/>
                <w:sz w:val="24"/>
              </w:rPr>
              <w:t xml:space="preserve"> </w:t>
            </w:r>
            <w:r w:rsidRPr="003930CF">
              <w:rPr>
                <w:rFonts w:cs="Arial"/>
                <w:bCs/>
                <w:sz w:val="24"/>
              </w:rPr>
              <w:t>the</w:t>
            </w:r>
            <w:r w:rsidRPr="003930CF">
              <w:rPr>
                <w:rFonts w:cs="Arial"/>
                <w:b/>
                <w:bCs/>
                <w:sz w:val="24"/>
              </w:rPr>
              <w:t xml:space="preserve"> </w:t>
            </w:r>
            <w:r w:rsidRPr="003930CF">
              <w:rPr>
                <w:rFonts w:cs="Arial"/>
                <w:bCs/>
                <w:sz w:val="24"/>
              </w:rPr>
              <w:t>different needs, experiences and priorities of each of the categories in relation to the policy / proposal</w:t>
            </w:r>
            <w:r w:rsidR="004C5F5C">
              <w:rPr>
                <w:rFonts w:cs="Arial"/>
                <w:bCs/>
                <w:sz w:val="24"/>
              </w:rPr>
              <w:t xml:space="preserve"> / decision.</w:t>
            </w:r>
            <w:r w:rsidRPr="003930CF">
              <w:rPr>
                <w:rFonts w:cs="Arial"/>
                <w:b/>
                <w:bCs/>
                <w:sz w:val="24"/>
              </w:rPr>
              <w:t xml:space="preserve">      </w:t>
            </w:r>
          </w:p>
          <w:p w14:paraId="7A26B92D" w14:textId="77777777" w:rsidR="004C5F5C" w:rsidRDefault="00D75E22" w:rsidP="002E327F">
            <w:pPr>
              <w:spacing w:after="0" w:line="240" w:lineRule="auto"/>
              <w:rPr>
                <w:rFonts w:eastAsia="Calibri" w:cs="Arial"/>
                <w:sz w:val="24"/>
              </w:rPr>
            </w:pPr>
            <w:r w:rsidRPr="003930CF">
              <w:rPr>
                <w:rFonts w:eastAsia="Calibri" w:cs="Arial"/>
                <w:sz w:val="24"/>
              </w:rPr>
              <w:t>Should any equality / modernisation related issues arise they will be managed through the Organisational Change Framework.</w:t>
            </w:r>
          </w:p>
          <w:p w14:paraId="3A9AF02E" w14:textId="77777777" w:rsidR="00D75E22" w:rsidRPr="003930CF" w:rsidRDefault="00D75E22" w:rsidP="002E327F">
            <w:pPr>
              <w:spacing w:after="0" w:line="240" w:lineRule="auto"/>
              <w:rPr>
                <w:rFonts w:eastAsia="Calibri" w:cs="Arial"/>
                <w:sz w:val="24"/>
              </w:rPr>
            </w:pPr>
            <w:hyperlink r:id="rId31" w:history="1">
              <w:r w:rsidRPr="003930CF">
                <w:rPr>
                  <w:rStyle w:val="Hyperlink"/>
                  <w:rFonts w:eastAsia="Calibri" w:cs="Arial"/>
                  <w:sz w:val="24"/>
                </w:rPr>
                <w:t>Click here for Framework</w:t>
              </w:r>
            </w:hyperlink>
          </w:p>
          <w:p w14:paraId="64FCDFDD" w14:textId="77777777" w:rsidR="00D75E22" w:rsidRPr="003930CF" w:rsidRDefault="00D75E22" w:rsidP="002E327F">
            <w:pPr>
              <w:spacing w:after="0" w:line="240" w:lineRule="auto"/>
              <w:rPr>
                <w:rFonts w:eastAsia="Calibri" w:cs="Arial"/>
                <w:sz w:val="24"/>
              </w:rPr>
            </w:pPr>
          </w:p>
          <w:p w14:paraId="5425023E" w14:textId="77777777" w:rsidR="00D75E22" w:rsidRPr="003930CF" w:rsidRDefault="00D75E22" w:rsidP="002E327F">
            <w:pPr>
              <w:spacing w:after="0" w:line="240" w:lineRule="auto"/>
              <w:rPr>
                <w:rFonts w:eastAsia="Calibri" w:cs="Arial"/>
                <w:sz w:val="24"/>
              </w:rPr>
            </w:pPr>
            <w:r w:rsidRPr="003930CF">
              <w:rPr>
                <w:rFonts w:eastAsia="Calibri" w:cs="Arial"/>
                <w:sz w:val="24"/>
              </w:rPr>
              <w:t>This framework also works alongside other Human Resources policies including for example the Disability and Reasonable Adjustment Framework, the Work Life Balance Policy and Procedure, the Recruitment and Selection Policy and Procedure and Agenda for Change Terms and Conditions Handbook.</w:t>
            </w:r>
          </w:p>
          <w:p w14:paraId="2AD3E003" w14:textId="77777777" w:rsidR="00D75E22" w:rsidRPr="003930CF" w:rsidRDefault="00D75E22" w:rsidP="002E327F">
            <w:pPr>
              <w:spacing w:after="0" w:line="240" w:lineRule="auto"/>
              <w:jc w:val="center"/>
              <w:rPr>
                <w:rFonts w:cs="Arial"/>
                <w:b/>
                <w:bCs/>
                <w:sz w:val="24"/>
              </w:rPr>
            </w:pPr>
          </w:p>
        </w:tc>
      </w:tr>
      <w:tr w:rsidR="00D75E22" w:rsidRPr="003930CF" w14:paraId="3548D2BA" w14:textId="77777777" w:rsidTr="003034A5">
        <w:tc>
          <w:tcPr>
            <w:tcW w:w="539"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3C8E67E" w14:textId="77777777" w:rsidR="00D75E22" w:rsidRPr="003930CF" w:rsidRDefault="00D75E22" w:rsidP="002E327F">
            <w:pPr>
              <w:spacing w:line="240" w:lineRule="auto"/>
              <w:jc w:val="center"/>
              <w:rPr>
                <w:rFonts w:cs="Arial"/>
                <w:b/>
                <w:bCs/>
                <w:sz w:val="24"/>
              </w:rPr>
            </w:pPr>
            <w:r w:rsidRPr="003930CF">
              <w:rPr>
                <w:rFonts w:cs="Arial"/>
                <w:b/>
                <w:bCs/>
                <w:sz w:val="24"/>
              </w:rPr>
              <w:t>Equality Category</w:t>
            </w:r>
          </w:p>
        </w:tc>
        <w:tc>
          <w:tcPr>
            <w:tcW w:w="677" w:type="pct"/>
            <w:vMerge w:val="restar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D3F1FE1" w14:textId="77777777" w:rsidR="00D75E22" w:rsidRPr="003930CF" w:rsidRDefault="00D75E22" w:rsidP="002E327F">
            <w:pPr>
              <w:spacing w:line="240" w:lineRule="auto"/>
              <w:jc w:val="center"/>
              <w:rPr>
                <w:rFonts w:cs="Arial"/>
                <w:b/>
                <w:bCs/>
                <w:sz w:val="24"/>
              </w:rPr>
            </w:pPr>
            <w:r w:rsidRPr="003930CF">
              <w:rPr>
                <w:rFonts w:cs="Arial"/>
                <w:b/>
                <w:bCs/>
                <w:sz w:val="24"/>
              </w:rPr>
              <w:t>Groups</w:t>
            </w:r>
          </w:p>
        </w:tc>
        <w:tc>
          <w:tcPr>
            <w:tcW w:w="1309" w:type="pct"/>
            <w:gridSpan w:val="2"/>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19B6C5BF" w14:textId="77777777" w:rsidR="00D75E22" w:rsidRPr="003930CF" w:rsidRDefault="00D75E22" w:rsidP="002E327F">
            <w:pPr>
              <w:spacing w:after="0" w:line="240" w:lineRule="auto"/>
              <w:jc w:val="center"/>
              <w:rPr>
                <w:rFonts w:cs="Arial"/>
                <w:b/>
                <w:bCs/>
                <w:sz w:val="24"/>
              </w:rPr>
            </w:pPr>
            <w:r w:rsidRPr="003930CF">
              <w:rPr>
                <w:rFonts w:cs="Arial"/>
                <w:b/>
                <w:bCs/>
                <w:sz w:val="24"/>
              </w:rPr>
              <w:t>Quantitative Data</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13CCDD0C" w14:textId="77777777" w:rsidR="00D75E22" w:rsidRPr="003930CF" w:rsidRDefault="00D75E22" w:rsidP="002E327F">
            <w:pPr>
              <w:spacing w:after="0" w:line="240" w:lineRule="auto"/>
              <w:jc w:val="center"/>
              <w:rPr>
                <w:rFonts w:cs="Arial"/>
                <w:b/>
                <w:bCs/>
                <w:sz w:val="24"/>
              </w:rPr>
            </w:pPr>
            <w:r w:rsidRPr="003930CF">
              <w:rPr>
                <w:rFonts w:cs="Arial"/>
                <w:b/>
                <w:bCs/>
                <w:sz w:val="24"/>
              </w:rPr>
              <w:t>Qualitative Data</w:t>
            </w:r>
          </w:p>
        </w:tc>
      </w:tr>
      <w:tr w:rsidR="003034A5" w:rsidRPr="003930CF" w14:paraId="0EA76999" w14:textId="77777777" w:rsidTr="003034A5">
        <w:trPr>
          <w:trHeight w:val="621"/>
        </w:trPr>
        <w:tc>
          <w:tcPr>
            <w:tcW w:w="539"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tcPr>
          <w:p w14:paraId="45C8FA58" w14:textId="77777777" w:rsidR="003034A5" w:rsidRPr="003930CF" w:rsidRDefault="003034A5" w:rsidP="003034A5">
            <w:pPr>
              <w:spacing w:line="240" w:lineRule="auto"/>
              <w:jc w:val="center"/>
              <w:rPr>
                <w:rFonts w:cs="Arial"/>
                <w:sz w:val="24"/>
              </w:rPr>
            </w:pPr>
          </w:p>
        </w:tc>
        <w:tc>
          <w:tcPr>
            <w:tcW w:w="677" w:type="pct"/>
            <w:vMerge/>
            <w:tcBorders>
              <w:top w:val="single" w:sz="4" w:space="0" w:color="auto"/>
              <w:left w:val="single" w:sz="4" w:space="0" w:color="auto"/>
              <w:bottom w:val="single" w:sz="4" w:space="0" w:color="auto"/>
              <w:right w:val="single" w:sz="4" w:space="0" w:color="auto"/>
            </w:tcBorders>
            <w:shd w:val="clear" w:color="auto" w:fill="E7F9FF"/>
            <w:tcMar>
              <w:top w:w="0" w:type="dxa"/>
              <w:left w:w="108" w:type="dxa"/>
              <w:bottom w:w="0" w:type="dxa"/>
              <w:right w:w="108" w:type="dxa"/>
            </w:tcMar>
            <w:hideMark/>
          </w:tcPr>
          <w:p w14:paraId="4A38D477" w14:textId="77777777" w:rsidR="003034A5" w:rsidRPr="003930CF" w:rsidRDefault="003034A5" w:rsidP="003034A5">
            <w:pPr>
              <w:spacing w:line="240" w:lineRule="auto"/>
              <w:jc w:val="center"/>
              <w:rPr>
                <w:rFonts w:cs="Arial"/>
                <w:b/>
                <w:bCs/>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13BB28D" w14:textId="77777777" w:rsidR="003034A5" w:rsidRDefault="003034A5" w:rsidP="003034A5">
            <w:pPr>
              <w:spacing w:after="0" w:line="240" w:lineRule="auto"/>
              <w:rPr>
                <w:rFonts w:cs="Arial"/>
                <w:bCs/>
                <w:sz w:val="24"/>
              </w:rPr>
            </w:pPr>
            <w:r>
              <w:rPr>
                <w:rFonts w:cs="Arial"/>
                <w:bCs/>
                <w:sz w:val="24"/>
              </w:rPr>
              <w:t xml:space="preserve">Belfast </w:t>
            </w:r>
            <w:r w:rsidRPr="00F371F7">
              <w:rPr>
                <w:rFonts w:cs="Arial"/>
                <w:bCs/>
                <w:sz w:val="24"/>
              </w:rPr>
              <w:t>Trust workforce</w:t>
            </w:r>
          </w:p>
          <w:p w14:paraId="6A3D6C1D" w14:textId="77777777" w:rsidR="003034A5" w:rsidRPr="00F371F7" w:rsidRDefault="003034A5" w:rsidP="007977D4">
            <w:pPr>
              <w:spacing w:after="0" w:line="240" w:lineRule="auto"/>
              <w:rPr>
                <w:rFonts w:cs="Arial"/>
                <w:bCs/>
                <w:sz w:val="24"/>
              </w:rPr>
            </w:pPr>
            <w:r>
              <w:rPr>
                <w:rFonts w:cs="Arial"/>
                <w:bCs/>
                <w:sz w:val="24"/>
              </w:rPr>
              <w:t>(@January 202</w:t>
            </w:r>
            <w:r w:rsidR="007977D4">
              <w:rPr>
                <w:rFonts w:cs="Arial"/>
                <w:bCs/>
                <w:sz w:val="24"/>
              </w:rPr>
              <w:t>3</w:t>
            </w:r>
            <w:r>
              <w:rPr>
                <w:rFonts w:cs="Arial"/>
                <w:bCs/>
                <w:sz w:val="24"/>
              </w:rPr>
              <w:t>)</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1698AC6" w14:textId="77777777" w:rsidR="00B064C8" w:rsidRDefault="003034A5" w:rsidP="003034A5">
            <w:pPr>
              <w:spacing w:after="0" w:line="240" w:lineRule="auto"/>
              <w:rPr>
                <w:rFonts w:cs="Arial"/>
                <w:bCs/>
                <w:sz w:val="24"/>
              </w:rPr>
            </w:pPr>
            <w:r w:rsidRPr="003930CF">
              <w:rPr>
                <w:rFonts w:cs="Arial"/>
                <w:bCs/>
                <w:sz w:val="24"/>
              </w:rPr>
              <w:t>Staff affected by the Policy/Proposal</w:t>
            </w:r>
          </w:p>
          <w:p w14:paraId="58FDA4FF" w14:textId="77777777" w:rsidR="003034A5" w:rsidRPr="003930CF" w:rsidRDefault="00B064C8" w:rsidP="003034A5">
            <w:pPr>
              <w:spacing w:after="0" w:line="240" w:lineRule="auto"/>
              <w:rPr>
                <w:rFonts w:cs="Arial"/>
                <w:bCs/>
                <w:sz w:val="24"/>
              </w:rPr>
            </w:pPr>
            <w:r>
              <w:rPr>
                <w:rFonts w:cs="Arial"/>
                <w:bCs/>
                <w:sz w:val="24"/>
              </w:rPr>
              <w:t>/Decision</w:t>
            </w:r>
            <w:r w:rsidR="003034A5" w:rsidRPr="003930CF">
              <w:rPr>
                <w:rFonts w:cs="Arial"/>
                <w:bCs/>
                <w:sz w:val="24"/>
              </w:rPr>
              <w:t xml:space="preserve"> %</w:t>
            </w:r>
          </w:p>
        </w:tc>
        <w:tc>
          <w:tcPr>
            <w:tcW w:w="2475" w:type="pct"/>
            <w:tcBorders>
              <w:top w:val="single" w:sz="4" w:space="0" w:color="auto"/>
              <w:left w:val="single" w:sz="4" w:space="0" w:color="auto"/>
              <w:bottom w:val="single" w:sz="4" w:space="0" w:color="auto"/>
              <w:right w:val="single" w:sz="4" w:space="0" w:color="auto"/>
            </w:tcBorders>
            <w:shd w:val="clear" w:color="auto" w:fill="EDF7F9"/>
          </w:tcPr>
          <w:p w14:paraId="15AFA707" w14:textId="77777777" w:rsidR="003034A5" w:rsidRPr="003930CF" w:rsidRDefault="003034A5" w:rsidP="003034A5">
            <w:pPr>
              <w:spacing w:after="0" w:line="240" w:lineRule="auto"/>
              <w:rPr>
                <w:rFonts w:cs="Arial"/>
                <w:bCs/>
                <w:sz w:val="24"/>
              </w:rPr>
            </w:pPr>
          </w:p>
        </w:tc>
      </w:tr>
      <w:tr w:rsidR="003034A5" w:rsidRPr="003930CF" w14:paraId="0C27432B" w14:textId="77777777" w:rsidTr="003034A5">
        <w:trPr>
          <w:trHeight w:val="172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78AD2F2" w14:textId="77777777" w:rsidR="003034A5" w:rsidRPr="003930CF" w:rsidRDefault="003034A5" w:rsidP="003034A5">
            <w:pPr>
              <w:spacing w:line="240" w:lineRule="auto"/>
              <w:rPr>
                <w:rFonts w:cs="Arial"/>
                <w:sz w:val="24"/>
              </w:rPr>
            </w:pPr>
            <w:r w:rsidRPr="003930CF">
              <w:rPr>
                <w:rFonts w:cs="Arial"/>
                <w:sz w:val="24"/>
              </w:rPr>
              <w:lastRenderedPageBreak/>
              <w:t xml:space="preserve">1. </w:t>
            </w:r>
          </w:p>
          <w:p w14:paraId="33CB68E1" w14:textId="77777777" w:rsidR="003034A5" w:rsidRPr="00A326C3" w:rsidRDefault="003034A5" w:rsidP="003034A5">
            <w:pPr>
              <w:spacing w:line="240" w:lineRule="auto"/>
              <w:rPr>
                <w:rFonts w:cs="Arial"/>
                <w:b/>
                <w:sz w:val="24"/>
              </w:rPr>
            </w:pPr>
            <w:r w:rsidRPr="00A326C3">
              <w:rPr>
                <w:rFonts w:cs="Arial"/>
                <w:b/>
                <w:sz w:val="24"/>
              </w:rPr>
              <w:t>Age</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D8346D9" w14:textId="77777777" w:rsidR="003034A5" w:rsidRPr="003930CF" w:rsidRDefault="003034A5" w:rsidP="003034A5">
            <w:pPr>
              <w:spacing w:line="240" w:lineRule="auto"/>
              <w:rPr>
                <w:rFonts w:cs="Arial"/>
                <w:sz w:val="24"/>
              </w:rPr>
            </w:pPr>
            <w:r w:rsidRPr="003930CF">
              <w:rPr>
                <w:rFonts w:cs="Arial"/>
                <w:sz w:val="24"/>
              </w:rPr>
              <w:t>16-24</w:t>
            </w:r>
            <w:r w:rsidRPr="003930CF">
              <w:rPr>
                <w:rFonts w:cs="Arial"/>
                <w:sz w:val="24"/>
              </w:rPr>
              <w:br/>
              <w:t>25-34</w:t>
            </w:r>
            <w:r w:rsidRPr="003930CF">
              <w:rPr>
                <w:rFonts w:cs="Arial"/>
                <w:sz w:val="24"/>
              </w:rPr>
              <w:br/>
              <w:t>35-44</w:t>
            </w:r>
            <w:r w:rsidRPr="003930CF">
              <w:rPr>
                <w:rFonts w:cs="Arial"/>
                <w:sz w:val="24"/>
              </w:rPr>
              <w:br/>
              <w:t>45-54</w:t>
            </w:r>
            <w:r w:rsidRPr="003930CF">
              <w:rPr>
                <w:rFonts w:cs="Arial"/>
                <w:sz w:val="24"/>
              </w:rPr>
              <w:br/>
              <w:t>55-64</w:t>
            </w:r>
            <w:r w:rsidRPr="003930CF">
              <w:rPr>
                <w:rFonts w:cs="Arial"/>
                <w:sz w:val="24"/>
              </w:rPr>
              <w:br/>
              <w:t>65+</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041B4C5" w14:textId="77777777" w:rsidR="003034A5" w:rsidRPr="00824A1C" w:rsidRDefault="003034A5" w:rsidP="003034A5">
            <w:pPr>
              <w:spacing w:after="0" w:line="240" w:lineRule="auto"/>
              <w:rPr>
                <w:rFonts w:cs="Arial"/>
                <w:sz w:val="24"/>
              </w:rPr>
            </w:pPr>
            <w:r w:rsidRPr="00824A1C">
              <w:rPr>
                <w:rFonts w:cs="Arial"/>
                <w:sz w:val="24"/>
              </w:rPr>
              <w:t>6%</w:t>
            </w:r>
          </w:p>
          <w:p w14:paraId="03C0BD6A" w14:textId="77777777" w:rsidR="003034A5" w:rsidRPr="00824A1C" w:rsidRDefault="003034A5" w:rsidP="003034A5">
            <w:pPr>
              <w:spacing w:after="0" w:line="240" w:lineRule="auto"/>
              <w:rPr>
                <w:rFonts w:cs="Arial"/>
                <w:sz w:val="24"/>
              </w:rPr>
            </w:pPr>
            <w:r w:rsidRPr="00824A1C">
              <w:rPr>
                <w:rFonts w:cs="Arial"/>
                <w:sz w:val="24"/>
              </w:rPr>
              <w:t>23%</w:t>
            </w:r>
          </w:p>
          <w:p w14:paraId="142F48CD" w14:textId="77777777" w:rsidR="003034A5" w:rsidRPr="00824A1C" w:rsidRDefault="003034A5" w:rsidP="003034A5">
            <w:pPr>
              <w:spacing w:after="0" w:line="240" w:lineRule="auto"/>
              <w:rPr>
                <w:rFonts w:cs="Arial"/>
                <w:sz w:val="24"/>
              </w:rPr>
            </w:pPr>
            <w:r w:rsidRPr="00824A1C">
              <w:rPr>
                <w:rFonts w:cs="Arial"/>
                <w:sz w:val="24"/>
              </w:rPr>
              <w:t>25%</w:t>
            </w:r>
          </w:p>
          <w:p w14:paraId="7508AA46" w14:textId="77777777" w:rsidR="003034A5" w:rsidRPr="00824A1C" w:rsidRDefault="003034A5" w:rsidP="003034A5">
            <w:pPr>
              <w:spacing w:after="0" w:line="240" w:lineRule="auto"/>
              <w:rPr>
                <w:rFonts w:cs="Arial"/>
                <w:sz w:val="24"/>
              </w:rPr>
            </w:pPr>
            <w:r w:rsidRPr="00824A1C">
              <w:rPr>
                <w:rFonts w:cs="Arial"/>
                <w:sz w:val="24"/>
              </w:rPr>
              <w:t>23%</w:t>
            </w:r>
          </w:p>
          <w:p w14:paraId="68793C68" w14:textId="77777777" w:rsidR="003034A5" w:rsidRPr="00824A1C" w:rsidRDefault="003034A5" w:rsidP="003034A5">
            <w:pPr>
              <w:spacing w:after="0" w:line="240" w:lineRule="auto"/>
              <w:rPr>
                <w:rFonts w:cs="Arial"/>
                <w:sz w:val="24"/>
              </w:rPr>
            </w:pPr>
            <w:r w:rsidRPr="00824A1C">
              <w:rPr>
                <w:rFonts w:cs="Arial"/>
                <w:sz w:val="24"/>
              </w:rPr>
              <w:t>19%</w:t>
            </w:r>
          </w:p>
          <w:p w14:paraId="0E0F6116" w14:textId="77777777" w:rsidR="003034A5" w:rsidRPr="008A66B0" w:rsidRDefault="003034A5" w:rsidP="003034A5">
            <w:pPr>
              <w:spacing w:after="0" w:line="240" w:lineRule="auto"/>
              <w:rPr>
                <w:rFonts w:cs="Arial"/>
                <w:sz w:val="24"/>
              </w:rPr>
            </w:pPr>
            <w:r w:rsidRPr="00824A1C">
              <w:rPr>
                <w:rFonts w:cs="Arial"/>
                <w:sz w:val="24"/>
              </w:rPr>
              <w:t>3%</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0C53C4" w14:textId="77777777" w:rsidR="003034A5" w:rsidRPr="003930CF" w:rsidRDefault="003034A5"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16F6910C" w14:textId="77777777" w:rsidR="003034A5" w:rsidRPr="00D75E22" w:rsidRDefault="003034A5" w:rsidP="003034A5">
            <w:pPr>
              <w:spacing w:after="0" w:line="240" w:lineRule="auto"/>
              <w:ind w:left="170"/>
              <w:rPr>
                <w:rFonts w:cs="Arial"/>
                <w:color w:val="385623"/>
                <w:sz w:val="24"/>
                <w:lang w:eastAsia="en-GB"/>
              </w:rPr>
            </w:pPr>
          </w:p>
        </w:tc>
      </w:tr>
      <w:tr w:rsidR="003034A5" w:rsidRPr="003930CF" w14:paraId="18EBC7BF" w14:textId="77777777" w:rsidTr="003034A5">
        <w:trPr>
          <w:trHeight w:val="153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94878E0" w14:textId="77777777" w:rsidR="003034A5" w:rsidRPr="003930CF" w:rsidRDefault="003034A5" w:rsidP="003034A5">
            <w:pPr>
              <w:spacing w:line="240" w:lineRule="auto"/>
              <w:rPr>
                <w:rFonts w:cs="Arial"/>
                <w:sz w:val="24"/>
              </w:rPr>
            </w:pPr>
            <w:r w:rsidRPr="003930CF">
              <w:rPr>
                <w:rFonts w:cs="Arial"/>
                <w:sz w:val="24"/>
              </w:rPr>
              <w:t xml:space="preserve">2. </w:t>
            </w:r>
          </w:p>
          <w:p w14:paraId="4C520251" w14:textId="77777777" w:rsidR="003034A5" w:rsidRPr="00A326C3" w:rsidRDefault="003034A5" w:rsidP="003034A5">
            <w:pPr>
              <w:spacing w:line="240" w:lineRule="auto"/>
              <w:rPr>
                <w:rFonts w:cs="Arial"/>
                <w:b/>
                <w:sz w:val="24"/>
              </w:rPr>
            </w:pPr>
            <w:r w:rsidRPr="00A326C3">
              <w:rPr>
                <w:rFonts w:cs="Arial"/>
                <w:b/>
                <w:sz w:val="24"/>
              </w:rPr>
              <w:t>Dependant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12FA835" w14:textId="77777777" w:rsidR="003034A5" w:rsidRPr="003930CF" w:rsidRDefault="003034A5" w:rsidP="003034A5">
            <w:pPr>
              <w:spacing w:line="240" w:lineRule="auto"/>
              <w:rPr>
                <w:rFonts w:cs="Arial"/>
                <w:sz w:val="24"/>
              </w:rPr>
            </w:pPr>
          </w:p>
          <w:p w14:paraId="1C54B75F" w14:textId="77777777" w:rsidR="003034A5" w:rsidRPr="003930CF" w:rsidRDefault="003034A5" w:rsidP="003034A5">
            <w:pPr>
              <w:spacing w:line="240" w:lineRule="auto"/>
              <w:rPr>
                <w:rFonts w:cs="Arial"/>
                <w:sz w:val="24"/>
              </w:rPr>
            </w:pPr>
            <w:r w:rsidRPr="003930CF">
              <w:rPr>
                <w:rFonts w:cs="Arial"/>
                <w:sz w:val="24"/>
              </w:rPr>
              <w:t>Dependants                     No Dependants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90B813D" w14:textId="77777777" w:rsidR="003034A5" w:rsidRDefault="003034A5" w:rsidP="003034A5">
            <w:pPr>
              <w:spacing w:line="240" w:lineRule="auto"/>
              <w:rPr>
                <w:rFonts w:cs="Arial"/>
                <w:sz w:val="24"/>
              </w:rPr>
            </w:pPr>
          </w:p>
          <w:p w14:paraId="496A02AC" w14:textId="77777777" w:rsidR="003034A5" w:rsidRPr="008A66B0" w:rsidRDefault="003034A5" w:rsidP="003034A5">
            <w:pPr>
              <w:spacing w:line="240" w:lineRule="auto"/>
              <w:rPr>
                <w:rFonts w:cs="Arial"/>
                <w:sz w:val="24"/>
              </w:rPr>
            </w:pPr>
            <w:r w:rsidRPr="00824A1C">
              <w:rPr>
                <w:rFonts w:cs="Arial"/>
                <w:sz w:val="24"/>
              </w:rPr>
              <w:t>18%</w:t>
            </w:r>
            <w:r>
              <w:rPr>
                <w:rFonts w:cs="Arial"/>
                <w:sz w:val="24"/>
              </w:rPr>
              <w:t xml:space="preserve">                     24%                    58%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2F56C4F"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311804CE" w14:textId="77777777" w:rsidTr="002E327F">
              <w:trPr>
                <w:trHeight w:val="300"/>
                <w:jc w:val="center"/>
              </w:trPr>
              <w:tc>
                <w:tcPr>
                  <w:tcW w:w="2220" w:type="dxa"/>
                  <w:noWrap/>
                  <w:vAlign w:val="bottom"/>
                </w:tcPr>
                <w:p w14:paraId="1C48D4C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816D251" w14:textId="77777777" w:rsidTr="002E327F">
              <w:trPr>
                <w:trHeight w:val="300"/>
                <w:jc w:val="center"/>
              </w:trPr>
              <w:tc>
                <w:tcPr>
                  <w:tcW w:w="2220" w:type="dxa"/>
                  <w:noWrap/>
                  <w:vAlign w:val="bottom"/>
                </w:tcPr>
                <w:p w14:paraId="017D1EE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843A923" w14:textId="77777777" w:rsidTr="002E327F">
              <w:trPr>
                <w:trHeight w:val="300"/>
                <w:jc w:val="center"/>
              </w:trPr>
              <w:tc>
                <w:tcPr>
                  <w:tcW w:w="2220" w:type="dxa"/>
                  <w:noWrap/>
                  <w:vAlign w:val="bottom"/>
                </w:tcPr>
                <w:p w14:paraId="5E8F3DD3" w14:textId="77777777" w:rsidR="003034A5" w:rsidRPr="003930CF" w:rsidRDefault="003034A5" w:rsidP="003034A5">
                  <w:pPr>
                    <w:spacing w:after="0" w:line="240" w:lineRule="auto"/>
                    <w:jc w:val="center"/>
                    <w:rPr>
                      <w:rFonts w:cs="Arial"/>
                      <w:color w:val="000000"/>
                      <w:sz w:val="24"/>
                      <w:lang w:eastAsia="en-GB"/>
                    </w:rPr>
                  </w:pPr>
                </w:p>
              </w:tc>
            </w:tr>
          </w:tbl>
          <w:p w14:paraId="16BC6342"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54388FA6" w14:textId="77777777" w:rsidR="003034A5" w:rsidRPr="003930CF" w:rsidRDefault="003034A5" w:rsidP="003034A5">
            <w:pPr>
              <w:spacing w:line="240" w:lineRule="auto"/>
              <w:rPr>
                <w:rFonts w:cs="Arial"/>
                <w:color w:val="000000"/>
                <w:sz w:val="24"/>
                <w:lang w:eastAsia="en-GB"/>
              </w:rPr>
            </w:pPr>
          </w:p>
        </w:tc>
      </w:tr>
      <w:tr w:rsidR="003034A5" w:rsidRPr="003930CF" w14:paraId="3B20BDDE" w14:textId="77777777" w:rsidTr="003034A5">
        <w:trPr>
          <w:trHeight w:val="1460"/>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85AA834" w14:textId="77777777" w:rsidR="003034A5" w:rsidRPr="003930CF" w:rsidRDefault="003034A5" w:rsidP="003034A5">
            <w:pPr>
              <w:spacing w:line="240" w:lineRule="auto"/>
              <w:rPr>
                <w:rFonts w:cs="Arial"/>
                <w:sz w:val="24"/>
              </w:rPr>
            </w:pPr>
            <w:r w:rsidRPr="003930CF">
              <w:rPr>
                <w:rFonts w:cs="Arial"/>
                <w:sz w:val="24"/>
              </w:rPr>
              <w:t xml:space="preserve">3. </w:t>
            </w:r>
          </w:p>
          <w:p w14:paraId="38F3A71C" w14:textId="77777777" w:rsidR="003034A5" w:rsidRPr="00A326C3" w:rsidRDefault="003034A5" w:rsidP="003034A5">
            <w:pPr>
              <w:spacing w:line="240" w:lineRule="auto"/>
              <w:rPr>
                <w:rFonts w:cs="Arial"/>
                <w:b/>
                <w:sz w:val="24"/>
              </w:rPr>
            </w:pPr>
            <w:r w:rsidRPr="00A326C3">
              <w:rPr>
                <w:rFonts w:cs="Arial"/>
                <w:b/>
                <w:sz w:val="24"/>
              </w:rPr>
              <w:t>Disability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65EBD4D" w14:textId="77777777" w:rsidR="003034A5" w:rsidRPr="003930CF" w:rsidRDefault="003034A5" w:rsidP="003034A5">
            <w:pPr>
              <w:spacing w:after="0" w:line="240" w:lineRule="auto"/>
              <w:rPr>
                <w:rFonts w:cs="Arial"/>
                <w:sz w:val="24"/>
              </w:rPr>
            </w:pPr>
          </w:p>
          <w:p w14:paraId="2B9134E6" w14:textId="77777777" w:rsidR="003034A5" w:rsidRPr="003930CF" w:rsidRDefault="003034A5" w:rsidP="003034A5">
            <w:pPr>
              <w:spacing w:after="0" w:line="240" w:lineRule="auto"/>
              <w:rPr>
                <w:rFonts w:cs="Arial"/>
                <w:sz w:val="24"/>
              </w:rPr>
            </w:pPr>
          </w:p>
          <w:p w14:paraId="7CA73431" w14:textId="77777777" w:rsidR="003034A5" w:rsidRPr="003930CF" w:rsidRDefault="003034A5" w:rsidP="003034A5">
            <w:pPr>
              <w:spacing w:after="0" w:line="240" w:lineRule="auto"/>
              <w:rPr>
                <w:rFonts w:cs="Arial"/>
                <w:sz w:val="24"/>
              </w:rPr>
            </w:pPr>
            <w:r w:rsidRPr="003930CF">
              <w:rPr>
                <w:rFonts w:cs="Arial"/>
                <w:sz w:val="24"/>
              </w:rPr>
              <w:t>Yes</w:t>
            </w:r>
          </w:p>
          <w:p w14:paraId="358A376F" w14:textId="77777777" w:rsidR="003034A5" w:rsidRPr="003930CF" w:rsidRDefault="003034A5" w:rsidP="003034A5">
            <w:pPr>
              <w:spacing w:after="0" w:line="240" w:lineRule="auto"/>
              <w:rPr>
                <w:rFonts w:cs="Arial"/>
                <w:sz w:val="24"/>
              </w:rPr>
            </w:pPr>
            <w:r w:rsidRPr="003930CF">
              <w:rPr>
                <w:rFonts w:cs="Arial"/>
                <w:sz w:val="24"/>
              </w:rPr>
              <w:t xml:space="preserve">No </w:t>
            </w:r>
          </w:p>
          <w:p w14:paraId="127D6C14"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0A7EB11" w14:textId="77777777" w:rsidR="003034A5" w:rsidRDefault="003034A5" w:rsidP="003034A5">
            <w:pPr>
              <w:spacing w:line="240" w:lineRule="auto"/>
              <w:rPr>
                <w:rFonts w:cs="Arial"/>
                <w:sz w:val="24"/>
              </w:rPr>
            </w:pPr>
          </w:p>
          <w:p w14:paraId="74F1E708" w14:textId="77777777" w:rsidR="003034A5" w:rsidRPr="008A66B0" w:rsidRDefault="003034A5" w:rsidP="003034A5">
            <w:pPr>
              <w:spacing w:line="240" w:lineRule="auto"/>
              <w:rPr>
                <w:rFonts w:cs="Arial"/>
                <w:sz w:val="24"/>
              </w:rPr>
            </w:pPr>
            <w:r>
              <w:rPr>
                <w:rFonts w:cs="Arial"/>
                <w:sz w:val="24"/>
              </w:rPr>
              <w:t xml:space="preserve">2%                     65%                    33%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F39017C"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5ABCBA92" w14:textId="77777777" w:rsidTr="002E327F">
              <w:trPr>
                <w:trHeight w:val="300"/>
                <w:jc w:val="center"/>
              </w:trPr>
              <w:tc>
                <w:tcPr>
                  <w:tcW w:w="2220" w:type="dxa"/>
                  <w:noWrap/>
                  <w:vAlign w:val="bottom"/>
                </w:tcPr>
                <w:p w14:paraId="48FADB5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82482B1" w14:textId="77777777" w:rsidTr="002E327F">
              <w:trPr>
                <w:trHeight w:val="300"/>
                <w:jc w:val="center"/>
              </w:trPr>
              <w:tc>
                <w:tcPr>
                  <w:tcW w:w="2220" w:type="dxa"/>
                  <w:noWrap/>
                  <w:vAlign w:val="bottom"/>
                </w:tcPr>
                <w:p w14:paraId="154E4E7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B7A1868" w14:textId="77777777" w:rsidTr="002E327F">
              <w:trPr>
                <w:trHeight w:val="300"/>
                <w:jc w:val="center"/>
              </w:trPr>
              <w:tc>
                <w:tcPr>
                  <w:tcW w:w="2220" w:type="dxa"/>
                  <w:noWrap/>
                  <w:vAlign w:val="bottom"/>
                </w:tcPr>
                <w:p w14:paraId="2BB6B63D" w14:textId="77777777" w:rsidR="003034A5" w:rsidRPr="003930CF" w:rsidRDefault="003034A5" w:rsidP="003034A5">
                  <w:pPr>
                    <w:spacing w:after="0" w:line="240" w:lineRule="auto"/>
                    <w:jc w:val="center"/>
                    <w:rPr>
                      <w:rFonts w:cs="Arial"/>
                      <w:color w:val="000000"/>
                      <w:sz w:val="24"/>
                      <w:lang w:eastAsia="en-GB"/>
                    </w:rPr>
                  </w:pPr>
                </w:p>
              </w:tc>
            </w:tr>
          </w:tbl>
          <w:p w14:paraId="360703E1"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62CAE1F" w14:textId="77777777" w:rsidR="003034A5" w:rsidRPr="003930CF" w:rsidRDefault="003034A5" w:rsidP="003034A5">
            <w:pPr>
              <w:spacing w:line="240" w:lineRule="auto"/>
              <w:rPr>
                <w:rFonts w:cs="Arial"/>
                <w:color w:val="000000"/>
                <w:sz w:val="24"/>
                <w:lang w:eastAsia="en-GB"/>
              </w:rPr>
            </w:pPr>
          </w:p>
        </w:tc>
      </w:tr>
      <w:tr w:rsidR="003034A5" w:rsidRPr="003930CF" w14:paraId="00406937" w14:textId="77777777" w:rsidTr="003034A5">
        <w:trPr>
          <w:trHeight w:val="10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220C8FC" w14:textId="77777777" w:rsidR="003034A5" w:rsidRPr="003930CF" w:rsidRDefault="003034A5" w:rsidP="003034A5">
            <w:pPr>
              <w:spacing w:line="240" w:lineRule="auto"/>
              <w:rPr>
                <w:rFonts w:cs="Arial"/>
                <w:sz w:val="24"/>
              </w:rPr>
            </w:pPr>
            <w:r w:rsidRPr="003930CF">
              <w:rPr>
                <w:rFonts w:cs="Arial"/>
                <w:sz w:val="24"/>
              </w:rPr>
              <w:t xml:space="preserve">4. </w:t>
            </w:r>
          </w:p>
          <w:p w14:paraId="6ECB557E" w14:textId="77777777" w:rsidR="003034A5" w:rsidRPr="00A326C3" w:rsidRDefault="00EB6D29" w:rsidP="003034A5">
            <w:pPr>
              <w:spacing w:line="240" w:lineRule="auto"/>
              <w:rPr>
                <w:rFonts w:cs="Arial"/>
                <w:b/>
                <w:sz w:val="24"/>
              </w:rPr>
            </w:pPr>
            <w:r w:rsidRPr="00A326C3">
              <w:rPr>
                <w:rFonts w:cs="Arial"/>
                <w:b/>
                <w:sz w:val="24"/>
              </w:rPr>
              <w:t>Men and Wome</w:t>
            </w:r>
            <w:r w:rsidR="003034A5" w:rsidRPr="00A326C3">
              <w:rPr>
                <w:rFonts w:cs="Arial"/>
                <w:b/>
                <w:sz w:val="24"/>
              </w:rPr>
              <w:t>n generally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099BBCFC" w14:textId="77777777" w:rsidR="003034A5" w:rsidRPr="003930CF" w:rsidRDefault="003034A5" w:rsidP="003034A5">
            <w:pPr>
              <w:spacing w:line="240" w:lineRule="auto"/>
              <w:rPr>
                <w:rFonts w:cs="Arial"/>
                <w:sz w:val="24"/>
              </w:rPr>
            </w:pPr>
          </w:p>
          <w:p w14:paraId="36ADCCEA" w14:textId="77777777" w:rsidR="003034A5" w:rsidRPr="003930CF" w:rsidRDefault="003034A5" w:rsidP="003034A5">
            <w:pPr>
              <w:spacing w:line="240" w:lineRule="auto"/>
              <w:rPr>
                <w:rFonts w:cs="Arial"/>
                <w:sz w:val="24"/>
              </w:rPr>
            </w:pPr>
            <w:r w:rsidRPr="003930CF">
              <w:rPr>
                <w:rFonts w:cs="Arial"/>
                <w:sz w:val="24"/>
              </w:rPr>
              <w:t xml:space="preserve">Female </w:t>
            </w:r>
            <w:r w:rsidRPr="003930CF">
              <w:rPr>
                <w:rFonts w:cs="Arial"/>
                <w:sz w:val="24"/>
              </w:rPr>
              <w:br/>
              <w:t>Male</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49AFDC8" w14:textId="77777777" w:rsidR="003034A5" w:rsidRDefault="003034A5" w:rsidP="003034A5">
            <w:pPr>
              <w:spacing w:line="240" w:lineRule="auto"/>
              <w:rPr>
                <w:rFonts w:cs="Arial"/>
                <w:sz w:val="24"/>
              </w:rPr>
            </w:pPr>
          </w:p>
          <w:p w14:paraId="0906B428" w14:textId="77777777" w:rsidR="003034A5" w:rsidRPr="008A66B0" w:rsidRDefault="003034A5" w:rsidP="003034A5">
            <w:pPr>
              <w:spacing w:line="240" w:lineRule="auto"/>
              <w:rPr>
                <w:rFonts w:cs="Arial"/>
                <w:sz w:val="24"/>
              </w:rPr>
            </w:pPr>
            <w:r>
              <w:rPr>
                <w:rFonts w:cs="Arial"/>
                <w:sz w:val="24"/>
              </w:rPr>
              <w:t xml:space="preserve">76%                     24%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13A157B"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C56FD4F" w14:textId="77777777" w:rsidR="003034A5" w:rsidRPr="003930CF" w:rsidRDefault="003034A5" w:rsidP="003034A5">
            <w:pPr>
              <w:spacing w:line="240" w:lineRule="auto"/>
              <w:rPr>
                <w:rFonts w:cs="Arial"/>
                <w:color w:val="000000"/>
                <w:sz w:val="24"/>
                <w:lang w:eastAsia="en-GB"/>
              </w:rPr>
            </w:pPr>
          </w:p>
        </w:tc>
      </w:tr>
      <w:tr w:rsidR="003034A5" w:rsidRPr="003930CF" w14:paraId="34100073" w14:textId="77777777" w:rsidTr="003034A5">
        <w:trPr>
          <w:trHeight w:val="1229"/>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2110838" w14:textId="77777777" w:rsidR="003034A5" w:rsidRPr="003930CF" w:rsidRDefault="003034A5" w:rsidP="003034A5">
            <w:pPr>
              <w:spacing w:line="240" w:lineRule="auto"/>
              <w:rPr>
                <w:rFonts w:cs="Arial"/>
                <w:sz w:val="24"/>
              </w:rPr>
            </w:pPr>
            <w:r w:rsidRPr="003930CF">
              <w:rPr>
                <w:rFonts w:cs="Arial"/>
                <w:sz w:val="24"/>
              </w:rPr>
              <w:t>5.</w:t>
            </w:r>
          </w:p>
          <w:p w14:paraId="227530C0" w14:textId="77777777" w:rsidR="003034A5" w:rsidRPr="00A326C3" w:rsidRDefault="003034A5" w:rsidP="003034A5">
            <w:pPr>
              <w:spacing w:line="240" w:lineRule="auto"/>
              <w:rPr>
                <w:rFonts w:cs="Arial"/>
                <w:b/>
                <w:sz w:val="24"/>
              </w:rPr>
            </w:pPr>
            <w:r w:rsidRPr="00A326C3">
              <w:rPr>
                <w:rFonts w:cs="Arial"/>
                <w:b/>
                <w:sz w:val="24"/>
              </w:rPr>
              <w:t>Marital Status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4DC06E7" w14:textId="77777777" w:rsidR="003034A5" w:rsidRPr="003930CF" w:rsidRDefault="003034A5" w:rsidP="003034A5">
            <w:pPr>
              <w:spacing w:after="0" w:line="240" w:lineRule="auto"/>
              <w:rPr>
                <w:rFonts w:cs="Arial"/>
                <w:sz w:val="24"/>
              </w:rPr>
            </w:pPr>
          </w:p>
          <w:p w14:paraId="08017488" w14:textId="77777777" w:rsidR="003034A5" w:rsidRPr="003930CF" w:rsidRDefault="003034A5" w:rsidP="003034A5">
            <w:pPr>
              <w:spacing w:after="0" w:line="240" w:lineRule="auto"/>
              <w:rPr>
                <w:rFonts w:cs="Arial"/>
                <w:sz w:val="24"/>
              </w:rPr>
            </w:pPr>
          </w:p>
          <w:p w14:paraId="3AE04A1E" w14:textId="77777777" w:rsidR="003034A5" w:rsidRPr="003930CF" w:rsidRDefault="003034A5" w:rsidP="003034A5">
            <w:pPr>
              <w:spacing w:after="0" w:line="240" w:lineRule="auto"/>
              <w:rPr>
                <w:rFonts w:cs="Arial"/>
                <w:sz w:val="24"/>
              </w:rPr>
            </w:pPr>
            <w:r w:rsidRPr="003930CF">
              <w:rPr>
                <w:rFonts w:cs="Arial"/>
                <w:sz w:val="24"/>
              </w:rPr>
              <w:t xml:space="preserve">Married/ Civil </w:t>
            </w:r>
            <w:proofErr w:type="spellStart"/>
            <w:r w:rsidRPr="003930CF">
              <w:rPr>
                <w:rFonts w:cs="Arial"/>
                <w:sz w:val="24"/>
              </w:rPr>
              <w:t>P’ship</w:t>
            </w:r>
            <w:proofErr w:type="spellEnd"/>
            <w:r w:rsidRPr="003930CF">
              <w:rPr>
                <w:rFonts w:cs="Arial"/>
                <w:sz w:val="24"/>
              </w:rPr>
              <w:t xml:space="preserve">  </w:t>
            </w:r>
          </w:p>
          <w:p w14:paraId="49882A07" w14:textId="77777777" w:rsidR="003034A5" w:rsidRPr="003930CF" w:rsidRDefault="003034A5" w:rsidP="003034A5">
            <w:pPr>
              <w:spacing w:after="0" w:line="240" w:lineRule="auto"/>
              <w:rPr>
                <w:rFonts w:cs="Arial"/>
                <w:sz w:val="24"/>
              </w:rPr>
            </w:pPr>
            <w:r w:rsidRPr="003930CF">
              <w:rPr>
                <w:rFonts w:cs="Arial"/>
                <w:sz w:val="24"/>
              </w:rPr>
              <w:t>Single</w:t>
            </w:r>
          </w:p>
          <w:p w14:paraId="07C1332D" w14:textId="77777777" w:rsidR="003034A5" w:rsidRPr="003930CF" w:rsidRDefault="003034A5" w:rsidP="003034A5">
            <w:pPr>
              <w:spacing w:after="0" w:line="240" w:lineRule="auto"/>
              <w:rPr>
                <w:rFonts w:cs="Arial"/>
                <w:sz w:val="24"/>
              </w:rPr>
            </w:pPr>
            <w:r w:rsidRPr="003930CF">
              <w:rPr>
                <w:rFonts w:cs="Arial"/>
                <w:sz w:val="24"/>
              </w:rPr>
              <w:t>Other/</w:t>
            </w:r>
          </w:p>
          <w:p w14:paraId="19D4F6A7"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A072C14" w14:textId="77777777" w:rsidR="003034A5" w:rsidRDefault="003034A5" w:rsidP="003034A5">
            <w:pPr>
              <w:spacing w:line="240" w:lineRule="auto"/>
              <w:rPr>
                <w:rFonts w:cs="Arial"/>
                <w:sz w:val="24"/>
              </w:rPr>
            </w:pPr>
          </w:p>
          <w:p w14:paraId="2032B2B7" w14:textId="77777777" w:rsidR="003034A5" w:rsidRPr="008A66B0" w:rsidRDefault="003034A5" w:rsidP="003034A5">
            <w:pPr>
              <w:spacing w:line="240" w:lineRule="auto"/>
              <w:rPr>
                <w:rFonts w:cs="Arial"/>
                <w:sz w:val="24"/>
              </w:rPr>
            </w:pPr>
            <w:r>
              <w:rPr>
                <w:rFonts w:cs="Arial"/>
                <w:sz w:val="24"/>
              </w:rPr>
              <w:t xml:space="preserve">45%                     28%                    27%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FED9D7" w14:textId="77777777" w:rsidR="003034A5" w:rsidRPr="003930CF" w:rsidRDefault="003034A5" w:rsidP="003034A5">
            <w:pPr>
              <w:spacing w:line="240" w:lineRule="auto"/>
              <w:rPr>
                <w:rFonts w:cs="Arial"/>
                <w:color w:val="000000"/>
                <w:sz w:val="24"/>
                <w:lang w:eastAsia="en-GB"/>
              </w:rPr>
            </w:pPr>
          </w:p>
          <w:p w14:paraId="72F7F242"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D15B00F" w14:textId="77777777" w:rsidR="003034A5" w:rsidRPr="003930CF" w:rsidRDefault="003034A5" w:rsidP="003034A5">
            <w:pPr>
              <w:spacing w:line="240" w:lineRule="auto"/>
              <w:rPr>
                <w:rFonts w:cs="Arial"/>
                <w:color w:val="000000"/>
                <w:sz w:val="24"/>
                <w:lang w:eastAsia="en-GB"/>
              </w:rPr>
            </w:pPr>
          </w:p>
        </w:tc>
      </w:tr>
      <w:tr w:rsidR="003034A5" w:rsidRPr="003930CF" w14:paraId="4FB34A0B" w14:textId="77777777" w:rsidTr="003034A5">
        <w:trPr>
          <w:trHeight w:val="1833"/>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4EDFCD0" w14:textId="77777777" w:rsidR="003034A5" w:rsidRPr="003930CF" w:rsidRDefault="003034A5" w:rsidP="003034A5">
            <w:pPr>
              <w:spacing w:line="240" w:lineRule="auto"/>
              <w:rPr>
                <w:rFonts w:cs="Arial"/>
                <w:sz w:val="24"/>
              </w:rPr>
            </w:pPr>
            <w:r w:rsidRPr="003930CF">
              <w:rPr>
                <w:rFonts w:cs="Arial"/>
                <w:sz w:val="24"/>
              </w:rPr>
              <w:lastRenderedPageBreak/>
              <w:t xml:space="preserve">6. </w:t>
            </w:r>
            <w:r w:rsidRPr="00A326C3">
              <w:rPr>
                <w:rFonts w:cs="Arial"/>
                <w:b/>
                <w:sz w:val="24"/>
              </w:rPr>
              <w:t>Race</w:t>
            </w:r>
          </w:p>
          <w:p w14:paraId="1908AAE1" w14:textId="77777777" w:rsidR="003034A5" w:rsidRPr="003930CF" w:rsidRDefault="003034A5" w:rsidP="003034A5">
            <w:pPr>
              <w:spacing w:line="240" w:lineRule="auto"/>
              <w:rPr>
                <w:rFonts w:cs="Arial"/>
                <w:b/>
                <w:sz w:val="24"/>
              </w:rPr>
            </w:pPr>
            <w:r w:rsidRPr="003930CF">
              <w:rPr>
                <w:rFonts w:cs="Arial"/>
                <w:sz w:val="24"/>
              </w:rPr>
              <w:t>a)   Ethnicity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7C90421E" w14:textId="77777777" w:rsidR="003034A5" w:rsidRPr="003930CF" w:rsidRDefault="003034A5" w:rsidP="003034A5">
            <w:pPr>
              <w:spacing w:line="240" w:lineRule="auto"/>
              <w:rPr>
                <w:rFonts w:cs="Arial"/>
                <w:sz w:val="24"/>
              </w:rPr>
            </w:pPr>
          </w:p>
          <w:p w14:paraId="45456492" w14:textId="77777777" w:rsidR="003034A5" w:rsidRPr="003930CF" w:rsidRDefault="003034A5" w:rsidP="003034A5">
            <w:pPr>
              <w:spacing w:line="240" w:lineRule="auto"/>
              <w:rPr>
                <w:rFonts w:cs="Arial"/>
                <w:sz w:val="24"/>
              </w:rPr>
            </w:pPr>
            <w:r w:rsidRPr="003930CF">
              <w:rPr>
                <w:rFonts w:cs="Arial"/>
                <w:sz w:val="24"/>
              </w:rPr>
              <w:t>BME                                           White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2300FA1" w14:textId="77777777" w:rsidR="003034A5" w:rsidRDefault="003034A5" w:rsidP="003034A5">
            <w:pPr>
              <w:spacing w:line="240" w:lineRule="auto"/>
              <w:rPr>
                <w:rFonts w:cs="Arial"/>
                <w:sz w:val="24"/>
              </w:rPr>
            </w:pPr>
          </w:p>
          <w:p w14:paraId="58D45E1E" w14:textId="77777777" w:rsidR="003034A5" w:rsidRPr="008A66B0" w:rsidRDefault="003034A5" w:rsidP="003034A5">
            <w:pPr>
              <w:spacing w:line="240" w:lineRule="auto"/>
              <w:rPr>
                <w:rFonts w:cs="Arial"/>
                <w:sz w:val="24"/>
              </w:rPr>
            </w:pPr>
            <w:r>
              <w:rPr>
                <w:rFonts w:cs="Arial"/>
                <w:sz w:val="24"/>
              </w:rPr>
              <w:t xml:space="preserve">4%                     68%                    29%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62B7B70"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76756514" w14:textId="77777777" w:rsidTr="002E327F">
              <w:trPr>
                <w:trHeight w:val="300"/>
                <w:jc w:val="center"/>
              </w:trPr>
              <w:tc>
                <w:tcPr>
                  <w:tcW w:w="2220" w:type="dxa"/>
                  <w:noWrap/>
                  <w:vAlign w:val="bottom"/>
                </w:tcPr>
                <w:p w14:paraId="2D2B700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44FCDC3" w14:textId="77777777" w:rsidTr="002E327F">
              <w:trPr>
                <w:trHeight w:val="300"/>
                <w:jc w:val="center"/>
              </w:trPr>
              <w:tc>
                <w:tcPr>
                  <w:tcW w:w="2220" w:type="dxa"/>
                  <w:noWrap/>
                  <w:vAlign w:val="bottom"/>
                </w:tcPr>
                <w:p w14:paraId="10B3945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9ABF1E8" w14:textId="77777777" w:rsidTr="002E327F">
              <w:trPr>
                <w:trHeight w:val="300"/>
                <w:jc w:val="center"/>
              </w:trPr>
              <w:tc>
                <w:tcPr>
                  <w:tcW w:w="2220" w:type="dxa"/>
                  <w:noWrap/>
                  <w:vAlign w:val="bottom"/>
                </w:tcPr>
                <w:p w14:paraId="14959619" w14:textId="77777777" w:rsidR="003034A5" w:rsidRPr="003930CF" w:rsidRDefault="003034A5" w:rsidP="003034A5">
                  <w:pPr>
                    <w:spacing w:after="0" w:line="240" w:lineRule="auto"/>
                    <w:jc w:val="center"/>
                    <w:rPr>
                      <w:rFonts w:cs="Arial"/>
                      <w:color w:val="000000"/>
                      <w:sz w:val="24"/>
                      <w:lang w:eastAsia="en-GB"/>
                    </w:rPr>
                  </w:pPr>
                </w:p>
              </w:tc>
            </w:tr>
          </w:tbl>
          <w:p w14:paraId="646C2D4B"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2512722F" w14:textId="77777777" w:rsidR="003034A5" w:rsidRPr="003930CF" w:rsidRDefault="003034A5" w:rsidP="003034A5">
            <w:pPr>
              <w:spacing w:line="240" w:lineRule="auto"/>
              <w:rPr>
                <w:rFonts w:cs="Arial"/>
                <w:color w:val="000000"/>
                <w:sz w:val="24"/>
                <w:lang w:eastAsia="en-GB"/>
              </w:rPr>
            </w:pPr>
          </w:p>
        </w:tc>
      </w:tr>
      <w:tr w:rsidR="003034A5" w:rsidRPr="003930CF" w14:paraId="23581A5C" w14:textId="77777777" w:rsidTr="003034A5">
        <w:trPr>
          <w:trHeight w:val="2276"/>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C2C6116" w14:textId="77777777" w:rsidR="003034A5" w:rsidRPr="003930CF" w:rsidRDefault="003034A5" w:rsidP="003034A5">
            <w:pPr>
              <w:spacing w:line="240" w:lineRule="auto"/>
              <w:rPr>
                <w:rFonts w:cs="Arial"/>
                <w:b/>
                <w:sz w:val="24"/>
              </w:rPr>
            </w:pPr>
            <w:r w:rsidRPr="003930CF">
              <w:rPr>
                <w:rFonts w:cs="Arial"/>
                <w:sz w:val="24"/>
              </w:rPr>
              <w:t>b) Nationality</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D9561B5" w14:textId="77777777" w:rsidR="003034A5" w:rsidRDefault="003034A5" w:rsidP="003034A5">
            <w:pPr>
              <w:spacing w:after="0" w:line="240" w:lineRule="auto"/>
              <w:rPr>
                <w:rFonts w:cs="Arial"/>
                <w:bCs/>
                <w:sz w:val="24"/>
              </w:rPr>
            </w:pPr>
            <w:r w:rsidRPr="003930CF">
              <w:rPr>
                <w:rFonts w:cs="Arial"/>
                <w:bCs/>
                <w:sz w:val="24"/>
              </w:rPr>
              <w:t xml:space="preserve">GB   </w:t>
            </w:r>
          </w:p>
          <w:p w14:paraId="26D238FE" w14:textId="77777777" w:rsidR="003034A5" w:rsidRPr="003930CF" w:rsidRDefault="003034A5" w:rsidP="003034A5">
            <w:pPr>
              <w:spacing w:after="0" w:line="240" w:lineRule="auto"/>
              <w:rPr>
                <w:rFonts w:cs="Arial"/>
                <w:bCs/>
                <w:sz w:val="24"/>
              </w:rPr>
            </w:pPr>
            <w:r w:rsidRPr="003930CF">
              <w:rPr>
                <w:rFonts w:cs="Arial"/>
                <w:bCs/>
                <w:sz w:val="24"/>
              </w:rPr>
              <w:t>Irish             Northern Irish</w:t>
            </w:r>
          </w:p>
          <w:p w14:paraId="69E132C0" w14:textId="77777777" w:rsidR="003034A5" w:rsidRPr="003930CF" w:rsidRDefault="003034A5" w:rsidP="003034A5">
            <w:pPr>
              <w:spacing w:after="0" w:line="240" w:lineRule="auto"/>
              <w:rPr>
                <w:rFonts w:cs="Arial"/>
                <w:bCs/>
                <w:sz w:val="24"/>
              </w:rPr>
            </w:pPr>
            <w:r w:rsidRPr="003930CF">
              <w:rPr>
                <w:rFonts w:cs="Arial"/>
                <w:bCs/>
                <w:sz w:val="24"/>
              </w:rPr>
              <w:t xml:space="preserve">Other   </w:t>
            </w:r>
          </w:p>
          <w:p w14:paraId="7F64DEB7" w14:textId="77777777" w:rsidR="003034A5" w:rsidRPr="003930CF" w:rsidRDefault="003034A5" w:rsidP="003034A5">
            <w:pPr>
              <w:spacing w:after="0" w:line="240" w:lineRule="auto"/>
              <w:rPr>
                <w:rFonts w:cs="Arial"/>
                <w:sz w:val="24"/>
              </w:rPr>
            </w:pPr>
            <w:r w:rsidRPr="003930CF">
              <w:rPr>
                <w:rFonts w:cs="Arial"/>
                <w:bCs/>
                <w:sz w:val="24"/>
              </w:rPr>
              <w:t>Not known</w:t>
            </w:r>
            <w:r w:rsidRPr="003930CF">
              <w:rPr>
                <w:rFonts w:cs="Arial"/>
                <w:bCs/>
                <w:sz w:val="24"/>
              </w:rPr>
              <w:tab/>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BC1130E" w14:textId="77777777" w:rsidR="003034A5" w:rsidRDefault="003034A5" w:rsidP="003034A5">
            <w:pPr>
              <w:spacing w:after="0" w:line="240" w:lineRule="auto"/>
              <w:rPr>
                <w:rFonts w:cs="Arial"/>
                <w:sz w:val="24"/>
              </w:rPr>
            </w:pPr>
            <w:r>
              <w:rPr>
                <w:rFonts w:cs="Arial"/>
                <w:sz w:val="24"/>
              </w:rPr>
              <w:t xml:space="preserve">20%         </w:t>
            </w:r>
          </w:p>
          <w:p w14:paraId="1904F49A" w14:textId="77777777" w:rsidR="003034A5" w:rsidRPr="008A66B0" w:rsidRDefault="003034A5" w:rsidP="003034A5">
            <w:pPr>
              <w:spacing w:after="0" w:line="240" w:lineRule="auto"/>
              <w:rPr>
                <w:rFonts w:cs="Arial"/>
                <w:sz w:val="24"/>
              </w:rPr>
            </w:pPr>
            <w:r>
              <w:rPr>
                <w:rFonts w:cs="Arial"/>
                <w:sz w:val="24"/>
              </w:rPr>
              <w:t xml:space="preserve">15%                     2%                    1%                62%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E287CBA" w14:textId="77777777" w:rsidR="003034A5" w:rsidRPr="003930CF" w:rsidRDefault="003034A5" w:rsidP="003034A5">
            <w:pPr>
              <w:spacing w:line="240" w:lineRule="auto"/>
              <w:rPr>
                <w:rFonts w:cs="Arial"/>
                <w:color w:val="000000"/>
                <w:sz w:val="24"/>
                <w:lang w:eastAsia="en-GB"/>
              </w:rPr>
            </w:pPr>
          </w:p>
          <w:tbl>
            <w:tblPr>
              <w:tblW w:w="2220" w:type="dxa"/>
              <w:jc w:val="center"/>
              <w:tblLayout w:type="fixed"/>
              <w:tblLook w:val="04A0" w:firstRow="1" w:lastRow="0" w:firstColumn="1" w:lastColumn="0" w:noHBand="0" w:noVBand="1"/>
            </w:tblPr>
            <w:tblGrid>
              <w:gridCol w:w="2220"/>
            </w:tblGrid>
            <w:tr w:rsidR="003034A5" w:rsidRPr="003930CF" w14:paraId="6DFD2D7D" w14:textId="77777777" w:rsidTr="002E327F">
              <w:trPr>
                <w:trHeight w:val="300"/>
                <w:jc w:val="center"/>
              </w:trPr>
              <w:tc>
                <w:tcPr>
                  <w:tcW w:w="2220" w:type="dxa"/>
                  <w:noWrap/>
                  <w:vAlign w:val="bottom"/>
                </w:tcPr>
                <w:p w14:paraId="2245E209"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F7535FF" w14:textId="77777777" w:rsidTr="002E327F">
              <w:trPr>
                <w:trHeight w:val="300"/>
                <w:jc w:val="center"/>
              </w:trPr>
              <w:tc>
                <w:tcPr>
                  <w:tcW w:w="2220" w:type="dxa"/>
                  <w:noWrap/>
                  <w:vAlign w:val="bottom"/>
                </w:tcPr>
                <w:p w14:paraId="24C6F36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A8380FE" w14:textId="77777777" w:rsidTr="002E327F">
              <w:trPr>
                <w:trHeight w:val="300"/>
                <w:jc w:val="center"/>
              </w:trPr>
              <w:tc>
                <w:tcPr>
                  <w:tcW w:w="2220" w:type="dxa"/>
                  <w:noWrap/>
                  <w:vAlign w:val="bottom"/>
                </w:tcPr>
                <w:p w14:paraId="4EA56794"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01A6295" w14:textId="77777777" w:rsidTr="002E327F">
              <w:trPr>
                <w:trHeight w:val="300"/>
                <w:jc w:val="center"/>
              </w:trPr>
              <w:tc>
                <w:tcPr>
                  <w:tcW w:w="2220" w:type="dxa"/>
                  <w:noWrap/>
                  <w:vAlign w:val="bottom"/>
                </w:tcPr>
                <w:p w14:paraId="61F85D26"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A42C316" w14:textId="77777777" w:rsidTr="002E327F">
              <w:trPr>
                <w:trHeight w:val="300"/>
                <w:jc w:val="center"/>
              </w:trPr>
              <w:tc>
                <w:tcPr>
                  <w:tcW w:w="2220" w:type="dxa"/>
                  <w:noWrap/>
                  <w:vAlign w:val="bottom"/>
                </w:tcPr>
                <w:p w14:paraId="5F44B78F" w14:textId="77777777" w:rsidR="003034A5" w:rsidRPr="003930CF" w:rsidRDefault="003034A5" w:rsidP="003034A5">
                  <w:pPr>
                    <w:spacing w:after="0" w:line="240" w:lineRule="auto"/>
                    <w:jc w:val="center"/>
                    <w:rPr>
                      <w:rFonts w:cs="Arial"/>
                      <w:color w:val="000000"/>
                      <w:sz w:val="24"/>
                      <w:lang w:eastAsia="en-GB"/>
                    </w:rPr>
                  </w:pPr>
                </w:p>
              </w:tc>
            </w:tr>
          </w:tbl>
          <w:p w14:paraId="1E43108A" w14:textId="77777777" w:rsidR="003034A5" w:rsidRPr="003930CF" w:rsidRDefault="003034A5" w:rsidP="003034A5">
            <w:pPr>
              <w:spacing w:line="240" w:lineRule="auto"/>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0DDE470B" w14:textId="77777777" w:rsidR="003034A5" w:rsidRPr="003930CF" w:rsidRDefault="003034A5" w:rsidP="003034A5">
            <w:pPr>
              <w:spacing w:line="240" w:lineRule="auto"/>
              <w:rPr>
                <w:rFonts w:cs="Arial"/>
                <w:color w:val="000000"/>
                <w:sz w:val="24"/>
                <w:lang w:eastAsia="en-GB"/>
              </w:rPr>
            </w:pPr>
          </w:p>
        </w:tc>
      </w:tr>
      <w:tr w:rsidR="003034A5" w:rsidRPr="003930CF" w14:paraId="65964664" w14:textId="77777777" w:rsidTr="008D5CAE">
        <w:trPr>
          <w:trHeight w:val="157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05F7F917" w14:textId="77777777" w:rsidR="003034A5" w:rsidRPr="003930CF" w:rsidRDefault="003034A5" w:rsidP="003034A5">
            <w:pPr>
              <w:spacing w:line="240" w:lineRule="auto"/>
              <w:rPr>
                <w:rFonts w:cs="Arial"/>
                <w:b/>
                <w:sz w:val="24"/>
              </w:rPr>
            </w:pPr>
            <w:r w:rsidRPr="003930CF">
              <w:rPr>
                <w:rFonts w:cs="Arial"/>
                <w:b/>
                <w:sz w:val="24"/>
              </w:rPr>
              <w:t xml:space="preserve">7. Religion </w:t>
            </w:r>
          </w:p>
          <w:p w14:paraId="151BADA4" w14:textId="77777777" w:rsidR="003034A5" w:rsidRPr="003930CF" w:rsidRDefault="003034A5" w:rsidP="008D5CAE">
            <w:pPr>
              <w:spacing w:line="240" w:lineRule="auto"/>
              <w:rPr>
                <w:rFonts w:cs="Arial"/>
                <w:b/>
                <w:sz w:val="24"/>
              </w:rPr>
            </w:pPr>
            <w:r w:rsidRPr="003930CF">
              <w:rPr>
                <w:rFonts w:cs="Arial"/>
                <w:sz w:val="24"/>
              </w:rPr>
              <w:t>a)</w:t>
            </w:r>
            <w:r w:rsidRPr="003930CF">
              <w:rPr>
                <w:rFonts w:cs="Arial"/>
                <w:b/>
                <w:sz w:val="24"/>
              </w:rPr>
              <w:t xml:space="preserve"> </w:t>
            </w:r>
            <w:r w:rsidRPr="003930CF">
              <w:rPr>
                <w:rFonts w:cs="Arial"/>
                <w:sz w:val="24"/>
              </w:rPr>
              <w:t>Community Background</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61E12E97" w14:textId="77777777" w:rsidR="003034A5" w:rsidRPr="003930CF" w:rsidRDefault="003034A5" w:rsidP="003034A5">
            <w:pPr>
              <w:spacing w:line="240" w:lineRule="auto"/>
              <w:rPr>
                <w:rFonts w:cs="Arial"/>
                <w:sz w:val="24"/>
              </w:rPr>
            </w:pPr>
          </w:p>
          <w:p w14:paraId="16C531AC" w14:textId="77777777" w:rsidR="003034A5" w:rsidRPr="003930CF" w:rsidRDefault="003034A5" w:rsidP="003034A5">
            <w:pPr>
              <w:spacing w:line="240" w:lineRule="auto"/>
              <w:rPr>
                <w:rFonts w:cs="Arial"/>
                <w:sz w:val="24"/>
              </w:rPr>
            </w:pPr>
            <w:r w:rsidRPr="003930CF">
              <w:rPr>
                <w:rFonts w:cs="Arial"/>
                <w:sz w:val="24"/>
              </w:rPr>
              <w:t>Protestant            Roman Catholic    Neither</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260F4CA8" w14:textId="77777777" w:rsidR="003034A5" w:rsidRDefault="003034A5" w:rsidP="003034A5">
            <w:pPr>
              <w:spacing w:line="240" w:lineRule="auto"/>
              <w:rPr>
                <w:rFonts w:cs="Arial"/>
                <w:sz w:val="24"/>
              </w:rPr>
            </w:pPr>
          </w:p>
          <w:p w14:paraId="33FC9336" w14:textId="77777777" w:rsidR="003034A5" w:rsidRPr="008A66B0" w:rsidRDefault="003034A5" w:rsidP="008D5CAE">
            <w:pPr>
              <w:spacing w:line="240" w:lineRule="auto"/>
              <w:rPr>
                <w:rFonts w:cs="Arial"/>
                <w:sz w:val="24"/>
              </w:rPr>
            </w:pPr>
            <w:r>
              <w:rPr>
                <w:rFonts w:cs="Arial"/>
                <w:sz w:val="24"/>
              </w:rPr>
              <w:t xml:space="preserve">35%                     45%                    20%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BA851B6" w14:textId="77777777" w:rsidR="003034A5" w:rsidRPr="003930CF" w:rsidRDefault="003034A5" w:rsidP="003034A5">
            <w:pPr>
              <w:spacing w:line="240" w:lineRule="auto"/>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39DA2794" w14:textId="77777777" w:rsidTr="002E327F">
              <w:trPr>
                <w:trHeight w:val="300"/>
                <w:jc w:val="center"/>
              </w:trPr>
              <w:tc>
                <w:tcPr>
                  <w:tcW w:w="2220" w:type="dxa"/>
                  <w:noWrap/>
                  <w:vAlign w:val="bottom"/>
                </w:tcPr>
                <w:p w14:paraId="03539DD2"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CEFF903" w14:textId="77777777" w:rsidTr="002E327F">
              <w:trPr>
                <w:trHeight w:val="300"/>
                <w:jc w:val="center"/>
              </w:trPr>
              <w:tc>
                <w:tcPr>
                  <w:tcW w:w="2220" w:type="dxa"/>
                  <w:noWrap/>
                  <w:vAlign w:val="bottom"/>
                </w:tcPr>
                <w:p w14:paraId="012D2BA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311135AB" w14:textId="77777777" w:rsidTr="002E327F">
              <w:trPr>
                <w:trHeight w:val="300"/>
                <w:jc w:val="center"/>
              </w:trPr>
              <w:tc>
                <w:tcPr>
                  <w:tcW w:w="2220" w:type="dxa"/>
                  <w:noWrap/>
                  <w:vAlign w:val="bottom"/>
                </w:tcPr>
                <w:p w14:paraId="5D30B80A" w14:textId="77777777" w:rsidR="003034A5" w:rsidRPr="003930CF" w:rsidRDefault="003034A5" w:rsidP="003034A5">
                  <w:pPr>
                    <w:spacing w:after="0" w:line="240" w:lineRule="auto"/>
                    <w:jc w:val="center"/>
                    <w:rPr>
                      <w:rFonts w:cs="Arial"/>
                      <w:color w:val="000000"/>
                      <w:sz w:val="24"/>
                      <w:lang w:eastAsia="en-GB"/>
                    </w:rPr>
                  </w:pPr>
                </w:p>
              </w:tc>
            </w:tr>
          </w:tbl>
          <w:p w14:paraId="7C44B962"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7388E3C1" w14:textId="77777777" w:rsidR="003034A5" w:rsidRPr="003930CF" w:rsidRDefault="003034A5" w:rsidP="003034A5">
            <w:pPr>
              <w:spacing w:line="240" w:lineRule="auto"/>
              <w:rPr>
                <w:rFonts w:cs="Arial"/>
                <w:sz w:val="24"/>
              </w:rPr>
            </w:pPr>
          </w:p>
        </w:tc>
      </w:tr>
      <w:tr w:rsidR="003034A5" w:rsidRPr="003930CF" w14:paraId="476387B4" w14:textId="77777777" w:rsidTr="003034A5">
        <w:trPr>
          <w:trHeight w:val="1552"/>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51175E17" w14:textId="77777777" w:rsidR="003034A5" w:rsidRPr="003930CF" w:rsidRDefault="003034A5" w:rsidP="003034A5">
            <w:pPr>
              <w:spacing w:line="240" w:lineRule="auto"/>
              <w:rPr>
                <w:rFonts w:cs="Arial"/>
                <w:b/>
                <w:sz w:val="24"/>
              </w:rPr>
            </w:pPr>
            <w:r w:rsidRPr="003930CF">
              <w:rPr>
                <w:rFonts w:cs="Arial"/>
                <w:sz w:val="24"/>
              </w:rPr>
              <w:t>b)  Religious Belief</w:t>
            </w:r>
          </w:p>
          <w:p w14:paraId="08818A8D"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CACEFCD" w14:textId="77777777" w:rsidR="003034A5" w:rsidRPr="003930CF" w:rsidRDefault="003034A5" w:rsidP="003034A5">
            <w:pPr>
              <w:spacing w:after="0" w:line="240" w:lineRule="auto"/>
              <w:rPr>
                <w:rFonts w:cs="Arial"/>
                <w:bCs/>
                <w:sz w:val="24"/>
              </w:rPr>
            </w:pPr>
            <w:r w:rsidRPr="003930CF">
              <w:rPr>
                <w:rFonts w:cs="Arial"/>
                <w:bCs/>
                <w:sz w:val="24"/>
              </w:rPr>
              <w:t>Christian</w:t>
            </w:r>
          </w:p>
          <w:p w14:paraId="41788E99" w14:textId="77777777" w:rsidR="003034A5" w:rsidRPr="003930CF" w:rsidRDefault="003034A5" w:rsidP="003034A5">
            <w:pPr>
              <w:spacing w:line="240" w:lineRule="auto"/>
              <w:rPr>
                <w:rFonts w:cs="Arial"/>
                <w:sz w:val="24"/>
              </w:rPr>
            </w:pPr>
            <w:r w:rsidRPr="003930CF">
              <w:rPr>
                <w:rFonts w:cs="Arial"/>
                <w:bCs/>
                <w:sz w:val="24"/>
              </w:rPr>
              <w:t>Other                    No religious belief 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490358A0" w14:textId="77777777" w:rsidR="003034A5" w:rsidRDefault="003034A5" w:rsidP="003034A5">
            <w:pPr>
              <w:spacing w:after="0" w:line="240" w:lineRule="auto"/>
              <w:rPr>
                <w:rFonts w:cs="Arial"/>
                <w:sz w:val="24"/>
              </w:rPr>
            </w:pPr>
            <w:r>
              <w:rPr>
                <w:rFonts w:cs="Arial"/>
                <w:sz w:val="24"/>
              </w:rPr>
              <w:t xml:space="preserve">30%         </w:t>
            </w:r>
          </w:p>
          <w:p w14:paraId="206BD22F" w14:textId="77777777" w:rsidR="003034A5" w:rsidRPr="008A66B0" w:rsidRDefault="003034A5" w:rsidP="008D5CAE">
            <w:pPr>
              <w:spacing w:after="0" w:line="240" w:lineRule="auto"/>
              <w:rPr>
                <w:rFonts w:cs="Arial"/>
                <w:sz w:val="24"/>
              </w:rPr>
            </w:pPr>
            <w:r>
              <w:rPr>
                <w:rFonts w:cs="Arial"/>
                <w:sz w:val="24"/>
              </w:rPr>
              <w:t xml:space="preserve">1%                     10%                    59%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36B29AB" w14:textId="77777777" w:rsidR="003034A5" w:rsidRPr="003930CF" w:rsidRDefault="003034A5" w:rsidP="003034A5">
            <w:pPr>
              <w:spacing w:line="240" w:lineRule="auto"/>
              <w:jc w:val="center"/>
              <w:rPr>
                <w:rFonts w:cs="Arial"/>
                <w:sz w:val="24"/>
              </w:rPr>
            </w:pPr>
          </w:p>
          <w:tbl>
            <w:tblPr>
              <w:tblW w:w="2220" w:type="dxa"/>
              <w:jc w:val="center"/>
              <w:tblLayout w:type="fixed"/>
              <w:tblLook w:val="04A0" w:firstRow="1" w:lastRow="0" w:firstColumn="1" w:lastColumn="0" w:noHBand="0" w:noVBand="1"/>
            </w:tblPr>
            <w:tblGrid>
              <w:gridCol w:w="2220"/>
            </w:tblGrid>
            <w:tr w:rsidR="003034A5" w:rsidRPr="003930CF" w14:paraId="71F43040" w14:textId="77777777" w:rsidTr="002E327F">
              <w:trPr>
                <w:trHeight w:val="300"/>
                <w:jc w:val="center"/>
              </w:trPr>
              <w:tc>
                <w:tcPr>
                  <w:tcW w:w="2220" w:type="dxa"/>
                  <w:noWrap/>
                  <w:vAlign w:val="bottom"/>
                </w:tcPr>
                <w:p w14:paraId="212A61BC"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CFADE0E" w14:textId="77777777" w:rsidTr="002E327F">
              <w:trPr>
                <w:trHeight w:val="300"/>
                <w:jc w:val="center"/>
              </w:trPr>
              <w:tc>
                <w:tcPr>
                  <w:tcW w:w="2220" w:type="dxa"/>
                  <w:noWrap/>
                  <w:vAlign w:val="bottom"/>
                </w:tcPr>
                <w:p w14:paraId="3FEC07FA"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3DB0612" w14:textId="77777777" w:rsidTr="002E327F">
              <w:trPr>
                <w:trHeight w:val="300"/>
                <w:jc w:val="center"/>
              </w:trPr>
              <w:tc>
                <w:tcPr>
                  <w:tcW w:w="2220" w:type="dxa"/>
                  <w:noWrap/>
                  <w:vAlign w:val="bottom"/>
                </w:tcPr>
                <w:p w14:paraId="1F25AFEE"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6D3D8E7A" w14:textId="77777777" w:rsidTr="002E327F">
              <w:trPr>
                <w:trHeight w:val="300"/>
                <w:jc w:val="center"/>
              </w:trPr>
              <w:tc>
                <w:tcPr>
                  <w:tcW w:w="2220" w:type="dxa"/>
                  <w:noWrap/>
                  <w:vAlign w:val="bottom"/>
                </w:tcPr>
                <w:p w14:paraId="0484946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030D0D8" w14:textId="77777777" w:rsidTr="002E327F">
              <w:trPr>
                <w:trHeight w:val="300"/>
                <w:jc w:val="center"/>
              </w:trPr>
              <w:tc>
                <w:tcPr>
                  <w:tcW w:w="2220" w:type="dxa"/>
                  <w:noWrap/>
                  <w:vAlign w:val="bottom"/>
                </w:tcPr>
                <w:p w14:paraId="6D8FC977" w14:textId="77777777" w:rsidR="003034A5" w:rsidRPr="003930CF" w:rsidRDefault="003034A5" w:rsidP="003034A5">
                  <w:pPr>
                    <w:spacing w:after="0" w:line="240" w:lineRule="auto"/>
                    <w:rPr>
                      <w:rFonts w:cs="Arial"/>
                      <w:color w:val="000000"/>
                      <w:sz w:val="24"/>
                      <w:lang w:eastAsia="en-GB"/>
                    </w:rPr>
                  </w:pPr>
                </w:p>
              </w:tc>
            </w:tr>
          </w:tbl>
          <w:p w14:paraId="2BC8B6A0" w14:textId="77777777" w:rsidR="003034A5" w:rsidRPr="003930CF" w:rsidRDefault="003034A5" w:rsidP="003034A5">
            <w:pP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E12EEE4" w14:textId="77777777" w:rsidR="003034A5" w:rsidRPr="003930CF" w:rsidRDefault="003034A5" w:rsidP="003034A5">
            <w:pPr>
              <w:spacing w:line="240" w:lineRule="auto"/>
              <w:jc w:val="center"/>
              <w:rPr>
                <w:rFonts w:cs="Arial"/>
                <w:sz w:val="24"/>
              </w:rPr>
            </w:pPr>
          </w:p>
        </w:tc>
      </w:tr>
      <w:tr w:rsidR="003034A5" w:rsidRPr="003930CF" w14:paraId="33E12E30" w14:textId="77777777" w:rsidTr="003034A5">
        <w:trPr>
          <w:trHeight w:val="1797"/>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5059ED4A" w14:textId="77777777" w:rsidR="003034A5" w:rsidRPr="003930CF" w:rsidRDefault="003034A5" w:rsidP="003034A5">
            <w:pPr>
              <w:spacing w:line="240" w:lineRule="auto"/>
              <w:rPr>
                <w:rFonts w:cs="Arial"/>
                <w:b/>
                <w:sz w:val="24"/>
              </w:rPr>
            </w:pPr>
            <w:r w:rsidRPr="003930CF">
              <w:rPr>
                <w:rFonts w:cs="Arial"/>
                <w:b/>
                <w:sz w:val="24"/>
              </w:rPr>
              <w:t>8. Political Opinion</w:t>
            </w:r>
          </w:p>
          <w:p w14:paraId="24F1151D" w14:textId="77777777" w:rsidR="003034A5" w:rsidRPr="003930CF" w:rsidRDefault="003034A5" w:rsidP="003034A5">
            <w:pPr>
              <w:spacing w:line="240" w:lineRule="auto"/>
              <w:rPr>
                <w:rFonts w:cs="Arial"/>
                <w:i/>
                <w:sz w:val="24"/>
              </w:rPr>
            </w:pPr>
            <w:r w:rsidRPr="003930CF">
              <w:rPr>
                <w:rFonts w:cs="Arial"/>
                <w:i/>
                <w:sz w:val="24"/>
              </w:rPr>
              <w:t>* 2011 Assembly election</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hideMark/>
          </w:tcPr>
          <w:p w14:paraId="4FC3BC38" w14:textId="77777777" w:rsidR="003034A5" w:rsidRDefault="003034A5" w:rsidP="003034A5">
            <w:pPr>
              <w:spacing w:after="0" w:line="240" w:lineRule="auto"/>
              <w:rPr>
                <w:rFonts w:cs="Arial"/>
                <w:sz w:val="24"/>
              </w:rPr>
            </w:pPr>
            <w:r w:rsidRPr="003930CF">
              <w:rPr>
                <w:rFonts w:cs="Arial"/>
                <w:sz w:val="24"/>
              </w:rPr>
              <w:t xml:space="preserve">Broadly </w:t>
            </w:r>
          </w:p>
          <w:p w14:paraId="2318A383" w14:textId="77777777" w:rsidR="003034A5" w:rsidRPr="003930CF" w:rsidRDefault="003034A5" w:rsidP="003034A5">
            <w:pPr>
              <w:spacing w:after="0" w:line="240" w:lineRule="auto"/>
              <w:rPr>
                <w:rFonts w:cs="Arial"/>
                <w:sz w:val="24"/>
              </w:rPr>
            </w:pPr>
            <w:r w:rsidRPr="003930CF">
              <w:rPr>
                <w:rFonts w:cs="Arial"/>
                <w:sz w:val="24"/>
              </w:rPr>
              <w:t xml:space="preserve">Nationalist             Broadly </w:t>
            </w:r>
            <w:proofErr w:type="gramStart"/>
            <w:r w:rsidRPr="003930CF">
              <w:rPr>
                <w:rFonts w:cs="Arial"/>
                <w:sz w:val="24"/>
              </w:rPr>
              <w:t>Unionist  Other</w:t>
            </w:r>
            <w:proofErr w:type="gramEnd"/>
            <w:r w:rsidRPr="003930CF">
              <w:rPr>
                <w:rFonts w:cs="Arial"/>
                <w:sz w:val="24"/>
              </w:rPr>
              <w:t xml:space="preserve">                    Do not wish to answer/ Unknown</w:t>
            </w:r>
          </w:p>
          <w:p w14:paraId="0345930A" w14:textId="77777777" w:rsidR="003034A5" w:rsidRPr="003930CF" w:rsidRDefault="003034A5" w:rsidP="003034A5">
            <w:pPr>
              <w:spacing w:after="0" w:line="240" w:lineRule="auto"/>
              <w:rPr>
                <w:rFonts w:cs="Arial"/>
                <w:sz w:val="24"/>
              </w:rPr>
            </w:pPr>
            <w:r w:rsidRPr="003930CF">
              <w:rPr>
                <w:rFonts w:cs="Arial"/>
                <w:sz w:val="24"/>
              </w:rPr>
              <w:t>Not known</w:t>
            </w: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F268DD3" w14:textId="77777777" w:rsidR="003034A5" w:rsidRDefault="003034A5" w:rsidP="003034A5">
            <w:pPr>
              <w:spacing w:line="240" w:lineRule="auto"/>
              <w:rPr>
                <w:rFonts w:cs="Arial"/>
                <w:sz w:val="24"/>
              </w:rPr>
            </w:pPr>
            <w:r>
              <w:rPr>
                <w:rFonts w:cs="Arial"/>
                <w:sz w:val="24"/>
              </w:rPr>
              <w:t xml:space="preserve">7%          </w:t>
            </w:r>
          </w:p>
          <w:p w14:paraId="251B8B0F" w14:textId="77777777" w:rsidR="003034A5" w:rsidRPr="008A66B0" w:rsidRDefault="003034A5" w:rsidP="003034A5">
            <w:pPr>
              <w:spacing w:line="240" w:lineRule="auto"/>
              <w:rPr>
                <w:rFonts w:cs="Arial"/>
                <w:sz w:val="24"/>
              </w:rPr>
            </w:pPr>
            <w:r>
              <w:rPr>
                <w:rFonts w:cs="Arial"/>
                <w:sz w:val="24"/>
              </w:rPr>
              <w:t xml:space="preserve">6%                     8%                    78%                              </w:t>
            </w:r>
          </w:p>
        </w:tc>
        <w:tc>
          <w:tcPr>
            <w:tcW w:w="67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55F73530" w14:textId="77777777" w:rsidTr="002E327F">
              <w:trPr>
                <w:trHeight w:val="300"/>
                <w:jc w:val="center"/>
              </w:trPr>
              <w:tc>
                <w:tcPr>
                  <w:tcW w:w="2220" w:type="dxa"/>
                  <w:noWrap/>
                  <w:vAlign w:val="bottom"/>
                </w:tcPr>
                <w:p w14:paraId="2CB279C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7B4E8284" w14:textId="77777777" w:rsidTr="002E327F">
              <w:trPr>
                <w:trHeight w:val="300"/>
                <w:jc w:val="center"/>
              </w:trPr>
              <w:tc>
                <w:tcPr>
                  <w:tcW w:w="2220" w:type="dxa"/>
                  <w:noWrap/>
                  <w:vAlign w:val="bottom"/>
                </w:tcPr>
                <w:p w14:paraId="07C0677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1840EA98" w14:textId="77777777" w:rsidTr="002E327F">
              <w:trPr>
                <w:trHeight w:val="300"/>
                <w:jc w:val="center"/>
              </w:trPr>
              <w:tc>
                <w:tcPr>
                  <w:tcW w:w="2220" w:type="dxa"/>
                  <w:noWrap/>
                  <w:vAlign w:val="bottom"/>
                </w:tcPr>
                <w:p w14:paraId="0DF201EF"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AA995C6" w14:textId="77777777" w:rsidTr="002E327F">
              <w:trPr>
                <w:trHeight w:val="300"/>
                <w:jc w:val="center"/>
              </w:trPr>
              <w:tc>
                <w:tcPr>
                  <w:tcW w:w="2220" w:type="dxa"/>
                  <w:noWrap/>
                  <w:vAlign w:val="bottom"/>
                </w:tcPr>
                <w:p w14:paraId="0D74889D"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5FA8B51" w14:textId="77777777" w:rsidTr="002E327F">
              <w:trPr>
                <w:trHeight w:val="300"/>
                <w:jc w:val="center"/>
              </w:trPr>
              <w:tc>
                <w:tcPr>
                  <w:tcW w:w="2220" w:type="dxa"/>
                  <w:noWrap/>
                  <w:vAlign w:val="bottom"/>
                </w:tcPr>
                <w:p w14:paraId="66E3A33F" w14:textId="77777777" w:rsidR="003034A5" w:rsidRPr="003930CF" w:rsidRDefault="003034A5" w:rsidP="003034A5">
                  <w:pPr>
                    <w:spacing w:after="0" w:line="240" w:lineRule="auto"/>
                    <w:jc w:val="center"/>
                    <w:rPr>
                      <w:rFonts w:cs="Arial"/>
                      <w:color w:val="000000"/>
                      <w:sz w:val="24"/>
                      <w:lang w:eastAsia="en-GB"/>
                    </w:rPr>
                  </w:pPr>
                </w:p>
              </w:tc>
            </w:tr>
          </w:tbl>
          <w:p w14:paraId="37BF7DB0" w14:textId="77777777" w:rsidR="003034A5" w:rsidRPr="003930CF" w:rsidRDefault="003034A5" w:rsidP="003034A5">
            <w:pPr>
              <w:spacing w:line="240" w:lineRule="auto"/>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4845ABEB"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0C448245"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0B5BCC7" w14:textId="77777777" w:rsidR="003034A5" w:rsidRPr="003930CF" w:rsidRDefault="003034A5" w:rsidP="003034A5">
            <w:pPr>
              <w:spacing w:line="240" w:lineRule="auto"/>
              <w:rPr>
                <w:rFonts w:cs="Arial"/>
                <w:b/>
                <w:sz w:val="24"/>
              </w:rPr>
            </w:pPr>
            <w:r w:rsidRPr="003930CF">
              <w:rPr>
                <w:rFonts w:cs="Arial"/>
                <w:b/>
                <w:sz w:val="24"/>
              </w:rPr>
              <w:lastRenderedPageBreak/>
              <w:t>9. Sexual Orientation</w:t>
            </w:r>
          </w:p>
          <w:p w14:paraId="37181A3A" w14:textId="77777777" w:rsidR="003034A5" w:rsidRPr="003930CF" w:rsidRDefault="003034A5" w:rsidP="003034A5">
            <w:pPr>
              <w:spacing w:line="240" w:lineRule="auto"/>
              <w:rPr>
                <w:rFonts w:cs="Arial"/>
                <w:b/>
                <w:sz w:val="24"/>
              </w:rPr>
            </w:pP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2B2E72E" w14:textId="77777777" w:rsidR="003034A5" w:rsidRPr="003930CF" w:rsidRDefault="003034A5" w:rsidP="003034A5">
            <w:pPr>
              <w:spacing w:after="0" w:line="240" w:lineRule="auto"/>
              <w:rPr>
                <w:rFonts w:cs="Arial"/>
                <w:sz w:val="24"/>
              </w:rPr>
            </w:pPr>
            <w:r w:rsidRPr="003930CF">
              <w:rPr>
                <w:rFonts w:cs="Arial"/>
                <w:sz w:val="24"/>
              </w:rPr>
              <w:t>Opposite sex</w:t>
            </w:r>
          </w:p>
          <w:p w14:paraId="145BADD3" w14:textId="77777777" w:rsidR="003034A5" w:rsidRPr="003930CF" w:rsidRDefault="003034A5" w:rsidP="003034A5">
            <w:pPr>
              <w:spacing w:after="0" w:line="240" w:lineRule="auto"/>
              <w:rPr>
                <w:rFonts w:cs="Arial"/>
                <w:sz w:val="24"/>
              </w:rPr>
            </w:pPr>
            <w:r w:rsidRPr="003930CF">
              <w:rPr>
                <w:rFonts w:cs="Arial"/>
                <w:sz w:val="24"/>
              </w:rPr>
              <w:t>Same sex or both sexes</w:t>
            </w:r>
          </w:p>
          <w:p w14:paraId="1C283087" w14:textId="77777777" w:rsidR="003034A5" w:rsidRPr="003930CF" w:rsidRDefault="003034A5" w:rsidP="003034A5">
            <w:pPr>
              <w:spacing w:after="0" w:line="240" w:lineRule="auto"/>
              <w:rPr>
                <w:rFonts w:cs="Arial"/>
                <w:sz w:val="24"/>
              </w:rPr>
            </w:pPr>
            <w:r w:rsidRPr="003930CF">
              <w:rPr>
                <w:rFonts w:cs="Arial"/>
                <w:sz w:val="24"/>
              </w:rPr>
              <w:t xml:space="preserve">Do not wish to answer </w:t>
            </w:r>
          </w:p>
          <w:p w14:paraId="4CDA5959" w14:textId="77777777" w:rsidR="003034A5" w:rsidRPr="003930CF" w:rsidRDefault="003034A5"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FA28EE9" w14:textId="77777777" w:rsidR="003034A5" w:rsidRDefault="003034A5" w:rsidP="003034A5">
            <w:pPr>
              <w:spacing w:line="240" w:lineRule="auto"/>
              <w:rPr>
                <w:rFonts w:cs="Arial"/>
                <w:sz w:val="24"/>
              </w:rPr>
            </w:pPr>
            <w:r>
              <w:rPr>
                <w:rFonts w:cs="Arial"/>
                <w:sz w:val="24"/>
              </w:rPr>
              <w:t xml:space="preserve">43%          </w:t>
            </w:r>
          </w:p>
          <w:p w14:paraId="4A5169D8" w14:textId="77777777" w:rsidR="003034A5" w:rsidRDefault="003034A5" w:rsidP="003034A5">
            <w:pPr>
              <w:spacing w:line="240" w:lineRule="auto"/>
              <w:rPr>
                <w:rFonts w:cs="Arial"/>
                <w:sz w:val="24"/>
              </w:rPr>
            </w:pPr>
            <w:r>
              <w:rPr>
                <w:rFonts w:cs="Arial"/>
                <w:sz w:val="24"/>
              </w:rPr>
              <w:t xml:space="preserve">1%                                       </w:t>
            </w:r>
          </w:p>
          <w:p w14:paraId="30565E35" w14:textId="77777777" w:rsidR="003034A5" w:rsidRPr="008A66B0" w:rsidRDefault="003034A5" w:rsidP="003034A5">
            <w:pPr>
              <w:spacing w:line="240" w:lineRule="auto"/>
              <w:rPr>
                <w:rFonts w:cs="Arial"/>
                <w:sz w:val="24"/>
              </w:rPr>
            </w:pPr>
            <w:r>
              <w:rPr>
                <w:rFonts w:cs="Arial"/>
                <w:sz w:val="24"/>
              </w:rPr>
              <w:t xml:space="preserve">56%                              </w:t>
            </w: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tbl>
            <w:tblPr>
              <w:tblW w:w="2220" w:type="dxa"/>
              <w:jc w:val="center"/>
              <w:tblLayout w:type="fixed"/>
              <w:tblLook w:val="04A0" w:firstRow="1" w:lastRow="0" w:firstColumn="1" w:lastColumn="0" w:noHBand="0" w:noVBand="1"/>
            </w:tblPr>
            <w:tblGrid>
              <w:gridCol w:w="2220"/>
            </w:tblGrid>
            <w:tr w:rsidR="003034A5" w:rsidRPr="003930CF" w14:paraId="60C51996" w14:textId="77777777" w:rsidTr="002E327F">
              <w:trPr>
                <w:trHeight w:val="300"/>
                <w:jc w:val="center"/>
              </w:trPr>
              <w:tc>
                <w:tcPr>
                  <w:tcW w:w="2220" w:type="dxa"/>
                  <w:noWrap/>
                  <w:vAlign w:val="bottom"/>
                </w:tcPr>
                <w:p w14:paraId="7C68EFD1"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5F4E3D7E" w14:textId="77777777" w:rsidTr="002E327F">
              <w:trPr>
                <w:trHeight w:val="300"/>
                <w:jc w:val="center"/>
              </w:trPr>
              <w:tc>
                <w:tcPr>
                  <w:tcW w:w="2220" w:type="dxa"/>
                  <w:noWrap/>
                  <w:vAlign w:val="bottom"/>
                </w:tcPr>
                <w:p w14:paraId="047388A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4662A704" w14:textId="77777777" w:rsidTr="002E327F">
              <w:trPr>
                <w:trHeight w:val="300"/>
                <w:jc w:val="center"/>
              </w:trPr>
              <w:tc>
                <w:tcPr>
                  <w:tcW w:w="2220" w:type="dxa"/>
                  <w:noWrap/>
                  <w:vAlign w:val="bottom"/>
                </w:tcPr>
                <w:p w14:paraId="5799E7E8"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14E2397" w14:textId="77777777" w:rsidTr="002E327F">
              <w:trPr>
                <w:trHeight w:val="300"/>
                <w:jc w:val="center"/>
              </w:trPr>
              <w:tc>
                <w:tcPr>
                  <w:tcW w:w="2220" w:type="dxa"/>
                  <w:noWrap/>
                  <w:vAlign w:val="bottom"/>
                </w:tcPr>
                <w:p w14:paraId="51AE2855" w14:textId="77777777" w:rsidR="003034A5" w:rsidRPr="003930CF" w:rsidRDefault="003034A5" w:rsidP="003034A5">
                  <w:pPr>
                    <w:spacing w:after="0" w:line="240" w:lineRule="auto"/>
                    <w:jc w:val="center"/>
                    <w:rPr>
                      <w:rFonts w:cs="Arial"/>
                      <w:color w:val="000000"/>
                      <w:sz w:val="24"/>
                      <w:lang w:eastAsia="en-GB"/>
                    </w:rPr>
                  </w:pPr>
                </w:p>
              </w:tc>
            </w:tr>
            <w:tr w:rsidR="003034A5" w:rsidRPr="003930CF" w14:paraId="2C01663D" w14:textId="77777777" w:rsidTr="002E327F">
              <w:trPr>
                <w:trHeight w:val="300"/>
                <w:jc w:val="center"/>
              </w:trPr>
              <w:tc>
                <w:tcPr>
                  <w:tcW w:w="2220" w:type="dxa"/>
                  <w:noWrap/>
                  <w:vAlign w:val="bottom"/>
                </w:tcPr>
                <w:p w14:paraId="4DB8221C" w14:textId="77777777" w:rsidR="003034A5" w:rsidRPr="003930CF" w:rsidRDefault="003034A5" w:rsidP="003034A5">
                  <w:pPr>
                    <w:spacing w:after="0" w:line="240" w:lineRule="auto"/>
                    <w:jc w:val="center"/>
                    <w:rPr>
                      <w:rFonts w:cs="Arial"/>
                      <w:color w:val="000000"/>
                      <w:sz w:val="24"/>
                      <w:lang w:eastAsia="en-GB"/>
                    </w:rPr>
                  </w:pPr>
                </w:p>
              </w:tc>
            </w:tr>
          </w:tbl>
          <w:p w14:paraId="4CBBF260" w14:textId="77777777" w:rsidR="003034A5" w:rsidRPr="003930CF" w:rsidRDefault="003034A5" w:rsidP="003034A5">
            <w:pPr>
              <w:spacing w:line="240" w:lineRule="auto"/>
              <w:jc w:val="center"/>
              <w:rPr>
                <w:rFonts w:cs="Arial"/>
                <w:sz w:val="24"/>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14E19E6" w14:textId="77777777" w:rsidR="003034A5" w:rsidRPr="003930CF" w:rsidRDefault="003034A5" w:rsidP="003034A5">
            <w:pPr>
              <w:spacing w:after="0" w:line="240" w:lineRule="auto"/>
              <w:jc w:val="center"/>
              <w:rPr>
                <w:rFonts w:cs="Arial"/>
                <w:color w:val="000000"/>
                <w:sz w:val="24"/>
                <w:lang w:eastAsia="en-GB"/>
              </w:rPr>
            </w:pPr>
          </w:p>
        </w:tc>
      </w:tr>
      <w:tr w:rsidR="00A326C3" w:rsidRPr="003930CF" w14:paraId="57B36FFA" w14:textId="77777777" w:rsidTr="003034A5">
        <w:trPr>
          <w:trHeight w:val="2021"/>
        </w:trPr>
        <w:tc>
          <w:tcPr>
            <w:tcW w:w="539"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3B465241" w14:textId="77777777" w:rsidR="00A326C3" w:rsidRPr="003930CF" w:rsidRDefault="00A326C3" w:rsidP="003034A5">
            <w:pPr>
              <w:spacing w:line="240" w:lineRule="auto"/>
              <w:rPr>
                <w:rFonts w:cs="Arial"/>
                <w:b/>
                <w:sz w:val="24"/>
              </w:rPr>
            </w:pPr>
            <w:r>
              <w:rPr>
                <w:rFonts w:cs="Arial"/>
                <w:b/>
                <w:sz w:val="24"/>
              </w:rPr>
              <w:t>Multiple Identities</w:t>
            </w:r>
          </w:p>
        </w:tc>
        <w:tc>
          <w:tcPr>
            <w:tcW w:w="677"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13CE6281" w14:textId="77777777" w:rsidR="00A326C3" w:rsidRPr="003930CF" w:rsidRDefault="00A326C3" w:rsidP="003034A5">
            <w:pPr>
              <w:spacing w:after="0" w:line="240" w:lineRule="auto"/>
              <w:rPr>
                <w:rFonts w:cs="Arial"/>
                <w:sz w:val="24"/>
              </w:rPr>
            </w:pPr>
          </w:p>
        </w:tc>
        <w:tc>
          <w:tcPr>
            <w:tcW w:w="632" w:type="pct"/>
            <w:tcBorders>
              <w:top w:val="single" w:sz="4" w:space="0" w:color="auto"/>
              <w:left w:val="single" w:sz="4" w:space="0" w:color="auto"/>
              <w:bottom w:val="single" w:sz="4" w:space="0" w:color="auto"/>
              <w:right w:val="single" w:sz="4" w:space="0" w:color="auto"/>
            </w:tcBorders>
            <w:shd w:val="clear" w:color="auto" w:fill="EDF7F9"/>
            <w:tcMar>
              <w:top w:w="0" w:type="dxa"/>
              <w:left w:w="108" w:type="dxa"/>
              <w:bottom w:w="0" w:type="dxa"/>
              <w:right w:w="108" w:type="dxa"/>
            </w:tcMar>
          </w:tcPr>
          <w:p w14:paraId="6FA5AF00" w14:textId="77777777" w:rsidR="00A326C3" w:rsidRDefault="00A326C3" w:rsidP="003034A5">
            <w:pPr>
              <w:spacing w:line="240" w:lineRule="auto"/>
              <w:rPr>
                <w:rFonts w:cs="Arial"/>
                <w:sz w:val="24"/>
              </w:rPr>
            </w:pPr>
          </w:p>
        </w:tc>
        <w:tc>
          <w:tcPr>
            <w:tcW w:w="6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77F6C" w14:textId="77777777" w:rsidR="00A326C3" w:rsidRPr="003930CF" w:rsidRDefault="00A326C3" w:rsidP="003034A5">
            <w:pPr>
              <w:spacing w:after="0" w:line="240" w:lineRule="auto"/>
              <w:jc w:val="center"/>
              <w:rPr>
                <w:rFonts w:cs="Arial"/>
                <w:color w:val="000000"/>
                <w:sz w:val="24"/>
                <w:lang w:eastAsia="en-GB"/>
              </w:rPr>
            </w:pPr>
          </w:p>
        </w:tc>
        <w:tc>
          <w:tcPr>
            <w:tcW w:w="2475" w:type="pct"/>
            <w:tcBorders>
              <w:top w:val="single" w:sz="4" w:space="0" w:color="auto"/>
              <w:left w:val="single" w:sz="4" w:space="0" w:color="auto"/>
              <w:bottom w:val="single" w:sz="4" w:space="0" w:color="auto"/>
              <w:right w:val="single" w:sz="4" w:space="0" w:color="auto"/>
            </w:tcBorders>
            <w:shd w:val="clear" w:color="auto" w:fill="FFFFFF"/>
          </w:tcPr>
          <w:p w14:paraId="662025C7" w14:textId="77777777" w:rsidR="00B064C8" w:rsidRPr="00B064C8" w:rsidRDefault="00B064C8" w:rsidP="00B064C8">
            <w:pPr>
              <w:autoSpaceDE w:val="0"/>
              <w:autoSpaceDN w:val="0"/>
              <w:adjustRightInd w:val="0"/>
              <w:rPr>
                <w:rFonts w:cs="Arial"/>
                <w:sz w:val="24"/>
              </w:rPr>
            </w:pPr>
            <w:proofErr w:type="gramStart"/>
            <w:r w:rsidRPr="00B064C8">
              <w:rPr>
                <w:rFonts w:cs="Arial"/>
                <w:sz w:val="24"/>
              </w:rPr>
              <w:t>Generally speaking, people</w:t>
            </w:r>
            <w:proofErr w:type="gramEnd"/>
            <w:r w:rsidRPr="00B064C8">
              <w:rPr>
                <w:rFonts w:cs="Arial"/>
                <w:sz w:val="24"/>
              </w:rPr>
              <w:t xml:space="preserve"> can fall into more than one Section 75 category.  Taking this into consideration, are there any potential impacts of the policy/decision on people with multiple identities?  </w:t>
            </w:r>
          </w:p>
          <w:p w14:paraId="7A56316F" w14:textId="77777777" w:rsidR="00A326C3" w:rsidRPr="003930CF" w:rsidRDefault="00B064C8" w:rsidP="00B064C8">
            <w:pPr>
              <w:spacing w:after="0" w:line="240" w:lineRule="auto"/>
              <w:rPr>
                <w:rFonts w:cs="Arial"/>
                <w:color w:val="000000"/>
                <w:sz w:val="24"/>
                <w:lang w:eastAsia="en-GB"/>
              </w:rPr>
            </w:pPr>
            <w:r w:rsidRPr="00B064C8">
              <w:rPr>
                <w:rFonts w:cs="Arial"/>
                <w:sz w:val="24"/>
              </w:rPr>
              <w:t>(</w:t>
            </w:r>
            <w:r w:rsidRPr="00B064C8">
              <w:rPr>
                <w:rFonts w:cs="Arial"/>
                <w:i/>
                <w:sz w:val="24"/>
              </w:rPr>
              <w:t>For example; disabled minority ethnic people; disabled women; young Protestant men; and young lesbians, gay and bisexual people).</w:t>
            </w:r>
          </w:p>
        </w:tc>
      </w:tr>
    </w:tbl>
    <w:p w14:paraId="19DB9F04" w14:textId="77777777" w:rsidR="00D75E22" w:rsidRDefault="00D75E22" w:rsidP="00D75E22"/>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1"/>
        <w:gridCol w:w="981"/>
        <w:gridCol w:w="1157"/>
        <w:gridCol w:w="978"/>
        <w:gridCol w:w="9216"/>
      </w:tblGrid>
      <w:tr w:rsidR="00D75E22" w:rsidRPr="003930CF" w14:paraId="73230954" w14:textId="77777777" w:rsidTr="19468B83">
        <w:trPr>
          <w:trHeight w:val="409"/>
        </w:trPr>
        <w:tc>
          <w:tcPr>
            <w:tcW w:w="5000" w:type="pct"/>
            <w:gridSpan w:val="5"/>
            <w:shd w:val="clear" w:color="auto" w:fill="9CC2E5" w:themeFill="accent5" w:themeFillTint="99"/>
          </w:tcPr>
          <w:p w14:paraId="19702416" w14:textId="77777777" w:rsidR="00D75E22" w:rsidRPr="00A326C3" w:rsidRDefault="00D75E22" w:rsidP="002E327F">
            <w:pPr>
              <w:shd w:val="clear" w:color="auto" w:fill="9CC2E5"/>
              <w:rPr>
                <w:rFonts w:cs="Arial"/>
                <w:b/>
                <w:bCs/>
                <w:szCs w:val="28"/>
              </w:rPr>
            </w:pPr>
            <w:r w:rsidRPr="00A326C3">
              <w:rPr>
                <w:rFonts w:cs="Arial"/>
                <w:b/>
                <w:bCs/>
                <w:szCs w:val="28"/>
              </w:rPr>
              <w:t>Section 4: Consid</w:t>
            </w:r>
            <w:r w:rsidR="00C52565">
              <w:rPr>
                <w:rFonts w:cs="Arial"/>
                <w:b/>
                <w:bCs/>
                <w:szCs w:val="28"/>
              </w:rPr>
              <w:t xml:space="preserve">eration of Impacts and Identification of Mitigations and/or </w:t>
            </w:r>
            <w:r w:rsidRPr="00A326C3">
              <w:rPr>
                <w:rFonts w:cs="Arial"/>
                <w:b/>
                <w:bCs/>
                <w:szCs w:val="28"/>
              </w:rPr>
              <w:t xml:space="preserve">Alternative Policies </w:t>
            </w:r>
          </w:p>
          <w:p w14:paraId="7E252C57" w14:textId="77777777" w:rsidR="00D75E22" w:rsidRPr="00C3447B" w:rsidRDefault="00D75E22" w:rsidP="002E327F">
            <w:pPr>
              <w:shd w:val="clear" w:color="auto" w:fill="9CC2E5"/>
              <w:spacing w:line="259" w:lineRule="auto"/>
              <w:rPr>
                <w:rFonts w:cs="Arial"/>
                <w:bCs/>
                <w:sz w:val="24"/>
              </w:rPr>
            </w:pPr>
            <w:r w:rsidRPr="003930CF">
              <w:rPr>
                <w:rFonts w:cs="Arial"/>
                <w:bCs/>
                <w:sz w:val="24"/>
              </w:rPr>
              <w:t xml:space="preserve">Given the </w:t>
            </w:r>
            <w:r w:rsidRPr="003930CF">
              <w:rPr>
                <w:rFonts w:cs="Arial"/>
                <w:b/>
                <w:bCs/>
                <w:sz w:val="24"/>
              </w:rPr>
              <w:t xml:space="preserve">evidence </w:t>
            </w:r>
            <w:r w:rsidRPr="003930CF">
              <w:rPr>
                <w:rFonts w:cs="Arial"/>
                <w:bCs/>
                <w:sz w:val="24"/>
              </w:rPr>
              <w:t xml:space="preserve">gathered in Section </w:t>
            </w:r>
            <w:r w:rsidR="00051BBF" w:rsidRPr="003930CF">
              <w:rPr>
                <w:rFonts w:cs="Arial"/>
                <w:bCs/>
                <w:sz w:val="24"/>
              </w:rPr>
              <w:t>3,</w:t>
            </w:r>
            <w:r w:rsidRPr="003930CF">
              <w:rPr>
                <w:rFonts w:cs="Arial"/>
                <w:bCs/>
                <w:sz w:val="24"/>
              </w:rPr>
              <w:t xml:space="preserve"> please identify for each of the </w:t>
            </w:r>
            <w:r w:rsidRPr="003930CF">
              <w:rPr>
                <w:rFonts w:cs="Arial"/>
                <w:b/>
                <w:bCs/>
                <w:sz w:val="24"/>
              </w:rPr>
              <w:t>nine equality categories</w:t>
            </w:r>
            <w:r w:rsidRPr="003930CF">
              <w:rPr>
                <w:rFonts w:cs="Arial"/>
                <w:bCs/>
                <w:sz w:val="24"/>
              </w:rPr>
              <w:t xml:space="preserve"> the level </w:t>
            </w:r>
            <w:r w:rsidRPr="003930CF">
              <w:rPr>
                <w:rFonts w:cs="Arial"/>
                <w:b/>
                <w:bCs/>
                <w:sz w:val="24"/>
              </w:rPr>
              <w:t>of impact, mitigation measures</w:t>
            </w:r>
            <w:r w:rsidRPr="003930CF">
              <w:rPr>
                <w:rFonts w:cs="Arial"/>
                <w:bCs/>
                <w:sz w:val="24"/>
              </w:rPr>
              <w:t xml:space="preserve"> and </w:t>
            </w:r>
            <w:r w:rsidRPr="003930CF">
              <w:rPr>
                <w:rFonts w:cs="Arial"/>
                <w:b/>
                <w:bCs/>
                <w:sz w:val="24"/>
              </w:rPr>
              <w:t xml:space="preserve">alternative </w:t>
            </w:r>
            <w:r w:rsidRPr="003930CF">
              <w:rPr>
                <w:rFonts w:cs="Arial"/>
                <w:bCs/>
                <w:sz w:val="24"/>
              </w:rPr>
              <w:t xml:space="preserve">policies / proposals that better </w:t>
            </w:r>
            <w:r w:rsidRPr="003930CF">
              <w:rPr>
                <w:rFonts w:cs="Arial"/>
                <w:b/>
                <w:bCs/>
                <w:sz w:val="24"/>
              </w:rPr>
              <w:t>promote equality of opportunity</w:t>
            </w:r>
            <w:r>
              <w:rPr>
                <w:rFonts w:cs="Arial"/>
                <w:bCs/>
                <w:sz w:val="24"/>
              </w:rPr>
              <w:t>.</w:t>
            </w:r>
          </w:p>
        </w:tc>
      </w:tr>
      <w:tr w:rsidR="00D75E22" w:rsidRPr="003930CF" w14:paraId="37022014" w14:textId="77777777" w:rsidTr="19468B83">
        <w:trPr>
          <w:trHeight w:val="409"/>
        </w:trPr>
        <w:tc>
          <w:tcPr>
            <w:tcW w:w="5000" w:type="pct"/>
            <w:gridSpan w:val="5"/>
            <w:shd w:val="clear" w:color="auto" w:fill="EDF7F9"/>
          </w:tcPr>
          <w:p w14:paraId="2229C1F2" w14:textId="77777777" w:rsidR="00D75E22" w:rsidRPr="003930CF" w:rsidRDefault="00D75E22" w:rsidP="002E327F">
            <w:pPr>
              <w:spacing w:line="240" w:lineRule="auto"/>
              <w:rPr>
                <w:rFonts w:cs="Arial"/>
                <w:b/>
                <w:sz w:val="24"/>
              </w:rPr>
            </w:pPr>
            <w:r w:rsidRPr="00A326C3">
              <w:rPr>
                <w:rFonts w:cs="Arial"/>
                <w:sz w:val="24"/>
              </w:rPr>
              <w:t>(4.1)</w:t>
            </w:r>
            <w:r w:rsidRPr="003930CF">
              <w:rPr>
                <w:rFonts w:cs="Arial"/>
                <w:b/>
                <w:sz w:val="24"/>
              </w:rPr>
              <w:t xml:space="preserve"> SERVICE USERS</w:t>
            </w:r>
          </w:p>
        </w:tc>
      </w:tr>
      <w:tr w:rsidR="00D75E22" w:rsidRPr="003930CF" w14:paraId="2F8B0AFD" w14:textId="77777777" w:rsidTr="19468B83">
        <w:trPr>
          <w:trHeight w:val="417"/>
        </w:trPr>
        <w:tc>
          <w:tcPr>
            <w:tcW w:w="1015" w:type="pct"/>
            <w:vMerge w:val="restart"/>
            <w:shd w:val="clear" w:color="auto" w:fill="EDF7F9"/>
          </w:tcPr>
          <w:p w14:paraId="67957DD3" w14:textId="77777777" w:rsidR="00D75E22" w:rsidRPr="003930CF" w:rsidRDefault="00D75E22" w:rsidP="002E327F">
            <w:pPr>
              <w:spacing w:line="240" w:lineRule="auto"/>
              <w:rPr>
                <w:rFonts w:cs="Arial"/>
                <w:b/>
                <w:sz w:val="24"/>
              </w:rPr>
            </w:pPr>
            <w:r w:rsidRPr="003930CF">
              <w:rPr>
                <w:rFonts w:cs="Arial"/>
                <w:b/>
                <w:sz w:val="24"/>
              </w:rPr>
              <w:t>Equality Category</w:t>
            </w:r>
          </w:p>
        </w:tc>
        <w:tc>
          <w:tcPr>
            <w:tcW w:w="1007" w:type="pct"/>
            <w:gridSpan w:val="3"/>
            <w:shd w:val="clear" w:color="auto" w:fill="EDF7F9"/>
          </w:tcPr>
          <w:p w14:paraId="6D08EA55" w14:textId="77777777" w:rsidR="00D75E22" w:rsidRPr="003930CF" w:rsidRDefault="00D75E22" w:rsidP="002E327F">
            <w:pPr>
              <w:spacing w:line="240" w:lineRule="auto"/>
              <w:jc w:val="center"/>
              <w:rPr>
                <w:rFonts w:cs="Arial"/>
                <w:b/>
                <w:sz w:val="24"/>
              </w:rPr>
            </w:pPr>
            <w:r w:rsidRPr="003930CF">
              <w:rPr>
                <w:rFonts w:cs="Arial"/>
                <w:b/>
                <w:sz w:val="24"/>
              </w:rPr>
              <w:t>Level of Impact</w:t>
            </w:r>
          </w:p>
        </w:tc>
        <w:tc>
          <w:tcPr>
            <w:tcW w:w="2978" w:type="pct"/>
            <w:vMerge w:val="restart"/>
            <w:shd w:val="clear" w:color="auto" w:fill="EDF7F9"/>
          </w:tcPr>
          <w:p w14:paraId="0A12A130" w14:textId="77777777" w:rsidR="00D75E22" w:rsidRPr="003930CF" w:rsidRDefault="00D75E22" w:rsidP="002E327F">
            <w:pPr>
              <w:spacing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14:paraId="07BE6DE8" w14:textId="77777777" w:rsidR="00D75E22" w:rsidRPr="003930CF" w:rsidRDefault="00D75E22" w:rsidP="002E327F">
            <w:pPr>
              <w:spacing w:line="240" w:lineRule="auto"/>
              <w:jc w:val="center"/>
              <w:rPr>
                <w:rFonts w:cs="Arial"/>
                <w:sz w:val="24"/>
              </w:rPr>
            </w:pPr>
            <w:r w:rsidRPr="003930CF">
              <w:rPr>
                <w:rFonts w:cs="Arial"/>
                <w:sz w:val="24"/>
              </w:rPr>
              <w:t>(where Major or Minor Impact identified)</w:t>
            </w:r>
          </w:p>
        </w:tc>
      </w:tr>
      <w:tr w:rsidR="00D75E22" w:rsidRPr="003930CF" w14:paraId="03D7E931" w14:textId="77777777" w:rsidTr="19468B83">
        <w:trPr>
          <w:trHeight w:val="468"/>
        </w:trPr>
        <w:tc>
          <w:tcPr>
            <w:tcW w:w="1015" w:type="pct"/>
            <w:vMerge/>
          </w:tcPr>
          <w:p w14:paraId="04315E1C" w14:textId="77777777" w:rsidR="00D75E22" w:rsidRPr="003930CF" w:rsidRDefault="00D75E22" w:rsidP="002E327F">
            <w:pPr>
              <w:spacing w:line="240" w:lineRule="auto"/>
              <w:rPr>
                <w:rFonts w:cs="Arial"/>
                <w:sz w:val="24"/>
              </w:rPr>
            </w:pPr>
          </w:p>
        </w:tc>
        <w:tc>
          <w:tcPr>
            <w:tcW w:w="317" w:type="pct"/>
            <w:shd w:val="clear" w:color="auto" w:fill="EDF7F9"/>
          </w:tcPr>
          <w:p w14:paraId="74F4159C" w14:textId="77777777" w:rsidR="00D75E22" w:rsidRPr="003930CF" w:rsidRDefault="00D75E22" w:rsidP="002E327F">
            <w:pPr>
              <w:spacing w:line="240" w:lineRule="auto"/>
              <w:jc w:val="center"/>
              <w:rPr>
                <w:rFonts w:cs="Arial"/>
                <w:b/>
                <w:sz w:val="24"/>
              </w:rPr>
            </w:pPr>
            <w:r w:rsidRPr="003930CF">
              <w:rPr>
                <w:rFonts w:cs="Arial"/>
                <w:b/>
                <w:sz w:val="24"/>
              </w:rPr>
              <w:t>Major</w:t>
            </w:r>
          </w:p>
        </w:tc>
        <w:tc>
          <w:tcPr>
            <w:tcW w:w="374" w:type="pct"/>
            <w:shd w:val="clear" w:color="auto" w:fill="EDF7F9"/>
          </w:tcPr>
          <w:p w14:paraId="52EDFFC6" w14:textId="77777777" w:rsidR="00D75E22" w:rsidRPr="003930CF" w:rsidRDefault="00D75E22" w:rsidP="002E327F">
            <w:pPr>
              <w:spacing w:line="240" w:lineRule="auto"/>
              <w:jc w:val="center"/>
              <w:rPr>
                <w:rFonts w:cs="Arial"/>
                <w:b/>
                <w:sz w:val="24"/>
              </w:rPr>
            </w:pPr>
            <w:r w:rsidRPr="003930CF">
              <w:rPr>
                <w:rFonts w:cs="Arial"/>
                <w:b/>
                <w:sz w:val="24"/>
              </w:rPr>
              <w:t>Minor</w:t>
            </w:r>
          </w:p>
        </w:tc>
        <w:tc>
          <w:tcPr>
            <w:tcW w:w="316" w:type="pct"/>
            <w:shd w:val="clear" w:color="auto" w:fill="EDF7F9"/>
          </w:tcPr>
          <w:p w14:paraId="0F7A43BF" w14:textId="77777777" w:rsidR="00D75E22" w:rsidRPr="003930CF" w:rsidRDefault="00D75E22" w:rsidP="002E327F">
            <w:pPr>
              <w:spacing w:line="240" w:lineRule="auto"/>
              <w:jc w:val="center"/>
              <w:rPr>
                <w:rFonts w:cs="Arial"/>
                <w:b/>
                <w:sz w:val="24"/>
              </w:rPr>
            </w:pPr>
            <w:r w:rsidRPr="003930CF">
              <w:rPr>
                <w:rFonts w:cs="Arial"/>
                <w:b/>
                <w:sz w:val="24"/>
              </w:rPr>
              <w:t>None</w:t>
            </w:r>
          </w:p>
        </w:tc>
        <w:tc>
          <w:tcPr>
            <w:tcW w:w="2978" w:type="pct"/>
            <w:vMerge/>
          </w:tcPr>
          <w:p w14:paraId="6085B0AE" w14:textId="77777777" w:rsidR="00D75E22" w:rsidRPr="003930CF" w:rsidRDefault="00D75E22" w:rsidP="002E327F">
            <w:pPr>
              <w:spacing w:line="240" w:lineRule="auto"/>
              <w:rPr>
                <w:rFonts w:cs="Arial"/>
                <w:sz w:val="24"/>
              </w:rPr>
            </w:pPr>
          </w:p>
        </w:tc>
      </w:tr>
      <w:tr w:rsidR="00D75E22" w:rsidRPr="003930CF" w14:paraId="55EA7D0D" w14:textId="77777777" w:rsidTr="19468B83">
        <w:tc>
          <w:tcPr>
            <w:tcW w:w="1015" w:type="pct"/>
            <w:shd w:val="clear" w:color="auto" w:fill="EDF7F9"/>
          </w:tcPr>
          <w:p w14:paraId="0D19B872" w14:textId="77777777" w:rsidR="00D75E22" w:rsidRPr="003930CF" w:rsidRDefault="00D75E22" w:rsidP="002E327F">
            <w:pPr>
              <w:spacing w:line="240" w:lineRule="auto"/>
              <w:rPr>
                <w:rFonts w:cs="Arial"/>
                <w:b/>
                <w:sz w:val="24"/>
              </w:rPr>
            </w:pPr>
            <w:r w:rsidRPr="003930CF">
              <w:rPr>
                <w:rFonts w:cs="Arial"/>
                <w:b/>
                <w:sz w:val="24"/>
              </w:rPr>
              <w:t>Age</w:t>
            </w:r>
          </w:p>
        </w:tc>
        <w:tc>
          <w:tcPr>
            <w:tcW w:w="317" w:type="pct"/>
          </w:tcPr>
          <w:p w14:paraId="2EC5B75F" w14:textId="77777777" w:rsidR="00D75E22" w:rsidRPr="003930CF" w:rsidRDefault="00D75E22" w:rsidP="002E327F">
            <w:pPr>
              <w:spacing w:line="240" w:lineRule="auto"/>
              <w:rPr>
                <w:rFonts w:cs="Arial"/>
                <w:sz w:val="24"/>
              </w:rPr>
            </w:pPr>
          </w:p>
        </w:tc>
        <w:tc>
          <w:tcPr>
            <w:tcW w:w="374" w:type="pct"/>
          </w:tcPr>
          <w:p w14:paraId="721875B3" w14:textId="77777777" w:rsidR="00D75E22" w:rsidRPr="003930CF" w:rsidRDefault="00525052" w:rsidP="00525052">
            <w:pPr>
              <w:spacing w:line="240" w:lineRule="auto"/>
              <w:jc w:val="center"/>
              <w:rPr>
                <w:rFonts w:cs="Arial"/>
                <w:sz w:val="24"/>
              </w:rPr>
            </w:pPr>
            <w:r>
              <w:rPr>
                <w:rFonts w:cs="Arial"/>
                <w:sz w:val="24"/>
              </w:rPr>
              <w:t>X</w:t>
            </w:r>
          </w:p>
        </w:tc>
        <w:tc>
          <w:tcPr>
            <w:tcW w:w="316" w:type="pct"/>
          </w:tcPr>
          <w:p w14:paraId="2F684B17" w14:textId="77777777" w:rsidR="00D75E22" w:rsidRPr="003930CF" w:rsidRDefault="00D75E22" w:rsidP="002E327F">
            <w:pPr>
              <w:spacing w:line="240" w:lineRule="auto"/>
              <w:rPr>
                <w:rFonts w:cs="Arial"/>
                <w:sz w:val="24"/>
              </w:rPr>
            </w:pPr>
          </w:p>
        </w:tc>
        <w:tc>
          <w:tcPr>
            <w:tcW w:w="2978" w:type="pct"/>
          </w:tcPr>
          <w:p w14:paraId="486122F2" w14:textId="77777777" w:rsidR="00445123" w:rsidRPr="00445123" w:rsidRDefault="00445123" w:rsidP="00445123">
            <w:pPr>
              <w:numPr>
                <w:ilvl w:val="0"/>
                <w:numId w:val="35"/>
              </w:numPr>
              <w:spacing w:before="210" w:after="210" w:line="300" w:lineRule="auto"/>
              <w:rPr>
                <w:rFonts w:eastAsia="Arial" w:cs="Arial"/>
                <w:sz w:val="24"/>
              </w:rPr>
            </w:pPr>
            <w:r w:rsidRPr="00445123">
              <w:rPr>
                <w:rFonts w:eastAsia="Arial" w:cs="Arial"/>
                <w:sz w:val="24"/>
              </w:rPr>
              <w:t>Policy applies only to children and adolescents aged 12–18, consistent with CAMHS remit and clinical safety standards.</w:t>
            </w:r>
          </w:p>
          <w:p w14:paraId="51867A73" w14:textId="77777777" w:rsidR="00445123" w:rsidRPr="00445123" w:rsidRDefault="00445123" w:rsidP="00445123">
            <w:pPr>
              <w:numPr>
                <w:ilvl w:val="0"/>
                <w:numId w:val="35"/>
              </w:numPr>
              <w:spacing w:before="210" w:after="210" w:line="300" w:lineRule="auto"/>
              <w:rPr>
                <w:rFonts w:eastAsia="Arial" w:cs="Arial"/>
                <w:sz w:val="24"/>
              </w:rPr>
            </w:pPr>
            <w:r w:rsidRPr="00445123">
              <w:rPr>
                <w:rFonts w:eastAsia="Arial" w:cs="Arial"/>
                <w:sz w:val="24"/>
              </w:rPr>
              <w:lastRenderedPageBreak/>
              <w:t>Admission criteria are based on therapeutic need and legal safeguards under Mental Health (NI) Order 1986 and Mental Capacity Act (NI) 2016.</w:t>
            </w:r>
          </w:p>
          <w:p w14:paraId="2F147421" w14:textId="77777777" w:rsidR="00445123" w:rsidRPr="00445123" w:rsidRDefault="00445123" w:rsidP="00445123">
            <w:pPr>
              <w:numPr>
                <w:ilvl w:val="0"/>
                <w:numId w:val="35"/>
              </w:numPr>
              <w:spacing w:before="210" w:after="210" w:line="300" w:lineRule="auto"/>
              <w:rPr>
                <w:rFonts w:eastAsia="Arial" w:cs="Arial"/>
                <w:sz w:val="24"/>
              </w:rPr>
            </w:pPr>
            <w:r w:rsidRPr="00445123">
              <w:rPr>
                <w:rFonts w:eastAsia="Arial" w:cs="Arial"/>
                <w:sz w:val="24"/>
              </w:rPr>
              <w:t>PICU environment is designed for developmental appropriateness, including education access, family involvement, and age-sensitive therapeutic interventions.</w:t>
            </w:r>
          </w:p>
          <w:p w14:paraId="518E29E8" w14:textId="7DBF6579" w:rsidR="00525052" w:rsidRPr="00445123" w:rsidRDefault="00445123" w:rsidP="00445123">
            <w:pPr>
              <w:numPr>
                <w:ilvl w:val="0"/>
                <w:numId w:val="35"/>
              </w:numPr>
              <w:spacing w:before="210" w:after="210" w:line="300" w:lineRule="auto"/>
              <w:rPr>
                <w:rFonts w:eastAsia="Arial" w:cs="Arial"/>
                <w:sz w:val="24"/>
              </w:rPr>
            </w:pPr>
            <w:r w:rsidRPr="00445123">
              <w:rPr>
                <w:rFonts w:eastAsia="Arial" w:cs="Arial"/>
                <w:sz w:val="24"/>
              </w:rPr>
              <w:t>Regular review of age-related impacts through governance and audit processes to ensure compliance and continuous improvement.</w:t>
            </w:r>
          </w:p>
        </w:tc>
      </w:tr>
      <w:tr w:rsidR="00D75E22" w:rsidRPr="003930CF" w14:paraId="6A13A3A6" w14:textId="77777777" w:rsidTr="19468B83">
        <w:tc>
          <w:tcPr>
            <w:tcW w:w="1015" w:type="pct"/>
            <w:shd w:val="clear" w:color="auto" w:fill="EDF7F9"/>
          </w:tcPr>
          <w:p w14:paraId="1FCC3869" w14:textId="77777777" w:rsidR="00D75E22" w:rsidRPr="003930CF" w:rsidRDefault="00D75E22" w:rsidP="002E327F">
            <w:pPr>
              <w:spacing w:line="240" w:lineRule="auto"/>
              <w:rPr>
                <w:rFonts w:cs="Arial"/>
                <w:b/>
                <w:sz w:val="24"/>
              </w:rPr>
            </w:pPr>
            <w:r w:rsidRPr="003930CF">
              <w:rPr>
                <w:rFonts w:cs="Arial"/>
                <w:b/>
                <w:sz w:val="24"/>
              </w:rPr>
              <w:lastRenderedPageBreak/>
              <w:t>Dependant Status</w:t>
            </w:r>
          </w:p>
        </w:tc>
        <w:tc>
          <w:tcPr>
            <w:tcW w:w="317" w:type="pct"/>
          </w:tcPr>
          <w:p w14:paraId="789CE211" w14:textId="77777777" w:rsidR="00D75E22" w:rsidRPr="003930CF" w:rsidRDefault="00D75E22" w:rsidP="002E327F">
            <w:pPr>
              <w:spacing w:line="240" w:lineRule="auto"/>
              <w:rPr>
                <w:rFonts w:cs="Arial"/>
                <w:sz w:val="24"/>
              </w:rPr>
            </w:pPr>
          </w:p>
        </w:tc>
        <w:tc>
          <w:tcPr>
            <w:tcW w:w="374" w:type="pct"/>
          </w:tcPr>
          <w:p w14:paraId="3599A2C8" w14:textId="77777777" w:rsidR="00D75E22" w:rsidRPr="003930CF" w:rsidRDefault="00D75E22" w:rsidP="002E327F">
            <w:pPr>
              <w:spacing w:line="240" w:lineRule="auto"/>
              <w:rPr>
                <w:rFonts w:cs="Arial"/>
                <w:sz w:val="24"/>
              </w:rPr>
            </w:pPr>
          </w:p>
        </w:tc>
        <w:tc>
          <w:tcPr>
            <w:tcW w:w="316" w:type="pct"/>
          </w:tcPr>
          <w:p w14:paraId="6206AF31" w14:textId="77777777" w:rsidR="00D75E22" w:rsidRPr="003930CF" w:rsidRDefault="00525052" w:rsidP="00525052">
            <w:pPr>
              <w:spacing w:line="240" w:lineRule="auto"/>
              <w:jc w:val="center"/>
              <w:rPr>
                <w:rFonts w:cs="Arial"/>
                <w:sz w:val="24"/>
              </w:rPr>
            </w:pPr>
            <w:r>
              <w:rPr>
                <w:rFonts w:cs="Arial"/>
                <w:sz w:val="24"/>
              </w:rPr>
              <w:t>X</w:t>
            </w:r>
          </w:p>
        </w:tc>
        <w:tc>
          <w:tcPr>
            <w:tcW w:w="2978" w:type="pct"/>
          </w:tcPr>
          <w:p w14:paraId="130D2A53" w14:textId="77777777" w:rsidR="00445123" w:rsidRPr="00445123" w:rsidRDefault="00445123" w:rsidP="00445123">
            <w:pPr>
              <w:numPr>
                <w:ilvl w:val="0"/>
                <w:numId w:val="36"/>
              </w:numPr>
              <w:spacing w:before="100" w:beforeAutospacing="1" w:after="100" w:afterAutospacing="1" w:line="300" w:lineRule="atLeast"/>
              <w:rPr>
                <w:rFonts w:cs="Arial"/>
                <w:sz w:val="24"/>
                <w:lang w:eastAsia="en-GB"/>
              </w:rPr>
            </w:pPr>
            <w:r w:rsidRPr="00445123">
              <w:rPr>
                <w:rFonts w:cs="Arial"/>
                <w:sz w:val="24"/>
                <w:lang w:eastAsia="en-GB"/>
              </w:rPr>
              <w:t>All young people covered by this policy are dependent on parents/carers, and family involvement is integral to care planning and discharge.</w:t>
            </w:r>
          </w:p>
          <w:p w14:paraId="7B1D695F" w14:textId="77777777" w:rsidR="00445123" w:rsidRPr="00445123" w:rsidRDefault="00445123" w:rsidP="00445123">
            <w:pPr>
              <w:numPr>
                <w:ilvl w:val="0"/>
                <w:numId w:val="36"/>
              </w:numPr>
              <w:spacing w:before="100" w:beforeAutospacing="1" w:after="100" w:afterAutospacing="1" w:line="300" w:lineRule="atLeast"/>
              <w:rPr>
                <w:rFonts w:cs="Arial"/>
                <w:sz w:val="24"/>
                <w:lang w:eastAsia="en-GB"/>
              </w:rPr>
            </w:pPr>
            <w:r w:rsidRPr="00445123">
              <w:rPr>
                <w:rFonts w:cs="Arial"/>
                <w:sz w:val="24"/>
                <w:lang w:eastAsia="en-GB"/>
              </w:rPr>
              <w:t>The policy ensures visiting arrangements, communication, and decision-making processes actively include parents/carers, respecting their role and responsibilities.</w:t>
            </w:r>
          </w:p>
          <w:p w14:paraId="32605CB2" w14:textId="77777777" w:rsidR="00445123" w:rsidRPr="00445123" w:rsidRDefault="00445123" w:rsidP="00445123">
            <w:pPr>
              <w:numPr>
                <w:ilvl w:val="0"/>
                <w:numId w:val="36"/>
              </w:numPr>
              <w:spacing w:before="100" w:beforeAutospacing="1" w:after="100" w:afterAutospacing="1" w:line="300" w:lineRule="atLeast"/>
              <w:rPr>
                <w:rFonts w:cs="Arial"/>
                <w:sz w:val="24"/>
                <w:lang w:eastAsia="en-GB"/>
              </w:rPr>
            </w:pPr>
            <w:r w:rsidRPr="00445123">
              <w:rPr>
                <w:rFonts w:cs="Arial"/>
                <w:sz w:val="24"/>
                <w:lang w:eastAsia="en-GB"/>
              </w:rPr>
              <w:t>Advocacy services and interpreters are available to support carers in understanding the policy and participating in decisions.</w:t>
            </w:r>
          </w:p>
          <w:p w14:paraId="357BD127" w14:textId="41FD15F5" w:rsidR="00525052" w:rsidRPr="00445123" w:rsidRDefault="00445123" w:rsidP="00445123">
            <w:pPr>
              <w:numPr>
                <w:ilvl w:val="0"/>
                <w:numId w:val="36"/>
              </w:numPr>
              <w:spacing w:before="100" w:beforeAutospacing="1" w:after="100" w:afterAutospacing="1" w:line="300" w:lineRule="atLeast"/>
              <w:rPr>
                <w:rFonts w:ascii="Segoe UI" w:hAnsi="Segoe UI" w:cs="Segoe UI"/>
                <w:sz w:val="21"/>
                <w:szCs w:val="21"/>
                <w:lang w:eastAsia="en-GB"/>
              </w:rPr>
            </w:pPr>
            <w:r w:rsidRPr="00445123">
              <w:rPr>
                <w:rFonts w:cs="Arial"/>
                <w:sz w:val="24"/>
                <w:lang w:eastAsia="en-GB"/>
              </w:rPr>
              <w:t>Escalation pathways are in place if family circumstances (e.g., safeguarding concerns) require alternative arrangements.</w:t>
            </w:r>
          </w:p>
        </w:tc>
      </w:tr>
      <w:tr w:rsidR="00D75E22" w:rsidRPr="003930CF" w14:paraId="5228A885" w14:textId="77777777" w:rsidTr="19468B83">
        <w:tc>
          <w:tcPr>
            <w:tcW w:w="1015" w:type="pct"/>
            <w:shd w:val="clear" w:color="auto" w:fill="EDF7F9"/>
          </w:tcPr>
          <w:p w14:paraId="0E7A1962" w14:textId="77777777" w:rsidR="00D75E22" w:rsidRPr="003930CF" w:rsidRDefault="00D75E22" w:rsidP="002E327F">
            <w:pPr>
              <w:spacing w:line="240" w:lineRule="auto"/>
              <w:rPr>
                <w:rFonts w:cs="Arial"/>
                <w:b/>
                <w:sz w:val="24"/>
              </w:rPr>
            </w:pPr>
            <w:r w:rsidRPr="003930CF">
              <w:rPr>
                <w:rFonts w:cs="Arial"/>
                <w:b/>
                <w:sz w:val="24"/>
              </w:rPr>
              <w:t>Disability</w:t>
            </w:r>
          </w:p>
        </w:tc>
        <w:tc>
          <w:tcPr>
            <w:tcW w:w="317" w:type="pct"/>
          </w:tcPr>
          <w:p w14:paraId="7D2C84A9" w14:textId="77777777" w:rsidR="00D75E22" w:rsidRPr="003930CF" w:rsidRDefault="00D75E22" w:rsidP="002E327F">
            <w:pPr>
              <w:spacing w:line="240" w:lineRule="auto"/>
              <w:rPr>
                <w:rFonts w:cs="Arial"/>
                <w:sz w:val="24"/>
              </w:rPr>
            </w:pPr>
          </w:p>
        </w:tc>
        <w:tc>
          <w:tcPr>
            <w:tcW w:w="374" w:type="pct"/>
          </w:tcPr>
          <w:p w14:paraId="2FEA5336" w14:textId="77777777" w:rsidR="00D75E22" w:rsidRPr="003930CF" w:rsidRDefault="00525052" w:rsidP="00525052">
            <w:pPr>
              <w:spacing w:line="240" w:lineRule="auto"/>
              <w:jc w:val="center"/>
              <w:rPr>
                <w:rFonts w:cs="Arial"/>
                <w:sz w:val="24"/>
              </w:rPr>
            </w:pPr>
            <w:r>
              <w:rPr>
                <w:rFonts w:cs="Arial"/>
                <w:sz w:val="24"/>
              </w:rPr>
              <w:t>X</w:t>
            </w:r>
          </w:p>
        </w:tc>
        <w:tc>
          <w:tcPr>
            <w:tcW w:w="316" w:type="pct"/>
          </w:tcPr>
          <w:p w14:paraId="4B87165C" w14:textId="77777777" w:rsidR="00D75E22" w:rsidRPr="003930CF" w:rsidRDefault="00D75E22" w:rsidP="002E327F">
            <w:pPr>
              <w:spacing w:line="240" w:lineRule="auto"/>
              <w:rPr>
                <w:rFonts w:cs="Arial"/>
                <w:sz w:val="24"/>
              </w:rPr>
            </w:pPr>
          </w:p>
        </w:tc>
        <w:tc>
          <w:tcPr>
            <w:tcW w:w="2978" w:type="pct"/>
          </w:tcPr>
          <w:p w14:paraId="62072195" w14:textId="77777777" w:rsidR="00445123" w:rsidRPr="00445123" w:rsidRDefault="00445123" w:rsidP="00445123">
            <w:pPr>
              <w:numPr>
                <w:ilvl w:val="0"/>
                <w:numId w:val="37"/>
              </w:numPr>
              <w:spacing w:before="100" w:beforeAutospacing="1" w:after="100" w:afterAutospacing="1" w:line="300" w:lineRule="atLeast"/>
              <w:rPr>
                <w:rFonts w:cs="Arial"/>
                <w:sz w:val="24"/>
                <w:lang w:eastAsia="en-GB"/>
              </w:rPr>
            </w:pPr>
            <w:r w:rsidRPr="00445123">
              <w:rPr>
                <w:rFonts w:cs="Arial"/>
                <w:sz w:val="24"/>
                <w:lang w:eastAsia="en-GB"/>
              </w:rPr>
              <w:t>Policy is designed for young people with serious mental health conditions; care is tailored to individual needs.</w:t>
            </w:r>
          </w:p>
          <w:p w14:paraId="46A02B0B" w14:textId="77777777" w:rsidR="00445123" w:rsidRPr="00445123" w:rsidRDefault="00445123" w:rsidP="00445123">
            <w:pPr>
              <w:numPr>
                <w:ilvl w:val="0"/>
                <w:numId w:val="37"/>
              </w:numPr>
              <w:spacing w:before="100" w:beforeAutospacing="1" w:after="100" w:afterAutospacing="1" w:line="300" w:lineRule="atLeast"/>
              <w:rPr>
                <w:rFonts w:cs="Arial"/>
                <w:sz w:val="24"/>
                <w:lang w:eastAsia="en-GB"/>
              </w:rPr>
            </w:pPr>
            <w:r w:rsidRPr="00445123">
              <w:rPr>
                <w:rFonts w:cs="Arial"/>
                <w:sz w:val="24"/>
                <w:lang w:eastAsia="en-GB"/>
              </w:rPr>
              <w:t>Reasonable adjustments are made in line with the Disability Discrimination Act, including accessible communication and adapted environments.</w:t>
            </w:r>
          </w:p>
          <w:p w14:paraId="09A01DA4" w14:textId="77777777" w:rsidR="00445123" w:rsidRPr="00445123" w:rsidRDefault="00445123" w:rsidP="00445123">
            <w:pPr>
              <w:numPr>
                <w:ilvl w:val="0"/>
                <w:numId w:val="37"/>
              </w:numPr>
              <w:spacing w:before="100" w:beforeAutospacing="1" w:after="100" w:afterAutospacing="1" w:line="300" w:lineRule="atLeast"/>
              <w:rPr>
                <w:rFonts w:cs="Arial"/>
                <w:sz w:val="24"/>
                <w:lang w:eastAsia="en-GB"/>
              </w:rPr>
            </w:pPr>
            <w:r w:rsidRPr="00445123">
              <w:rPr>
                <w:rFonts w:cs="Arial"/>
                <w:sz w:val="24"/>
                <w:lang w:eastAsia="en-GB"/>
              </w:rPr>
              <w:t>Staff use developmentally appropriate language, visual aids, and Easy Read materials where required.</w:t>
            </w:r>
          </w:p>
          <w:p w14:paraId="5E9DCB7B" w14:textId="77777777" w:rsidR="00445123" w:rsidRPr="00445123" w:rsidRDefault="00445123" w:rsidP="00445123">
            <w:pPr>
              <w:numPr>
                <w:ilvl w:val="0"/>
                <w:numId w:val="37"/>
              </w:numPr>
              <w:spacing w:before="100" w:beforeAutospacing="1" w:after="100" w:afterAutospacing="1" w:line="300" w:lineRule="atLeast"/>
              <w:rPr>
                <w:rFonts w:cs="Arial"/>
                <w:sz w:val="24"/>
                <w:lang w:eastAsia="en-GB"/>
              </w:rPr>
            </w:pPr>
            <w:r w:rsidRPr="00445123">
              <w:rPr>
                <w:rFonts w:cs="Arial"/>
                <w:sz w:val="24"/>
                <w:lang w:eastAsia="en-GB"/>
              </w:rPr>
              <w:t>Additional supports such as interpreters, advocacy services, and sensory accommodations are provided for young people with learning disabilities, autism, or sensory impairments.</w:t>
            </w:r>
          </w:p>
          <w:p w14:paraId="785E3BCA" w14:textId="4F0FC975" w:rsidR="00EB1A07" w:rsidRPr="00445123" w:rsidRDefault="00445123" w:rsidP="00445123">
            <w:pPr>
              <w:numPr>
                <w:ilvl w:val="0"/>
                <w:numId w:val="37"/>
              </w:numPr>
              <w:spacing w:before="100" w:beforeAutospacing="1" w:after="100" w:afterAutospacing="1" w:line="300" w:lineRule="atLeast"/>
              <w:rPr>
                <w:rFonts w:cs="Arial"/>
                <w:sz w:val="24"/>
                <w:lang w:eastAsia="en-GB"/>
              </w:rPr>
            </w:pPr>
            <w:r w:rsidRPr="00445123">
              <w:rPr>
                <w:rFonts w:cs="Arial"/>
                <w:sz w:val="24"/>
                <w:lang w:eastAsia="en-GB"/>
              </w:rPr>
              <w:t>Consent and participation are treated as ongoing processes, supported by the Mental Capacity Act (NI) 2016.</w:t>
            </w:r>
          </w:p>
        </w:tc>
      </w:tr>
      <w:tr w:rsidR="00D75E22" w:rsidRPr="003930CF" w14:paraId="4DCCD83F" w14:textId="77777777" w:rsidTr="19468B83">
        <w:tc>
          <w:tcPr>
            <w:tcW w:w="1015" w:type="pct"/>
            <w:shd w:val="clear" w:color="auto" w:fill="EDF7F9"/>
          </w:tcPr>
          <w:p w14:paraId="7CD5E522" w14:textId="77777777" w:rsidR="00D75E22" w:rsidRPr="003930CF" w:rsidRDefault="00EB6D29" w:rsidP="002E327F">
            <w:pPr>
              <w:spacing w:line="240" w:lineRule="auto"/>
              <w:rPr>
                <w:rFonts w:cs="Arial"/>
                <w:b/>
                <w:sz w:val="24"/>
              </w:rPr>
            </w:pPr>
            <w:r>
              <w:rPr>
                <w:rFonts w:cs="Arial"/>
                <w:b/>
                <w:sz w:val="24"/>
              </w:rPr>
              <w:lastRenderedPageBreak/>
              <w:t>Men and Wome</w:t>
            </w:r>
            <w:r w:rsidR="00D411D1" w:rsidRPr="00D411D1">
              <w:rPr>
                <w:rFonts w:cs="Arial"/>
                <w:b/>
                <w:sz w:val="24"/>
              </w:rPr>
              <w:t>n generally</w:t>
            </w:r>
          </w:p>
        </w:tc>
        <w:tc>
          <w:tcPr>
            <w:tcW w:w="317" w:type="pct"/>
          </w:tcPr>
          <w:p w14:paraId="34C43BFE" w14:textId="77777777" w:rsidR="00D75E22" w:rsidRPr="003930CF" w:rsidRDefault="00D75E22" w:rsidP="002E327F">
            <w:pPr>
              <w:spacing w:line="240" w:lineRule="auto"/>
              <w:rPr>
                <w:rFonts w:cs="Arial"/>
                <w:sz w:val="24"/>
              </w:rPr>
            </w:pPr>
          </w:p>
        </w:tc>
        <w:tc>
          <w:tcPr>
            <w:tcW w:w="374" w:type="pct"/>
          </w:tcPr>
          <w:p w14:paraId="673E55D0" w14:textId="77777777" w:rsidR="00D75E22" w:rsidRPr="003930CF" w:rsidRDefault="00D75E22" w:rsidP="002E327F">
            <w:pPr>
              <w:spacing w:line="240" w:lineRule="auto"/>
              <w:rPr>
                <w:rFonts w:cs="Arial"/>
                <w:sz w:val="24"/>
              </w:rPr>
            </w:pPr>
          </w:p>
        </w:tc>
        <w:tc>
          <w:tcPr>
            <w:tcW w:w="316" w:type="pct"/>
          </w:tcPr>
          <w:p w14:paraId="5D6F04E5" w14:textId="77777777" w:rsidR="00D75E22" w:rsidRPr="003930CF" w:rsidRDefault="00913920" w:rsidP="00913920">
            <w:pPr>
              <w:spacing w:line="240" w:lineRule="auto"/>
              <w:jc w:val="center"/>
              <w:rPr>
                <w:rFonts w:cs="Arial"/>
                <w:sz w:val="24"/>
              </w:rPr>
            </w:pPr>
            <w:r>
              <w:rPr>
                <w:rFonts w:cs="Arial"/>
                <w:sz w:val="24"/>
              </w:rPr>
              <w:t>X</w:t>
            </w:r>
          </w:p>
        </w:tc>
        <w:tc>
          <w:tcPr>
            <w:tcW w:w="2978" w:type="pct"/>
          </w:tcPr>
          <w:p w14:paraId="38FA5DD8" w14:textId="77777777" w:rsidR="00445123" w:rsidRPr="00445123" w:rsidRDefault="00445123" w:rsidP="00445123">
            <w:pPr>
              <w:numPr>
                <w:ilvl w:val="0"/>
                <w:numId w:val="38"/>
              </w:numPr>
              <w:spacing w:before="100" w:beforeAutospacing="1" w:after="100" w:afterAutospacing="1" w:line="300" w:lineRule="atLeast"/>
              <w:rPr>
                <w:rFonts w:cs="Arial"/>
                <w:sz w:val="24"/>
                <w:lang w:eastAsia="en-GB"/>
              </w:rPr>
            </w:pPr>
            <w:r w:rsidRPr="00445123">
              <w:rPr>
                <w:rFonts w:cs="Arial"/>
                <w:sz w:val="24"/>
                <w:lang w:eastAsia="en-GB"/>
              </w:rPr>
              <w:t>Policy applies equally to all genders; no differential treatment in admission or care.</w:t>
            </w:r>
          </w:p>
          <w:p w14:paraId="77EEFEFB" w14:textId="77777777" w:rsidR="00445123" w:rsidRPr="00445123" w:rsidRDefault="00445123" w:rsidP="00445123">
            <w:pPr>
              <w:numPr>
                <w:ilvl w:val="0"/>
                <w:numId w:val="38"/>
              </w:numPr>
              <w:spacing w:before="100" w:beforeAutospacing="1" w:after="100" w:afterAutospacing="1" w:line="300" w:lineRule="atLeast"/>
              <w:rPr>
                <w:rFonts w:cs="Arial"/>
                <w:sz w:val="24"/>
                <w:lang w:eastAsia="en-GB"/>
              </w:rPr>
            </w:pPr>
            <w:r w:rsidRPr="00445123">
              <w:rPr>
                <w:rFonts w:cs="Arial"/>
                <w:sz w:val="24"/>
                <w:lang w:eastAsia="en-GB"/>
              </w:rPr>
              <w:t>Care planning and therapeutic interventions are gender-sensitive where clinically appropriate (e.g., privacy, dignity, and personal care needs).</w:t>
            </w:r>
          </w:p>
          <w:p w14:paraId="26B8E962" w14:textId="77777777" w:rsidR="00445123" w:rsidRPr="00445123" w:rsidRDefault="00445123" w:rsidP="00445123">
            <w:pPr>
              <w:numPr>
                <w:ilvl w:val="0"/>
                <w:numId w:val="38"/>
              </w:numPr>
              <w:spacing w:before="100" w:beforeAutospacing="1" w:after="100" w:afterAutospacing="1" w:line="300" w:lineRule="atLeast"/>
              <w:rPr>
                <w:rFonts w:cs="Arial"/>
                <w:sz w:val="24"/>
                <w:lang w:eastAsia="en-GB"/>
              </w:rPr>
            </w:pPr>
            <w:r w:rsidRPr="00445123">
              <w:rPr>
                <w:rFonts w:cs="Arial"/>
                <w:sz w:val="24"/>
                <w:lang w:eastAsia="en-GB"/>
              </w:rPr>
              <w:t>Staff receive mandatory Equality and Human Rights training, which includes gender awareness and anti-discrimination principles.</w:t>
            </w:r>
          </w:p>
          <w:p w14:paraId="071BBA75" w14:textId="27B4F1B6" w:rsidR="00D75E22" w:rsidRPr="00445123" w:rsidRDefault="00445123" w:rsidP="00445123">
            <w:pPr>
              <w:numPr>
                <w:ilvl w:val="0"/>
                <w:numId w:val="38"/>
              </w:numPr>
              <w:spacing w:before="100" w:beforeAutospacing="1" w:after="100" w:afterAutospacing="1" w:line="300" w:lineRule="atLeast"/>
              <w:rPr>
                <w:rFonts w:ascii="Segoe UI" w:hAnsi="Segoe UI" w:cs="Segoe UI"/>
                <w:sz w:val="21"/>
                <w:szCs w:val="21"/>
                <w:lang w:eastAsia="en-GB"/>
              </w:rPr>
            </w:pPr>
            <w:r w:rsidRPr="00445123">
              <w:rPr>
                <w:rFonts w:cs="Arial"/>
                <w:sz w:val="24"/>
                <w:lang w:eastAsia="en-GB"/>
              </w:rPr>
              <w:t>Monitoring processes ensure that gender does not influence access, treatment, or discharge decisions.</w:t>
            </w:r>
          </w:p>
        </w:tc>
      </w:tr>
      <w:tr w:rsidR="00D75E22" w:rsidRPr="003930CF" w14:paraId="11B0EAEC" w14:textId="77777777" w:rsidTr="19468B83">
        <w:tc>
          <w:tcPr>
            <w:tcW w:w="1015" w:type="pct"/>
            <w:shd w:val="clear" w:color="auto" w:fill="EDF7F9"/>
          </w:tcPr>
          <w:p w14:paraId="4690B623" w14:textId="77777777" w:rsidR="00D75E22" w:rsidRPr="003930CF" w:rsidRDefault="00D75E22" w:rsidP="002E327F">
            <w:pPr>
              <w:spacing w:line="240" w:lineRule="auto"/>
              <w:rPr>
                <w:rFonts w:cs="Arial"/>
                <w:b/>
                <w:sz w:val="24"/>
              </w:rPr>
            </w:pPr>
            <w:r w:rsidRPr="003930CF">
              <w:rPr>
                <w:rFonts w:cs="Arial"/>
                <w:b/>
                <w:sz w:val="24"/>
              </w:rPr>
              <w:t>Marital Status</w:t>
            </w:r>
          </w:p>
        </w:tc>
        <w:tc>
          <w:tcPr>
            <w:tcW w:w="317" w:type="pct"/>
          </w:tcPr>
          <w:p w14:paraId="38A840F8" w14:textId="77777777" w:rsidR="00D75E22" w:rsidRPr="003930CF" w:rsidRDefault="00D75E22" w:rsidP="002E327F">
            <w:pPr>
              <w:spacing w:line="240" w:lineRule="auto"/>
              <w:rPr>
                <w:rFonts w:cs="Arial"/>
                <w:sz w:val="24"/>
              </w:rPr>
            </w:pPr>
          </w:p>
        </w:tc>
        <w:tc>
          <w:tcPr>
            <w:tcW w:w="374" w:type="pct"/>
          </w:tcPr>
          <w:p w14:paraId="29D14548" w14:textId="77777777" w:rsidR="00D75E22" w:rsidRPr="003930CF" w:rsidRDefault="00D75E22" w:rsidP="002E327F">
            <w:pPr>
              <w:spacing w:line="240" w:lineRule="auto"/>
              <w:rPr>
                <w:rFonts w:cs="Arial"/>
                <w:sz w:val="24"/>
              </w:rPr>
            </w:pPr>
          </w:p>
        </w:tc>
        <w:tc>
          <w:tcPr>
            <w:tcW w:w="316" w:type="pct"/>
          </w:tcPr>
          <w:p w14:paraId="5C5BB72B" w14:textId="32A1F640" w:rsidR="00D75E22" w:rsidRPr="003930CF" w:rsidRDefault="00445123" w:rsidP="19468B83">
            <w:pPr>
              <w:spacing w:line="240" w:lineRule="auto"/>
              <w:rPr>
                <w:rFonts w:cs="Arial"/>
                <w:sz w:val="24"/>
              </w:rPr>
            </w:pPr>
            <w:r>
              <w:rPr>
                <w:rFonts w:cs="Arial"/>
                <w:sz w:val="24"/>
              </w:rPr>
              <w:t xml:space="preserve">    </w:t>
            </w:r>
            <w:r w:rsidR="5BDCC1D1" w:rsidRPr="19468B83">
              <w:rPr>
                <w:rFonts w:cs="Arial"/>
                <w:sz w:val="24"/>
              </w:rPr>
              <w:t>X</w:t>
            </w:r>
          </w:p>
        </w:tc>
        <w:tc>
          <w:tcPr>
            <w:tcW w:w="2978" w:type="pct"/>
          </w:tcPr>
          <w:p w14:paraId="458EC88F" w14:textId="77777777" w:rsidR="00D75E22" w:rsidRPr="00913920" w:rsidRDefault="00913920" w:rsidP="002E327F">
            <w:pPr>
              <w:spacing w:line="240" w:lineRule="auto"/>
              <w:rPr>
                <w:rFonts w:cs="Arial"/>
                <w:sz w:val="24"/>
              </w:rPr>
            </w:pPr>
            <w:r w:rsidRPr="00913920">
              <w:rPr>
                <w:sz w:val="24"/>
              </w:rPr>
              <w:t>Not applicable to service users.</w:t>
            </w:r>
          </w:p>
        </w:tc>
      </w:tr>
      <w:tr w:rsidR="00D75E22" w:rsidRPr="003930CF" w14:paraId="51FF3354" w14:textId="77777777" w:rsidTr="19468B83">
        <w:tc>
          <w:tcPr>
            <w:tcW w:w="1015" w:type="pct"/>
            <w:shd w:val="clear" w:color="auto" w:fill="EDF7F9"/>
          </w:tcPr>
          <w:p w14:paraId="4B311276" w14:textId="77777777" w:rsidR="00D75E22" w:rsidRPr="003930CF" w:rsidRDefault="00D75E22" w:rsidP="002E327F">
            <w:pPr>
              <w:spacing w:line="240" w:lineRule="auto"/>
              <w:rPr>
                <w:rFonts w:cs="Arial"/>
                <w:b/>
                <w:sz w:val="24"/>
              </w:rPr>
            </w:pPr>
            <w:r w:rsidRPr="003930CF">
              <w:rPr>
                <w:rFonts w:cs="Arial"/>
                <w:b/>
                <w:sz w:val="24"/>
              </w:rPr>
              <w:t>Race (Ethnicity)</w:t>
            </w:r>
          </w:p>
        </w:tc>
        <w:tc>
          <w:tcPr>
            <w:tcW w:w="317" w:type="pct"/>
            <w:tcBorders>
              <w:bottom w:val="dotted" w:sz="2" w:space="0" w:color="auto"/>
            </w:tcBorders>
          </w:tcPr>
          <w:p w14:paraId="349E1195"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2F155D5E" w14:textId="20D769AC" w:rsidR="00D75E22" w:rsidRPr="003930CF" w:rsidRDefault="00D75E22" w:rsidP="00913920">
            <w:pPr>
              <w:spacing w:line="240" w:lineRule="auto"/>
              <w:jc w:val="center"/>
              <w:rPr>
                <w:rFonts w:cs="Arial"/>
                <w:sz w:val="24"/>
              </w:rPr>
            </w:pPr>
          </w:p>
        </w:tc>
        <w:tc>
          <w:tcPr>
            <w:tcW w:w="316" w:type="pct"/>
            <w:tcBorders>
              <w:bottom w:val="dotted" w:sz="2" w:space="0" w:color="auto"/>
            </w:tcBorders>
          </w:tcPr>
          <w:p w14:paraId="61ABA9A0" w14:textId="02FDAC74" w:rsidR="00D75E22" w:rsidRPr="003930CF" w:rsidRDefault="00445123" w:rsidP="00913920">
            <w:pPr>
              <w:spacing w:line="240" w:lineRule="auto"/>
              <w:jc w:val="center"/>
              <w:rPr>
                <w:rFonts w:cs="Arial"/>
                <w:sz w:val="24"/>
              </w:rPr>
            </w:pPr>
            <w:r>
              <w:rPr>
                <w:rFonts w:cs="Arial"/>
                <w:sz w:val="24"/>
              </w:rPr>
              <w:t>X</w:t>
            </w:r>
          </w:p>
        </w:tc>
        <w:tc>
          <w:tcPr>
            <w:tcW w:w="2978" w:type="pct"/>
          </w:tcPr>
          <w:p w14:paraId="45B59D62" w14:textId="77777777" w:rsidR="00445123" w:rsidRPr="00445123" w:rsidRDefault="00445123" w:rsidP="00445123">
            <w:pPr>
              <w:numPr>
                <w:ilvl w:val="0"/>
                <w:numId w:val="39"/>
              </w:numPr>
              <w:spacing w:before="100" w:beforeAutospacing="1" w:after="100" w:afterAutospacing="1" w:line="300" w:lineRule="atLeast"/>
              <w:rPr>
                <w:rFonts w:cs="Arial"/>
                <w:sz w:val="24"/>
                <w:lang w:eastAsia="en-GB"/>
              </w:rPr>
            </w:pPr>
            <w:r w:rsidRPr="00445123">
              <w:rPr>
                <w:rFonts w:cs="Arial"/>
                <w:sz w:val="24"/>
                <w:lang w:eastAsia="en-GB"/>
              </w:rPr>
              <w:t>Policy applies equally to all young people regardless of racial or ethnic background.</w:t>
            </w:r>
          </w:p>
          <w:p w14:paraId="63639D01" w14:textId="77777777" w:rsidR="00445123" w:rsidRPr="00445123" w:rsidRDefault="00445123" w:rsidP="00445123">
            <w:pPr>
              <w:numPr>
                <w:ilvl w:val="0"/>
                <w:numId w:val="39"/>
              </w:numPr>
              <w:spacing w:before="100" w:beforeAutospacing="1" w:after="100" w:afterAutospacing="1" w:line="300" w:lineRule="atLeast"/>
              <w:rPr>
                <w:rFonts w:cs="Arial"/>
                <w:sz w:val="24"/>
                <w:lang w:eastAsia="en-GB"/>
              </w:rPr>
            </w:pPr>
            <w:r w:rsidRPr="00445123">
              <w:rPr>
                <w:rFonts w:cs="Arial"/>
                <w:sz w:val="24"/>
                <w:lang w:eastAsia="en-GB"/>
              </w:rPr>
              <w:t>Staff follow a trauma-informed and culturally sensitive approach, ensuring respect for diverse traditions and beliefs.</w:t>
            </w:r>
          </w:p>
          <w:p w14:paraId="7F8B187C" w14:textId="77777777" w:rsidR="00445123" w:rsidRPr="00445123" w:rsidRDefault="00445123" w:rsidP="00445123">
            <w:pPr>
              <w:numPr>
                <w:ilvl w:val="0"/>
                <w:numId w:val="39"/>
              </w:numPr>
              <w:spacing w:before="100" w:beforeAutospacing="1" w:after="100" w:afterAutospacing="1" w:line="300" w:lineRule="atLeast"/>
              <w:rPr>
                <w:rFonts w:cs="Arial"/>
                <w:sz w:val="24"/>
                <w:lang w:eastAsia="en-GB"/>
              </w:rPr>
            </w:pPr>
            <w:r w:rsidRPr="00445123">
              <w:rPr>
                <w:rFonts w:cs="Arial"/>
                <w:sz w:val="24"/>
                <w:lang w:eastAsia="en-GB"/>
              </w:rPr>
              <w:t>Interpreting services and translation of written materials (e.g., PICU information leaflet) are available for service users and families whose first language is not English.</w:t>
            </w:r>
          </w:p>
          <w:p w14:paraId="1637472F" w14:textId="77777777" w:rsidR="00445123" w:rsidRPr="00445123" w:rsidRDefault="00445123" w:rsidP="00445123">
            <w:pPr>
              <w:numPr>
                <w:ilvl w:val="0"/>
                <w:numId w:val="39"/>
              </w:numPr>
              <w:spacing w:before="100" w:beforeAutospacing="1" w:after="100" w:afterAutospacing="1" w:line="300" w:lineRule="atLeast"/>
              <w:rPr>
                <w:rFonts w:cs="Arial"/>
                <w:sz w:val="24"/>
                <w:lang w:eastAsia="en-GB"/>
              </w:rPr>
            </w:pPr>
            <w:r w:rsidRPr="00445123">
              <w:rPr>
                <w:rFonts w:cs="Arial"/>
                <w:sz w:val="24"/>
                <w:lang w:eastAsia="en-GB"/>
              </w:rPr>
              <w:t>Care planning considers cultural needs, including dietary requirements, religious observance, and family engagement.</w:t>
            </w:r>
          </w:p>
          <w:p w14:paraId="61B28C8C" w14:textId="3BDAB160" w:rsidR="00445123" w:rsidRPr="00445123" w:rsidRDefault="00445123" w:rsidP="00445123">
            <w:pPr>
              <w:numPr>
                <w:ilvl w:val="0"/>
                <w:numId w:val="39"/>
              </w:numPr>
              <w:spacing w:before="100" w:beforeAutospacing="1" w:after="100" w:afterAutospacing="1" w:line="300" w:lineRule="atLeast"/>
              <w:rPr>
                <w:rFonts w:cs="Arial"/>
                <w:sz w:val="24"/>
                <w:lang w:eastAsia="en-GB"/>
              </w:rPr>
            </w:pPr>
            <w:r w:rsidRPr="00445123">
              <w:rPr>
                <w:rFonts w:cs="Arial"/>
                <w:sz w:val="24"/>
                <w:lang w:eastAsia="en-GB"/>
              </w:rPr>
              <w:t xml:space="preserve">Mandatory Equality and Good Relations training </w:t>
            </w:r>
            <w:r w:rsidRPr="00445123">
              <w:rPr>
                <w:rFonts w:cs="Arial"/>
                <w:sz w:val="24"/>
                <w:lang w:eastAsia="en-GB"/>
              </w:rPr>
              <w:t>include</w:t>
            </w:r>
            <w:r w:rsidRPr="00445123">
              <w:rPr>
                <w:rFonts w:cs="Arial"/>
                <w:sz w:val="24"/>
                <w:lang w:eastAsia="en-GB"/>
              </w:rPr>
              <w:t xml:space="preserve"> anti-racism and cultural awareness components.</w:t>
            </w:r>
          </w:p>
          <w:p w14:paraId="64454F47" w14:textId="620CBE7A" w:rsidR="00EB1A07" w:rsidRPr="00445123" w:rsidRDefault="00445123" w:rsidP="00445123">
            <w:pPr>
              <w:numPr>
                <w:ilvl w:val="0"/>
                <w:numId w:val="39"/>
              </w:numPr>
              <w:spacing w:before="100" w:beforeAutospacing="1" w:after="100" w:afterAutospacing="1" w:line="300" w:lineRule="atLeast"/>
              <w:rPr>
                <w:rFonts w:ascii="Segoe UI" w:hAnsi="Segoe UI" w:cs="Segoe UI"/>
                <w:sz w:val="21"/>
                <w:szCs w:val="21"/>
                <w:lang w:eastAsia="en-GB"/>
              </w:rPr>
            </w:pPr>
            <w:r w:rsidRPr="00445123">
              <w:rPr>
                <w:rFonts w:cs="Arial"/>
                <w:sz w:val="24"/>
                <w:lang w:eastAsia="en-GB"/>
              </w:rPr>
              <w:t>Links with advocacy groups and community organisations help address barriers for minority ethnic and newcomer families.</w:t>
            </w:r>
          </w:p>
        </w:tc>
      </w:tr>
      <w:tr w:rsidR="00D75E22" w:rsidRPr="003930CF" w14:paraId="305A4D80" w14:textId="77777777" w:rsidTr="19468B83">
        <w:tc>
          <w:tcPr>
            <w:tcW w:w="1015" w:type="pct"/>
            <w:shd w:val="clear" w:color="auto" w:fill="EDF7F9"/>
          </w:tcPr>
          <w:p w14:paraId="466103DE" w14:textId="77777777" w:rsidR="00D75E22" w:rsidRPr="003930CF" w:rsidRDefault="00D75E22" w:rsidP="002E327F">
            <w:pPr>
              <w:spacing w:line="240" w:lineRule="auto"/>
              <w:rPr>
                <w:rFonts w:cs="Arial"/>
                <w:b/>
                <w:sz w:val="24"/>
              </w:rPr>
            </w:pPr>
            <w:r w:rsidRPr="003930CF">
              <w:rPr>
                <w:rFonts w:cs="Arial"/>
                <w:b/>
                <w:sz w:val="24"/>
              </w:rPr>
              <w:t>Religion</w:t>
            </w:r>
          </w:p>
        </w:tc>
        <w:tc>
          <w:tcPr>
            <w:tcW w:w="317" w:type="pct"/>
            <w:tcBorders>
              <w:bottom w:val="dotted" w:sz="2" w:space="0" w:color="auto"/>
            </w:tcBorders>
          </w:tcPr>
          <w:p w14:paraId="12DE3A23" w14:textId="77777777" w:rsidR="00D75E22" w:rsidRPr="003930CF" w:rsidRDefault="00D75E22" w:rsidP="002E327F">
            <w:pPr>
              <w:spacing w:line="240" w:lineRule="auto"/>
              <w:rPr>
                <w:rFonts w:cs="Arial"/>
                <w:sz w:val="24"/>
              </w:rPr>
            </w:pPr>
          </w:p>
        </w:tc>
        <w:tc>
          <w:tcPr>
            <w:tcW w:w="374" w:type="pct"/>
            <w:tcBorders>
              <w:bottom w:val="dotted" w:sz="2" w:space="0" w:color="auto"/>
            </w:tcBorders>
          </w:tcPr>
          <w:p w14:paraId="72690610" w14:textId="77777777" w:rsidR="00D75E22" w:rsidRPr="003930CF" w:rsidRDefault="00D75E22" w:rsidP="002E327F">
            <w:pPr>
              <w:spacing w:line="240" w:lineRule="auto"/>
              <w:rPr>
                <w:rFonts w:cs="Arial"/>
                <w:sz w:val="24"/>
              </w:rPr>
            </w:pPr>
          </w:p>
        </w:tc>
        <w:tc>
          <w:tcPr>
            <w:tcW w:w="316" w:type="pct"/>
            <w:tcBorders>
              <w:bottom w:val="dotted" w:sz="2" w:space="0" w:color="auto"/>
            </w:tcBorders>
          </w:tcPr>
          <w:p w14:paraId="421A7A3D" w14:textId="77777777" w:rsidR="00D75E22" w:rsidRPr="003930CF" w:rsidRDefault="00913920" w:rsidP="00913920">
            <w:pPr>
              <w:spacing w:line="240" w:lineRule="auto"/>
              <w:jc w:val="center"/>
              <w:rPr>
                <w:rFonts w:cs="Arial"/>
                <w:sz w:val="24"/>
              </w:rPr>
            </w:pPr>
            <w:r>
              <w:rPr>
                <w:rFonts w:cs="Arial"/>
                <w:sz w:val="24"/>
              </w:rPr>
              <w:t>X</w:t>
            </w:r>
          </w:p>
        </w:tc>
        <w:tc>
          <w:tcPr>
            <w:tcW w:w="2978" w:type="pct"/>
          </w:tcPr>
          <w:p w14:paraId="62BB1382" w14:textId="77777777" w:rsidR="00445123" w:rsidRPr="00445123" w:rsidRDefault="00445123" w:rsidP="00445123">
            <w:pPr>
              <w:numPr>
                <w:ilvl w:val="0"/>
                <w:numId w:val="40"/>
              </w:numPr>
              <w:spacing w:before="100" w:beforeAutospacing="1" w:after="100" w:afterAutospacing="1" w:line="300" w:lineRule="atLeast"/>
              <w:rPr>
                <w:rFonts w:cs="Arial"/>
                <w:sz w:val="24"/>
                <w:lang w:eastAsia="en-GB"/>
              </w:rPr>
            </w:pPr>
            <w:r w:rsidRPr="00445123">
              <w:rPr>
                <w:rFonts w:cs="Arial"/>
                <w:sz w:val="24"/>
                <w:lang w:eastAsia="en-GB"/>
              </w:rPr>
              <w:t>Policy applies equally to all young people regardless of religious belief.</w:t>
            </w:r>
          </w:p>
          <w:p w14:paraId="3DE8528B" w14:textId="77777777" w:rsidR="00445123" w:rsidRPr="00445123" w:rsidRDefault="00445123" w:rsidP="00445123">
            <w:pPr>
              <w:numPr>
                <w:ilvl w:val="0"/>
                <w:numId w:val="40"/>
              </w:numPr>
              <w:spacing w:before="100" w:beforeAutospacing="1" w:after="100" w:afterAutospacing="1" w:line="300" w:lineRule="atLeast"/>
              <w:rPr>
                <w:rFonts w:cs="Arial"/>
                <w:sz w:val="24"/>
                <w:lang w:eastAsia="en-GB"/>
              </w:rPr>
            </w:pPr>
            <w:r w:rsidRPr="00445123">
              <w:rPr>
                <w:rFonts w:cs="Arial"/>
                <w:sz w:val="24"/>
                <w:lang w:eastAsia="en-GB"/>
              </w:rPr>
              <w:t>Care planning respects religious and cultural practices, including dietary requirements and observance of faith-based needs.</w:t>
            </w:r>
          </w:p>
          <w:p w14:paraId="14B3830E" w14:textId="77777777" w:rsidR="00445123" w:rsidRPr="00445123" w:rsidRDefault="00445123" w:rsidP="00445123">
            <w:pPr>
              <w:numPr>
                <w:ilvl w:val="0"/>
                <w:numId w:val="40"/>
              </w:numPr>
              <w:spacing w:before="100" w:beforeAutospacing="1" w:after="100" w:afterAutospacing="1" w:line="300" w:lineRule="atLeast"/>
              <w:rPr>
                <w:rFonts w:cs="Arial"/>
                <w:sz w:val="24"/>
                <w:lang w:eastAsia="en-GB"/>
              </w:rPr>
            </w:pPr>
            <w:r w:rsidRPr="00445123">
              <w:rPr>
                <w:rFonts w:cs="Arial"/>
                <w:sz w:val="24"/>
                <w:lang w:eastAsia="en-GB"/>
              </w:rPr>
              <w:t>Visiting arrangements and therapeutic activities are adapted where necessary to accommodate religious observance.</w:t>
            </w:r>
          </w:p>
          <w:p w14:paraId="45B75A6C" w14:textId="77777777" w:rsidR="00445123" w:rsidRPr="00445123" w:rsidRDefault="00445123" w:rsidP="00445123">
            <w:pPr>
              <w:numPr>
                <w:ilvl w:val="0"/>
                <w:numId w:val="40"/>
              </w:numPr>
              <w:spacing w:before="100" w:beforeAutospacing="1" w:after="100" w:afterAutospacing="1" w:line="300" w:lineRule="atLeast"/>
              <w:rPr>
                <w:rFonts w:cs="Arial"/>
                <w:sz w:val="24"/>
                <w:lang w:eastAsia="en-GB"/>
              </w:rPr>
            </w:pPr>
            <w:r w:rsidRPr="00445123">
              <w:rPr>
                <w:rFonts w:cs="Arial"/>
                <w:sz w:val="24"/>
                <w:lang w:eastAsia="en-GB"/>
              </w:rPr>
              <w:lastRenderedPageBreak/>
              <w:t>Staff complete mandatory Equality, Human Rights, and Good Relations training, which includes awareness of religious diversity and anti-discrimination principles.</w:t>
            </w:r>
          </w:p>
          <w:p w14:paraId="0CD05BB1" w14:textId="4A0C54E5" w:rsidR="00D75E22" w:rsidRPr="00445123" w:rsidRDefault="00445123" w:rsidP="00445123">
            <w:pPr>
              <w:numPr>
                <w:ilvl w:val="0"/>
                <w:numId w:val="40"/>
              </w:numPr>
              <w:spacing w:before="100" w:beforeAutospacing="1" w:after="100" w:afterAutospacing="1" w:line="300" w:lineRule="atLeast"/>
              <w:rPr>
                <w:rFonts w:ascii="Segoe UI" w:hAnsi="Segoe UI" w:cs="Segoe UI"/>
                <w:sz w:val="21"/>
                <w:szCs w:val="21"/>
                <w:lang w:eastAsia="en-GB"/>
              </w:rPr>
            </w:pPr>
            <w:r w:rsidRPr="00445123">
              <w:rPr>
                <w:rFonts w:cs="Arial"/>
                <w:sz w:val="24"/>
                <w:lang w:eastAsia="en-GB"/>
              </w:rPr>
              <w:t>Interpreters and translated materials are available for families where language barriers intersect with religious needs.</w:t>
            </w:r>
          </w:p>
        </w:tc>
      </w:tr>
      <w:tr w:rsidR="00D75E22" w:rsidRPr="003930CF" w14:paraId="6D49DD26" w14:textId="77777777" w:rsidTr="19468B83">
        <w:tc>
          <w:tcPr>
            <w:tcW w:w="1015" w:type="pct"/>
            <w:shd w:val="clear" w:color="auto" w:fill="EDF7F9"/>
          </w:tcPr>
          <w:p w14:paraId="135BE3D2" w14:textId="77777777" w:rsidR="00D75E22" w:rsidRPr="003930CF" w:rsidRDefault="00D75E22" w:rsidP="002E327F">
            <w:pPr>
              <w:spacing w:line="240" w:lineRule="auto"/>
              <w:rPr>
                <w:rFonts w:cs="Arial"/>
                <w:b/>
                <w:sz w:val="24"/>
              </w:rPr>
            </w:pPr>
            <w:r w:rsidRPr="003930CF">
              <w:rPr>
                <w:rFonts w:cs="Arial"/>
                <w:b/>
                <w:sz w:val="24"/>
              </w:rPr>
              <w:lastRenderedPageBreak/>
              <w:t>Political Opinion</w:t>
            </w:r>
          </w:p>
        </w:tc>
        <w:tc>
          <w:tcPr>
            <w:tcW w:w="317" w:type="pct"/>
          </w:tcPr>
          <w:p w14:paraId="473FAB3B" w14:textId="77777777" w:rsidR="00D75E22" w:rsidRPr="003930CF" w:rsidRDefault="00D75E22" w:rsidP="002E327F">
            <w:pPr>
              <w:spacing w:line="240" w:lineRule="auto"/>
              <w:rPr>
                <w:rFonts w:cs="Arial"/>
                <w:sz w:val="24"/>
              </w:rPr>
            </w:pPr>
          </w:p>
        </w:tc>
        <w:tc>
          <w:tcPr>
            <w:tcW w:w="374" w:type="pct"/>
          </w:tcPr>
          <w:p w14:paraId="7098DC42" w14:textId="77777777" w:rsidR="00D75E22" w:rsidRPr="003930CF" w:rsidRDefault="00D75E22" w:rsidP="002E327F">
            <w:pPr>
              <w:spacing w:line="240" w:lineRule="auto"/>
              <w:rPr>
                <w:rFonts w:cs="Arial"/>
                <w:sz w:val="24"/>
              </w:rPr>
            </w:pPr>
          </w:p>
        </w:tc>
        <w:tc>
          <w:tcPr>
            <w:tcW w:w="316" w:type="pct"/>
          </w:tcPr>
          <w:p w14:paraId="3346CA69" w14:textId="77777777" w:rsidR="00D75E22" w:rsidRPr="003930CF" w:rsidRDefault="00913920" w:rsidP="00913920">
            <w:pPr>
              <w:spacing w:line="240" w:lineRule="auto"/>
              <w:jc w:val="center"/>
              <w:rPr>
                <w:rFonts w:cs="Arial"/>
                <w:sz w:val="24"/>
              </w:rPr>
            </w:pPr>
            <w:r>
              <w:rPr>
                <w:rFonts w:cs="Arial"/>
                <w:sz w:val="24"/>
              </w:rPr>
              <w:t>X</w:t>
            </w:r>
          </w:p>
        </w:tc>
        <w:tc>
          <w:tcPr>
            <w:tcW w:w="2978" w:type="pct"/>
          </w:tcPr>
          <w:p w14:paraId="19343C69" w14:textId="77777777" w:rsidR="00E618E6" w:rsidRPr="00E618E6" w:rsidRDefault="00E618E6" w:rsidP="00E618E6">
            <w:pPr>
              <w:numPr>
                <w:ilvl w:val="0"/>
                <w:numId w:val="41"/>
              </w:numPr>
              <w:spacing w:before="100" w:beforeAutospacing="1" w:after="100" w:afterAutospacing="1" w:line="300" w:lineRule="atLeast"/>
              <w:rPr>
                <w:rFonts w:cs="Arial"/>
                <w:sz w:val="24"/>
                <w:lang w:eastAsia="en-GB"/>
              </w:rPr>
            </w:pPr>
            <w:r w:rsidRPr="00E618E6">
              <w:rPr>
                <w:rFonts w:cs="Arial"/>
                <w:sz w:val="24"/>
                <w:lang w:eastAsia="en-GB"/>
              </w:rPr>
              <w:t>Policy applies equally to all young people regardless of political opinion; there is no relevance to political affiliation in admission or care decisions.</w:t>
            </w:r>
          </w:p>
          <w:p w14:paraId="03FE4E5B" w14:textId="77777777" w:rsidR="00E618E6" w:rsidRPr="00E618E6" w:rsidRDefault="00E618E6" w:rsidP="00E618E6">
            <w:pPr>
              <w:numPr>
                <w:ilvl w:val="0"/>
                <w:numId w:val="41"/>
              </w:numPr>
              <w:spacing w:before="100" w:beforeAutospacing="1" w:after="100" w:afterAutospacing="1" w:line="300" w:lineRule="atLeast"/>
              <w:rPr>
                <w:rFonts w:cs="Arial"/>
                <w:sz w:val="24"/>
                <w:lang w:eastAsia="en-GB"/>
              </w:rPr>
            </w:pPr>
            <w:r w:rsidRPr="00E618E6">
              <w:rPr>
                <w:rFonts w:cs="Arial"/>
                <w:sz w:val="24"/>
                <w:lang w:eastAsia="en-GB"/>
              </w:rPr>
              <w:t>Staff complete mandatory Equality, Human Rights, and Good Relations training, which includes awareness of political neutrality and anti-discrimination principles.</w:t>
            </w:r>
          </w:p>
          <w:p w14:paraId="4E10B41A" w14:textId="77777777" w:rsidR="00E618E6" w:rsidRPr="00E618E6" w:rsidRDefault="00E618E6" w:rsidP="00E618E6">
            <w:pPr>
              <w:numPr>
                <w:ilvl w:val="0"/>
                <w:numId w:val="41"/>
              </w:numPr>
              <w:spacing w:before="100" w:beforeAutospacing="1" w:after="100" w:afterAutospacing="1" w:line="300" w:lineRule="atLeast"/>
              <w:rPr>
                <w:rFonts w:cs="Arial"/>
                <w:sz w:val="24"/>
                <w:lang w:eastAsia="en-GB"/>
              </w:rPr>
            </w:pPr>
            <w:r w:rsidRPr="00E618E6">
              <w:rPr>
                <w:rFonts w:cs="Arial"/>
                <w:sz w:val="24"/>
                <w:lang w:eastAsia="en-GB"/>
              </w:rPr>
              <w:t>Care planning and therapeutic interventions are focused solely on clinical need and safeguarding, with no consideration of political views.</w:t>
            </w:r>
          </w:p>
          <w:p w14:paraId="3DCFF07E" w14:textId="615F3556" w:rsidR="00D75E22" w:rsidRPr="00E618E6" w:rsidRDefault="00E618E6" w:rsidP="00E618E6">
            <w:pPr>
              <w:numPr>
                <w:ilvl w:val="0"/>
                <w:numId w:val="41"/>
              </w:numPr>
              <w:spacing w:before="100" w:beforeAutospacing="1" w:after="100" w:afterAutospacing="1" w:line="300" w:lineRule="atLeast"/>
              <w:rPr>
                <w:rFonts w:ascii="Segoe UI" w:hAnsi="Segoe UI" w:cs="Segoe UI"/>
                <w:sz w:val="21"/>
                <w:szCs w:val="21"/>
                <w:lang w:eastAsia="en-GB"/>
              </w:rPr>
            </w:pPr>
            <w:r w:rsidRPr="00E618E6">
              <w:rPr>
                <w:rFonts w:cs="Arial"/>
                <w:sz w:val="24"/>
                <w:lang w:eastAsia="en-GB"/>
              </w:rPr>
              <w:t>Monitoring processes ensure that political opinion does not influence access, treatment, or discharge decisions.</w:t>
            </w:r>
          </w:p>
        </w:tc>
      </w:tr>
      <w:tr w:rsidR="00D75E22" w:rsidRPr="003930CF" w14:paraId="28079424" w14:textId="77777777" w:rsidTr="19468B83">
        <w:tc>
          <w:tcPr>
            <w:tcW w:w="1015" w:type="pct"/>
            <w:shd w:val="clear" w:color="auto" w:fill="EDF7F9"/>
          </w:tcPr>
          <w:p w14:paraId="45B5F0AB" w14:textId="77777777" w:rsidR="00D75E22" w:rsidRPr="003930CF" w:rsidRDefault="00D75E22" w:rsidP="002E327F">
            <w:pPr>
              <w:spacing w:line="240" w:lineRule="auto"/>
              <w:rPr>
                <w:rFonts w:cs="Arial"/>
                <w:b/>
                <w:sz w:val="24"/>
              </w:rPr>
            </w:pPr>
            <w:r w:rsidRPr="003930CF">
              <w:rPr>
                <w:rFonts w:cs="Arial"/>
                <w:b/>
                <w:sz w:val="24"/>
              </w:rPr>
              <w:t>Sexual Orientation</w:t>
            </w:r>
          </w:p>
        </w:tc>
        <w:tc>
          <w:tcPr>
            <w:tcW w:w="317" w:type="pct"/>
          </w:tcPr>
          <w:p w14:paraId="6FDE9F51" w14:textId="77777777" w:rsidR="00D75E22" w:rsidRPr="003930CF" w:rsidRDefault="00D75E22" w:rsidP="002E327F">
            <w:pPr>
              <w:spacing w:line="240" w:lineRule="auto"/>
              <w:rPr>
                <w:rFonts w:cs="Arial"/>
                <w:sz w:val="24"/>
              </w:rPr>
            </w:pPr>
          </w:p>
        </w:tc>
        <w:tc>
          <w:tcPr>
            <w:tcW w:w="374" w:type="pct"/>
          </w:tcPr>
          <w:p w14:paraId="4A92E667" w14:textId="66D95450" w:rsidR="00D75E22" w:rsidRPr="003930CF" w:rsidRDefault="00D75E22" w:rsidP="00913920">
            <w:pPr>
              <w:spacing w:line="240" w:lineRule="auto"/>
              <w:jc w:val="center"/>
              <w:rPr>
                <w:rFonts w:cs="Arial"/>
                <w:sz w:val="24"/>
              </w:rPr>
            </w:pPr>
          </w:p>
        </w:tc>
        <w:tc>
          <w:tcPr>
            <w:tcW w:w="316" w:type="pct"/>
          </w:tcPr>
          <w:p w14:paraId="009DE08D" w14:textId="3A8469BD" w:rsidR="00D75E22" w:rsidRPr="003930CF" w:rsidRDefault="00E618E6" w:rsidP="00E618E6">
            <w:pPr>
              <w:spacing w:line="240" w:lineRule="auto"/>
              <w:jc w:val="center"/>
              <w:rPr>
                <w:rFonts w:cs="Arial"/>
                <w:sz w:val="24"/>
              </w:rPr>
            </w:pPr>
            <w:r>
              <w:rPr>
                <w:rFonts w:cs="Arial"/>
                <w:sz w:val="24"/>
              </w:rPr>
              <w:t>X</w:t>
            </w:r>
          </w:p>
        </w:tc>
        <w:tc>
          <w:tcPr>
            <w:tcW w:w="2978" w:type="pct"/>
          </w:tcPr>
          <w:p w14:paraId="161BD160" w14:textId="77777777" w:rsidR="00E618E6" w:rsidRPr="00E618E6" w:rsidRDefault="00E618E6" w:rsidP="00E618E6">
            <w:pPr>
              <w:numPr>
                <w:ilvl w:val="0"/>
                <w:numId w:val="42"/>
              </w:numPr>
              <w:spacing w:before="100" w:beforeAutospacing="1" w:after="100" w:afterAutospacing="1" w:line="300" w:lineRule="atLeast"/>
              <w:rPr>
                <w:rFonts w:cs="Arial"/>
                <w:sz w:val="24"/>
                <w:lang w:eastAsia="en-GB"/>
              </w:rPr>
            </w:pPr>
            <w:r w:rsidRPr="00E618E6">
              <w:rPr>
                <w:rFonts w:cs="Arial"/>
                <w:sz w:val="24"/>
                <w:lang w:eastAsia="en-GB"/>
              </w:rPr>
              <w:t>Policy applies equally to all young people regardless of sexual orientation; care decisions are based solely on clinical need.</w:t>
            </w:r>
          </w:p>
          <w:p w14:paraId="443C1EED" w14:textId="77777777" w:rsidR="00E618E6" w:rsidRPr="00E618E6" w:rsidRDefault="00E618E6" w:rsidP="00E618E6">
            <w:pPr>
              <w:numPr>
                <w:ilvl w:val="0"/>
                <w:numId w:val="42"/>
              </w:numPr>
              <w:spacing w:before="100" w:beforeAutospacing="1" w:after="100" w:afterAutospacing="1" w:line="300" w:lineRule="atLeast"/>
              <w:rPr>
                <w:rFonts w:cs="Arial"/>
                <w:sz w:val="24"/>
                <w:lang w:eastAsia="en-GB"/>
              </w:rPr>
            </w:pPr>
            <w:r w:rsidRPr="00E618E6">
              <w:rPr>
                <w:rFonts w:cs="Arial"/>
                <w:sz w:val="24"/>
                <w:lang w:eastAsia="en-GB"/>
              </w:rPr>
              <w:t>Staff adopt an inclusive, trauma-informed approach that affirms diverse identities and promotes psychological safety.</w:t>
            </w:r>
          </w:p>
          <w:p w14:paraId="517B35C6" w14:textId="77777777" w:rsidR="00E618E6" w:rsidRPr="00E618E6" w:rsidRDefault="00E618E6" w:rsidP="00E618E6">
            <w:pPr>
              <w:numPr>
                <w:ilvl w:val="0"/>
                <w:numId w:val="42"/>
              </w:numPr>
              <w:spacing w:before="100" w:beforeAutospacing="1" w:after="100" w:afterAutospacing="1" w:line="300" w:lineRule="atLeast"/>
              <w:rPr>
                <w:rFonts w:cs="Arial"/>
                <w:sz w:val="24"/>
                <w:lang w:eastAsia="en-GB"/>
              </w:rPr>
            </w:pPr>
            <w:r w:rsidRPr="00E618E6">
              <w:rPr>
                <w:rFonts w:cs="Arial"/>
                <w:sz w:val="24"/>
                <w:lang w:eastAsia="en-GB"/>
              </w:rPr>
              <w:t>Mandatory Equality and Human Rights training includes LGBTQ+ awareness and anti-discrimination principles.</w:t>
            </w:r>
          </w:p>
          <w:p w14:paraId="7ECAD84C" w14:textId="77777777" w:rsidR="00E618E6" w:rsidRPr="00E618E6" w:rsidRDefault="00E618E6" w:rsidP="00E618E6">
            <w:pPr>
              <w:numPr>
                <w:ilvl w:val="0"/>
                <w:numId w:val="42"/>
              </w:numPr>
              <w:spacing w:before="100" w:beforeAutospacing="1" w:after="100" w:afterAutospacing="1" w:line="300" w:lineRule="atLeast"/>
              <w:rPr>
                <w:rFonts w:cs="Arial"/>
                <w:sz w:val="24"/>
                <w:lang w:eastAsia="en-GB"/>
              </w:rPr>
            </w:pPr>
            <w:r w:rsidRPr="00E618E6">
              <w:rPr>
                <w:rFonts w:cs="Arial"/>
                <w:sz w:val="24"/>
                <w:lang w:eastAsia="en-GB"/>
              </w:rPr>
              <w:t>Care planning considers the impact of stigma, bullying, or family rejection on mental health, and supports access to LGBTQ+ advocacy or peer support services where appropriate.</w:t>
            </w:r>
          </w:p>
          <w:p w14:paraId="43BC409D" w14:textId="6381BEE1" w:rsidR="00D75E22" w:rsidRPr="00E618E6" w:rsidRDefault="00E618E6" w:rsidP="00E618E6">
            <w:pPr>
              <w:numPr>
                <w:ilvl w:val="0"/>
                <w:numId w:val="42"/>
              </w:numPr>
              <w:spacing w:before="100" w:beforeAutospacing="1" w:after="100" w:afterAutospacing="1" w:line="300" w:lineRule="atLeast"/>
              <w:rPr>
                <w:rFonts w:ascii="Segoe UI" w:hAnsi="Segoe UI" w:cs="Segoe UI"/>
                <w:sz w:val="21"/>
                <w:szCs w:val="21"/>
                <w:lang w:eastAsia="en-GB"/>
              </w:rPr>
            </w:pPr>
            <w:r w:rsidRPr="00E618E6">
              <w:rPr>
                <w:rFonts w:cs="Arial"/>
                <w:sz w:val="24"/>
                <w:lang w:eastAsia="en-GB"/>
              </w:rPr>
              <w:t>Monitoring processes ensure sexual orientation does not influence access, treatment, or discharge decisions.</w:t>
            </w:r>
          </w:p>
        </w:tc>
      </w:tr>
      <w:tr w:rsidR="00D75E22" w:rsidRPr="003930CF" w14:paraId="64FE209F" w14:textId="77777777" w:rsidTr="19468B83">
        <w:tc>
          <w:tcPr>
            <w:tcW w:w="1015" w:type="pct"/>
            <w:shd w:val="clear" w:color="auto" w:fill="EDF7F9"/>
          </w:tcPr>
          <w:p w14:paraId="45CAE47F" w14:textId="77777777" w:rsidR="00D75E22" w:rsidRPr="003930CF" w:rsidRDefault="00D75E22" w:rsidP="00B064C8">
            <w:pPr>
              <w:spacing w:line="240" w:lineRule="auto"/>
              <w:rPr>
                <w:rFonts w:cs="Arial"/>
                <w:b/>
                <w:sz w:val="24"/>
              </w:rPr>
            </w:pPr>
            <w:r w:rsidRPr="003930CF">
              <w:rPr>
                <w:rFonts w:cs="Arial"/>
                <w:b/>
                <w:sz w:val="24"/>
              </w:rPr>
              <w:t>Multiple Identit</w:t>
            </w:r>
            <w:r w:rsidR="00B064C8">
              <w:rPr>
                <w:rFonts w:cs="Arial"/>
                <w:b/>
                <w:sz w:val="24"/>
              </w:rPr>
              <w:t>ies</w:t>
            </w:r>
            <w:r w:rsidRPr="003930CF">
              <w:rPr>
                <w:rFonts w:cs="Arial"/>
                <w:b/>
                <w:sz w:val="24"/>
              </w:rPr>
              <w:t xml:space="preserve"> </w:t>
            </w:r>
            <w:r w:rsidRPr="003930CF">
              <w:rPr>
                <w:rFonts w:cs="Arial"/>
                <w:sz w:val="24"/>
              </w:rPr>
              <w:t>e</w:t>
            </w:r>
            <w:r w:rsidRPr="003930CF">
              <w:rPr>
                <w:rFonts w:cs="Arial"/>
                <w:i/>
                <w:sz w:val="24"/>
                <w:lang w:eastAsia="en-GB"/>
              </w:rPr>
              <w:t xml:space="preserve">.g. </w:t>
            </w:r>
            <w:r w:rsidR="00B064C8">
              <w:rPr>
                <w:rFonts w:cs="Arial"/>
                <w:i/>
                <w:iCs/>
                <w:sz w:val="24"/>
                <w:lang w:eastAsia="en-GB"/>
              </w:rPr>
              <w:t>disabled ethnic minorities</w:t>
            </w:r>
            <w:r w:rsidRPr="003930CF">
              <w:rPr>
                <w:rFonts w:cs="Arial"/>
                <w:i/>
                <w:iCs/>
                <w:sz w:val="24"/>
                <w:lang w:eastAsia="en-GB"/>
              </w:rPr>
              <w:t xml:space="preserve"> or young Protestant men.</w:t>
            </w:r>
          </w:p>
        </w:tc>
        <w:tc>
          <w:tcPr>
            <w:tcW w:w="317" w:type="pct"/>
          </w:tcPr>
          <w:p w14:paraId="13ACB78D" w14:textId="77777777" w:rsidR="00D75E22" w:rsidRPr="003930CF" w:rsidRDefault="00D75E22" w:rsidP="002E327F">
            <w:pPr>
              <w:spacing w:line="240" w:lineRule="auto"/>
              <w:rPr>
                <w:rFonts w:cs="Arial"/>
                <w:sz w:val="24"/>
              </w:rPr>
            </w:pPr>
          </w:p>
        </w:tc>
        <w:tc>
          <w:tcPr>
            <w:tcW w:w="374" w:type="pct"/>
          </w:tcPr>
          <w:p w14:paraId="640A66C6" w14:textId="77777777" w:rsidR="00D75E22" w:rsidRPr="003930CF" w:rsidRDefault="00D75E22" w:rsidP="002E327F">
            <w:pPr>
              <w:spacing w:line="240" w:lineRule="auto"/>
              <w:rPr>
                <w:rFonts w:cs="Arial"/>
                <w:sz w:val="24"/>
              </w:rPr>
            </w:pPr>
          </w:p>
        </w:tc>
        <w:tc>
          <w:tcPr>
            <w:tcW w:w="316" w:type="pct"/>
          </w:tcPr>
          <w:p w14:paraId="7E15AFDD" w14:textId="77777777" w:rsidR="00D75E22" w:rsidRPr="003930CF" w:rsidRDefault="00955DCC" w:rsidP="00955DCC">
            <w:pPr>
              <w:spacing w:line="240" w:lineRule="auto"/>
              <w:jc w:val="center"/>
              <w:rPr>
                <w:rFonts w:cs="Arial"/>
                <w:sz w:val="24"/>
              </w:rPr>
            </w:pPr>
            <w:r>
              <w:rPr>
                <w:rFonts w:cs="Arial"/>
                <w:sz w:val="24"/>
              </w:rPr>
              <w:t>X</w:t>
            </w:r>
          </w:p>
        </w:tc>
        <w:tc>
          <w:tcPr>
            <w:tcW w:w="2978" w:type="pct"/>
          </w:tcPr>
          <w:p w14:paraId="37FEC75D" w14:textId="2660211F" w:rsidR="00E618E6" w:rsidRPr="00E618E6" w:rsidRDefault="00E618E6" w:rsidP="00E618E6">
            <w:pPr>
              <w:numPr>
                <w:ilvl w:val="0"/>
                <w:numId w:val="43"/>
              </w:numPr>
              <w:spacing w:before="100" w:beforeAutospacing="1" w:after="100" w:afterAutospacing="1" w:line="300" w:lineRule="atLeast"/>
              <w:rPr>
                <w:rFonts w:cs="Arial"/>
                <w:sz w:val="24"/>
                <w:lang w:eastAsia="en-GB"/>
              </w:rPr>
            </w:pPr>
            <w:r w:rsidRPr="00E618E6">
              <w:rPr>
                <w:rFonts w:cs="Arial"/>
                <w:sz w:val="24"/>
                <w:lang w:eastAsia="en-GB"/>
              </w:rPr>
              <w:t xml:space="preserve">Policy applies equally to all young </w:t>
            </w:r>
            <w:r w:rsidRPr="00E618E6">
              <w:rPr>
                <w:rFonts w:cs="Arial"/>
                <w:sz w:val="24"/>
                <w:lang w:eastAsia="en-GB"/>
              </w:rPr>
              <w:t>people but</w:t>
            </w:r>
            <w:r w:rsidRPr="00E618E6">
              <w:rPr>
                <w:rFonts w:cs="Arial"/>
                <w:sz w:val="24"/>
                <w:lang w:eastAsia="en-GB"/>
              </w:rPr>
              <w:t xml:space="preserve"> recognises that individuals may belong to more than one Section 75 category (e.g., disabled minority ethnic youth, LGBTQ+ young people with mental health needs).</w:t>
            </w:r>
          </w:p>
          <w:p w14:paraId="443313BA" w14:textId="77777777" w:rsidR="00E618E6" w:rsidRPr="00E618E6" w:rsidRDefault="00E618E6" w:rsidP="00E618E6">
            <w:pPr>
              <w:numPr>
                <w:ilvl w:val="0"/>
                <w:numId w:val="43"/>
              </w:numPr>
              <w:spacing w:before="100" w:beforeAutospacing="1" w:after="100" w:afterAutospacing="1" w:line="300" w:lineRule="atLeast"/>
              <w:rPr>
                <w:rFonts w:cs="Arial"/>
                <w:sz w:val="24"/>
                <w:lang w:eastAsia="en-GB"/>
              </w:rPr>
            </w:pPr>
            <w:r w:rsidRPr="00E618E6">
              <w:rPr>
                <w:rFonts w:cs="Arial"/>
                <w:sz w:val="24"/>
                <w:lang w:eastAsia="en-GB"/>
              </w:rPr>
              <w:lastRenderedPageBreak/>
              <w:t>Care planning adopts a person-centred, trauma-informed approach that considers intersecting identities and their impact on mental health and access to services.</w:t>
            </w:r>
          </w:p>
          <w:p w14:paraId="76889159" w14:textId="77777777" w:rsidR="00E618E6" w:rsidRPr="00E618E6" w:rsidRDefault="00E618E6" w:rsidP="00E618E6">
            <w:pPr>
              <w:numPr>
                <w:ilvl w:val="0"/>
                <w:numId w:val="43"/>
              </w:numPr>
              <w:spacing w:before="100" w:beforeAutospacing="1" w:after="100" w:afterAutospacing="1" w:line="300" w:lineRule="atLeast"/>
              <w:rPr>
                <w:rFonts w:cs="Arial"/>
                <w:sz w:val="24"/>
                <w:lang w:eastAsia="en-GB"/>
              </w:rPr>
            </w:pPr>
            <w:r w:rsidRPr="00E618E6">
              <w:rPr>
                <w:rFonts w:cs="Arial"/>
                <w:sz w:val="24"/>
                <w:lang w:eastAsia="en-GB"/>
              </w:rPr>
              <w:t>Staff receive mandatory Equality and Human Rights training, which includes awareness of multiple discrimination and intersectionality.</w:t>
            </w:r>
          </w:p>
          <w:p w14:paraId="703CE7CF" w14:textId="77777777" w:rsidR="00E618E6" w:rsidRPr="00E618E6" w:rsidRDefault="00E618E6" w:rsidP="00E618E6">
            <w:pPr>
              <w:numPr>
                <w:ilvl w:val="0"/>
                <w:numId w:val="43"/>
              </w:numPr>
              <w:spacing w:before="100" w:beforeAutospacing="1" w:after="100" w:afterAutospacing="1" w:line="300" w:lineRule="atLeast"/>
              <w:rPr>
                <w:rFonts w:cs="Arial"/>
                <w:sz w:val="24"/>
                <w:lang w:eastAsia="en-GB"/>
              </w:rPr>
            </w:pPr>
            <w:r w:rsidRPr="00E618E6">
              <w:rPr>
                <w:rFonts w:cs="Arial"/>
                <w:sz w:val="24"/>
                <w:lang w:eastAsia="en-GB"/>
              </w:rPr>
              <w:t>Additional supports (interpreters, advocacy, cultural liaison, LGBTQ+ peer support) are available to address combined barriers.</w:t>
            </w:r>
          </w:p>
          <w:p w14:paraId="2108ADBE" w14:textId="1D90BE04" w:rsidR="00D75E22" w:rsidRPr="00E618E6" w:rsidRDefault="00E618E6" w:rsidP="00E618E6">
            <w:pPr>
              <w:numPr>
                <w:ilvl w:val="0"/>
                <w:numId w:val="43"/>
              </w:numPr>
              <w:spacing w:before="100" w:beforeAutospacing="1" w:after="100" w:afterAutospacing="1" w:line="300" w:lineRule="atLeast"/>
              <w:rPr>
                <w:rFonts w:ascii="Segoe UI" w:hAnsi="Segoe UI" w:cs="Segoe UI"/>
                <w:sz w:val="21"/>
                <w:szCs w:val="21"/>
                <w:lang w:eastAsia="en-GB"/>
              </w:rPr>
            </w:pPr>
            <w:r w:rsidRPr="00E618E6">
              <w:rPr>
                <w:rFonts w:cs="Arial"/>
                <w:sz w:val="24"/>
                <w:lang w:eastAsia="en-GB"/>
              </w:rPr>
              <w:t>Monitoring processes will review complaints, feedback, and outcomes to identify any disproportionate impacts on those with multiple identities.</w:t>
            </w:r>
          </w:p>
        </w:tc>
      </w:tr>
    </w:tbl>
    <w:p w14:paraId="0436625C" w14:textId="77777777" w:rsidR="00D75E22" w:rsidRDefault="00D75E22" w:rsidP="00D75E22">
      <w:pPr>
        <w:rPr>
          <w:rFonts w:cs="Arial"/>
          <w:sz w:val="24"/>
        </w:rPr>
      </w:pPr>
    </w:p>
    <w:tbl>
      <w:tblPr>
        <w:tblW w:w="15598" w:type="dxa"/>
        <w:tblLayout w:type="fixed"/>
        <w:tblCellMar>
          <w:left w:w="0" w:type="dxa"/>
          <w:right w:w="0" w:type="dxa"/>
        </w:tblCellMar>
        <w:tblLook w:val="0000" w:firstRow="0" w:lastRow="0" w:firstColumn="0" w:lastColumn="0" w:noHBand="0" w:noVBand="0"/>
      </w:tblPr>
      <w:tblGrid>
        <w:gridCol w:w="1253"/>
        <w:gridCol w:w="2131"/>
        <w:gridCol w:w="989"/>
        <w:gridCol w:w="994"/>
        <w:gridCol w:w="998"/>
        <w:gridCol w:w="9233"/>
      </w:tblGrid>
      <w:tr w:rsidR="00D75E22" w:rsidRPr="006B72E1" w14:paraId="75D8C080" w14:textId="77777777" w:rsidTr="61823175">
        <w:trPr>
          <w:trHeight w:hRule="exact" w:val="576"/>
        </w:trPr>
        <w:tc>
          <w:tcPr>
            <w:tcW w:w="15598" w:type="dxa"/>
            <w:gridSpan w:val="6"/>
            <w:tcBorders>
              <w:top w:val="single" w:sz="4" w:space="0" w:color="auto"/>
              <w:left w:val="single" w:sz="4" w:space="0" w:color="auto"/>
              <w:bottom w:val="nil"/>
              <w:right w:val="single" w:sz="4" w:space="0" w:color="auto"/>
            </w:tcBorders>
            <w:shd w:val="clear" w:color="auto" w:fill="E4F2F6"/>
          </w:tcPr>
          <w:p w14:paraId="35681ACB" w14:textId="1ECBEFC9" w:rsidR="00D75E22" w:rsidRPr="006B72E1" w:rsidRDefault="00D75E22" w:rsidP="002E327F">
            <w:pPr>
              <w:pStyle w:val="Bodytext30"/>
              <w:shd w:val="clear" w:color="auto" w:fill="auto"/>
              <w:spacing w:line="260" w:lineRule="exact"/>
              <w:ind w:left="120"/>
              <w:rPr>
                <w:sz w:val="24"/>
                <w:szCs w:val="24"/>
              </w:rPr>
            </w:pPr>
            <w:r w:rsidRPr="61823175">
              <w:rPr>
                <w:rStyle w:val="Bodytext3"/>
                <w:color w:val="000000" w:themeColor="text1"/>
                <w:sz w:val="24"/>
                <w:szCs w:val="24"/>
              </w:rPr>
              <w:t>(4.2)</w:t>
            </w:r>
            <w:r w:rsidRPr="61823175">
              <w:rPr>
                <w:rStyle w:val="Bodytext3"/>
                <w:b/>
                <w:bCs/>
                <w:color w:val="000000" w:themeColor="text1"/>
                <w:sz w:val="24"/>
                <w:szCs w:val="24"/>
              </w:rPr>
              <w:t xml:space="preserve"> STAFF</w:t>
            </w:r>
            <w:r w:rsidR="6B5D72CC" w:rsidRPr="61823175">
              <w:rPr>
                <w:rStyle w:val="Bodytext3"/>
                <w:b/>
                <w:bCs/>
                <w:color w:val="000000" w:themeColor="text1"/>
                <w:sz w:val="24"/>
                <w:szCs w:val="24"/>
              </w:rPr>
              <w:t xml:space="preserve"> – no impact</w:t>
            </w:r>
          </w:p>
        </w:tc>
      </w:tr>
      <w:tr w:rsidR="00D75E22" w:rsidRPr="008F532B" w14:paraId="26997CF1" w14:textId="77777777" w:rsidTr="61823175">
        <w:trPr>
          <w:trHeight w:hRule="exact" w:val="528"/>
        </w:trPr>
        <w:tc>
          <w:tcPr>
            <w:tcW w:w="3384" w:type="dxa"/>
            <w:gridSpan w:val="2"/>
            <w:vMerge w:val="restart"/>
            <w:tcBorders>
              <w:top w:val="single" w:sz="4" w:space="0" w:color="auto"/>
              <w:left w:val="single" w:sz="4" w:space="0" w:color="auto"/>
              <w:bottom w:val="nil"/>
              <w:right w:val="nil"/>
            </w:tcBorders>
            <w:shd w:val="clear" w:color="auto" w:fill="E4F2F6"/>
          </w:tcPr>
          <w:p w14:paraId="175DD7C7"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Equality Category</w:t>
            </w:r>
          </w:p>
        </w:tc>
        <w:tc>
          <w:tcPr>
            <w:tcW w:w="2981" w:type="dxa"/>
            <w:gridSpan w:val="3"/>
            <w:tcBorders>
              <w:top w:val="single" w:sz="4" w:space="0" w:color="auto"/>
              <w:left w:val="single" w:sz="4" w:space="0" w:color="auto"/>
              <w:bottom w:val="nil"/>
              <w:right w:val="nil"/>
            </w:tcBorders>
            <w:shd w:val="clear" w:color="auto" w:fill="E4F2F6"/>
          </w:tcPr>
          <w:p w14:paraId="062BA8B7" w14:textId="77777777" w:rsidR="00D75E22" w:rsidRPr="006B72E1" w:rsidRDefault="00D75E22" w:rsidP="002E327F">
            <w:pPr>
              <w:pStyle w:val="Bodytext41"/>
              <w:shd w:val="clear" w:color="auto" w:fill="auto"/>
              <w:spacing w:line="220" w:lineRule="exact"/>
              <w:ind w:firstLine="0"/>
              <w:jc w:val="center"/>
              <w:rPr>
                <w:sz w:val="24"/>
                <w:szCs w:val="24"/>
              </w:rPr>
            </w:pPr>
            <w:r w:rsidRPr="006B72E1">
              <w:rPr>
                <w:rStyle w:val="Bodytext4"/>
                <w:b/>
                <w:bCs/>
                <w:color w:val="000000"/>
                <w:sz w:val="24"/>
                <w:szCs w:val="24"/>
              </w:rPr>
              <w:t>Level of Impact</w:t>
            </w:r>
          </w:p>
        </w:tc>
        <w:tc>
          <w:tcPr>
            <w:tcW w:w="9233" w:type="dxa"/>
            <w:vMerge w:val="restart"/>
            <w:tcBorders>
              <w:top w:val="single" w:sz="4" w:space="0" w:color="auto"/>
              <w:left w:val="single" w:sz="4" w:space="0" w:color="auto"/>
              <w:bottom w:val="single" w:sz="4" w:space="0" w:color="auto"/>
              <w:right w:val="single" w:sz="4" w:space="0" w:color="auto"/>
            </w:tcBorders>
            <w:shd w:val="clear" w:color="auto" w:fill="E4F2F6"/>
          </w:tcPr>
          <w:p w14:paraId="53F42987" w14:textId="77777777" w:rsidR="00020A33" w:rsidRDefault="00D75E22" w:rsidP="002E327F">
            <w:pPr>
              <w:pStyle w:val="Bodytext41"/>
              <w:shd w:val="clear" w:color="auto" w:fill="auto"/>
              <w:ind w:right="300" w:firstLine="0"/>
              <w:jc w:val="center"/>
              <w:rPr>
                <w:rStyle w:val="Bodytext4NotBold4"/>
                <w:b w:val="0"/>
                <w:bCs w:val="0"/>
                <w:color w:val="000000"/>
                <w:sz w:val="24"/>
                <w:szCs w:val="24"/>
              </w:rPr>
            </w:pPr>
            <w:r w:rsidRPr="006B72E1">
              <w:rPr>
                <w:rStyle w:val="Bodytext4"/>
                <w:b/>
                <w:bCs/>
                <w:color w:val="000000"/>
                <w:sz w:val="24"/>
                <w:szCs w:val="24"/>
              </w:rPr>
              <w:t xml:space="preserve">Mitigation Measures and consideration of alternative policies or actions that </w:t>
            </w:r>
            <w:r w:rsidRPr="006B72E1">
              <w:rPr>
                <w:rStyle w:val="Bodytext44"/>
                <w:b/>
                <w:bCs/>
                <w:color w:val="000000"/>
                <w:sz w:val="24"/>
                <w:szCs w:val="24"/>
              </w:rPr>
              <w:t>might lessen the severity of the equality impact</w:t>
            </w:r>
            <w:r>
              <w:rPr>
                <w:rStyle w:val="Bodytext4NotBold4"/>
                <w:b w:val="0"/>
                <w:bCs w:val="0"/>
                <w:color w:val="000000"/>
                <w:sz w:val="24"/>
                <w:szCs w:val="24"/>
              </w:rPr>
              <w:t xml:space="preserve"> </w:t>
            </w:r>
          </w:p>
          <w:p w14:paraId="58EA10F5" w14:textId="77777777" w:rsidR="00D75E22" w:rsidRPr="008F532B" w:rsidRDefault="00D75E22" w:rsidP="002E327F">
            <w:pPr>
              <w:pStyle w:val="Bodytext41"/>
              <w:shd w:val="clear" w:color="auto" w:fill="auto"/>
              <w:ind w:right="300" w:firstLine="0"/>
              <w:jc w:val="center"/>
              <w:rPr>
                <w:rStyle w:val="Bodytext4"/>
                <w:b/>
                <w:bCs/>
                <w:sz w:val="24"/>
                <w:szCs w:val="24"/>
              </w:rPr>
            </w:pPr>
            <w:r w:rsidRPr="006B72E1">
              <w:rPr>
                <w:rStyle w:val="Bodytext4NotBold4"/>
                <w:b w:val="0"/>
                <w:bCs w:val="0"/>
                <w:color w:val="000000"/>
                <w:sz w:val="24"/>
                <w:szCs w:val="24"/>
              </w:rPr>
              <w:t>(where Major or Minor Impact</w:t>
            </w:r>
            <w:r>
              <w:rPr>
                <w:sz w:val="24"/>
                <w:szCs w:val="24"/>
              </w:rPr>
              <w:t xml:space="preserve"> </w:t>
            </w:r>
            <w:r w:rsidRPr="008F532B">
              <w:rPr>
                <w:rStyle w:val="BodyTextChar"/>
                <w:b w:val="0"/>
                <w:color w:val="000000"/>
                <w:sz w:val="24"/>
              </w:rPr>
              <w:t>identified)</w:t>
            </w:r>
          </w:p>
        </w:tc>
      </w:tr>
      <w:tr w:rsidR="00D75E22" w:rsidRPr="006B72E1" w14:paraId="4B1A7743" w14:textId="77777777" w:rsidTr="61823175">
        <w:trPr>
          <w:trHeight w:hRule="exact" w:val="552"/>
        </w:trPr>
        <w:tc>
          <w:tcPr>
            <w:tcW w:w="3384" w:type="dxa"/>
            <w:gridSpan w:val="2"/>
            <w:vMerge/>
          </w:tcPr>
          <w:p w14:paraId="695AFFA4" w14:textId="77777777" w:rsidR="00D75E22" w:rsidRPr="006B72E1" w:rsidRDefault="00D75E22" w:rsidP="002E327F">
            <w:pPr>
              <w:pStyle w:val="BodyText"/>
              <w:jc w:val="center"/>
              <w:rPr>
                <w:sz w:val="24"/>
              </w:rPr>
            </w:pPr>
          </w:p>
        </w:tc>
        <w:tc>
          <w:tcPr>
            <w:tcW w:w="989" w:type="dxa"/>
            <w:tcBorders>
              <w:top w:val="single" w:sz="4" w:space="0" w:color="auto"/>
              <w:left w:val="single" w:sz="4" w:space="0" w:color="auto"/>
              <w:bottom w:val="single" w:sz="4" w:space="0" w:color="auto"/>
              <w:right w:val="nil"/>
            </w:tcBorders>
            <w:shd w:val="clear" w:color="auto" w:fill="E4F2F6"/>
          </w:tcPr>
          <w:p w14:paraId="630E2B77"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Major</w:t>
            </w:r>
          </w:p>
        </w:tc>
        <w:tc>
          <w:tcPr>
            <w:tcW w:w="994" w:type="dxa"/>
            <w:tcBorders>
              <w:top w:val="single" w:sz="4" w:space="0" w:color="auto"/>
              <w:left w:val="single" w:sz="4" w:space="0" w:color="auto"/>
              <w:bottom w:val="single" w:sz="4" w:space="0" w:color="auto"/>
              <w:right w:val="nil"/>
            </w:tcBorders>
            <w:shd w:val="clear" w:color="auto" w:fill="E4F2F6"/>
          </w:tcPr>
          <w:p w14:paraId="31A65BDC" w14:textId="77777777" w:rsidR="00D75E22" w:rsidRPr="006B72E1" w:rsidRDefault="00D75E22" w:rsidP="002E327F">
            <w:pPr>
              <w:pStyle w:val="Bodytext41"/>
              <w:shd w:val="clear" w:color="auto" w:fill="auto"/>
              <w:spacing w:line="220" w:lineRule="exact"/>
              <w:ind w:left="200" w:firstLine="0"/>
              <w:rPr>
                <w:sz w:val="24"/>
                <w:szCs w:val="24"/>
              </w:rPr>
            </w:pPr>
            <w:r w:rsidRPr="006B72E1">
              <w:rPr>
                <w:rStyle w:val="Bodytext4"/>
                <w:b/>
                <w:bCs/>
                <w:color w:val="000000"/>
                <w:sz w:val="24"/>
                <w:szCs w:val="24"/>
              </w:rPr>
              <w:t>Minor</w:t>
            </w:r>
          </w:p>
        </w:tc>
        <w:tc>
          <w:tcPr>
            <w:tcW w:w="998" w:type="dxa"/>
            <w:tcBorders>
              <w:top w:val="single" w:sz="4" w:space="0" w:color="auto"/>
              <w:left w:val="single" w:sz="4" w:space="0" w:color="auto"/>
              <w:bottom w:val="single" w:sz="4" w:space="0" w:color="auto"/>
              <w:right w:val="nil"/>
            </w:tcBorders>
            <w:shd w:val="clear" w:color="auto" w:fill="E4F2F6"/>
          </w:tcPr>
          <w:p w14:paraId="561EC26A" w14:textId="77777777" w:rsidR="00D75E22" w:rsidRPr="006B72E1" w:rsidRDefault="00D75E22" w:rsidP="002E327F">
            <w:pPr>
              <w:pStyle w:val="Bodytext41"/>
              <w:shd w:val="clear" w:color="auto" w:fill="auto"/>
              <w:spacing w:line="220" w:lineRule="exact"/>
              <w:ind w:left="220" w:firstLine="0"/>
              <w:rPr>
                <w:sz w:val="24"/>
                <w:szCs w:val="24"/>
              </w:rPr>
            </w:pPr>
            <w:r w:rsidRPr="006B72E1">
              <w:rPr>
                <w:rStyle w:val="Bodytext4"/>
                <w:b/>
                <w:bCs/>
                <w:color w:val="000000"/>
                <w:sz w:val="24"/>
                <w:szCs w:val="24"/>
              </w:rPr>
              <w:t>None</w:t>
            </w:r>
          </w:p>
        </w:tc>
        <w:tc>
          <w:tcPr>
            <w:tcW w:w="9233" w:type="dxa"/>
            <w:vMerge/>
          </w:tcPr>
          <w:p w14:paraId="75153EE3" w14:textId="77777777" w:rsidR="00D75E22" w:rsidRPr="006B72E1" w:rsidRDefault="00D75E22" w:rsidP="002E327F">
            <w:pPr>
              <w:pStyle w:val="Bodytext41"/>
              <w:shd w:val="clear" w:color="auto" w:fill="auto"/>
              <w:spacing w:line="220" w:lineRule="exact"/>
              <w:ind w:left="220" w:firstLine="0"/>
              <w:rPr>
                <w:rStyle w:val="Bodytext4"/>
                <w:b/>
                <w:bCs/>
                <w:color w:val="000000"/>
                <w:sz w:val="24"/>
                <w:szCs w:val="24"/>
              </w:rPr>
            </w:pPr>
          </w:p>
        </w:tc>
      </w:tr>
      <w:tr w:rsidR="00D75E22" w:rsidRPr="006B72E1" w14:paraId="5AEE31F1" w14:textId="77777777" w:rsidTr="61823175">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515E154A"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Age</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21638A7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02C3646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1CF06CBC" w14:textId="77777777" w:rsidR="00D75E22"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4E88388C" w14:textId="77777777" w:rsidR="00D75E22" w:rsidRPr="002E244D" w:rsidRDefault="00D75E22" w:rsidP="002E327F">
            <w:pPr>
              <w:rPr>
                <w:rFonts w:cs="Arial"/>
              </w:rPr>
            </w:pPr>
          </w:p>
        </w:tc>
      </w:tr>
      <w:tr w:rsidR="00D75E22" w:rsidRPr="006B72E1" w14:paraId="195EB0BE" w14:textId="77777777" w:rsidTr="61823175">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EFED7A5"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Dependant Status</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11A3C0C4"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5226E15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38A09589" w14:textId="77777777" w:rsidR="00D75E22"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03958011" w14:textId="77777777" w:rsidR="00D75E22" w:rsidRPr="006B72E1" w:rsidRDefault="00D75E22" w:rsidP="002E327F">
            <w:pPr>
              <w:rPr>
                <w:rFonts w:cs="Arial"/>
              </w:rPr>
            </w:pPr>
          </w:p>
        </w:tc>
      </w:tr>
      <w:tr w:rsidR="00D75E22" w:rsidRPr="006B72E1" w14:paraId="1A6D10D2" w14:textId="77777777" w:rsidTr="61823175">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60AF3513"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Disability</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3C9401C1"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15141984"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3F238C9C" w14:textId="77777777" w:rsidR="00D75E22"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51D6043A" w14:textId="77777777" w:rsidR="00D75E22" w:rsidRPr="006B72E1" w:rsidRDefault="00D75E22" w:rsidP="002E327F">
            <w:pPr>
              <w:rPr>
                <w:rFonts w:cs="Arial"/>
              </w:rPr>
            </w:pPr>
          </w:p>
        </w:tc>
      </w:tr>
      <w:tr w:rsidR="00D75E22" w:rsidRPr="006B72E1" w14:paraId="5301A1EA" w14:textId="77777777" w:rsidTr="61823175">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652B0368" w14:textId="77777777" w:rsidR="00D75E22" w:rsidRPr="006B72E1" w:rsidRDefault="00EB6D29" w:rsidP="002E327F">
            <w:pPr>
              <w:pStyle w:val="Bodytext41"/>
              <w:shd w:val="clear" w:color="auto" w:fill="auto"/>
              <w:spacing w:line="220" w:lineRule="exact"/>
              <w:ind w:left="140" w:firstLine="0"/>
              <w:rPr>
                <w:sz w:val="24"/>
                <w:szCs w:val="24"/>
              </w:rPr>
            </w:pPr>
            <w:r>
              <w:rPr>
                <w:rStyle w:val="Bodytext4"/>
                <w:b/>
                <w:bCs/>
                <w:color w:val="000000"/>
                <w:sz w:val="24"/>
                <w:szCs w:val="24"/>
              </w:rPr>
              <w:t>Men and Wome</w:t>
            </w:r>
            <w:r w:rsidR="00D411D1" w:rsidRPr="00D411D1">
              <w:rPr>
                <w:rStyle w:val="Bodytext4"/>
                <w:b/>
                <w:bCs/>
                <w:color w:val="000000"/>
                <w:sz w:val="24"/>
                <w:szCs w:val="24"/>
              </w:rPr>
              <w:t>n generally</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3E2E92AF"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1BBE1E9D"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67A93B1C" w14:textId="77777777" w:rsidR="00D75E22"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624D8559" w14:textId="77777777" w:rsidR="00D75E22" w:rsidRPr="006B72E1" w:rsidRDefault="00D75E22" w:rsidP="002E327F">
            <w:pPr>
              <w:rPr>
                <w:rFonts w:cs="Arial"/>
              </w:rPr>
            </w:pPr>
          </w:p>
        </w:tc>
      </w:tr>
      <w:tr w:rsidR="00D75E22" w:rsidRPr="006B72E1" w14:paraId="656B7752" w14:textId="77777777" w:rsidTr="61823175">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00AD6E25"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Marital Status</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186736A5"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4AA80A12"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2B972760" w14:textId="77777777" w:rsidR="00D75E22"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60CE4CF7" w14:textId="77777777" w:rsidR="00D75E22" w:rsidRPr="006B72E1" w:rsidRDefault="00D75E22" w:rsidP="002E327F">
            <w:pPr>
              <w:rPr>
                <w:rFonts w:cs="Arial"/>
              </w:rPr>
            </w:pPr>
          </w:p>
        </w:tc>
      </w:tr>
      <w:tr w:rsidR="00D75E22" w:rsidRPr="006B72E1" w14:paraId="2A4DFAFD" w14:textId="77777777" w:rsidTr="61823175">
        <w:trPr>
          <w:trHeight w:hRule="exact" w:val="576"/>
        </w:trPr>
        <w:tc>
          <w:tcPr>
            <w:tcW w:w="1253" w:type="dxa"/>
            <w:vMerge w:val="restart"/>
            <w:tcBorders>
              <w:top w:val="single" w:sz="4" w:space="0" w:color="auto"/>
              <w:left w:val="single" w:sz="4" w:space="0" w:color="auto"/>
              <w:bottom w:val="single" w:sz="4" w:space="0" w:color="auto"/>
              <w:right w:val="nil"/>
            </w:tcBorders>
            <w:shd w:val="clear" w:color="auto" w:fill="E4F2F6"/>
          </w:tcPr>
          <w:p w14:paraId="66CD6B97"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t>Race</w:t>
            </w:r>
          </w:p>
        </w:tc>
        <w:tc>
          <w:tcPr>
            <w:tcW w:w="2131" w:type="dxa"/>
            <w:tcBorders>
              <w:top w:val="single" w:sz="4" w:space="0" w:color="auto"/>
              <w:left w:val="single" w:sz="4" w:space="0" w:color="auto"/>
              <w:bottom w:val="single" w:sz="4" w:space="0" w:color="auto"/>
              <w:right w:val="nil"/>
            </w:tcBorders>
            <w:shd w:val="clear" w:color="auto" w:fill="E4F2F6"/>
          </w:tcPr>
          <w:p w14:paraId="71A561C9"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Ethnicity</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70A5455E"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0F630FFA"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6668A1CA" w14:textId="77777777" w:rsidR="00D75E22"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5713B685" w14:textId="77777777" w:rsidR="00D75E22" w:rsidRPr="006B72E1" w:rsidRDefault="00D75E22" w:rsidP="002E327F">
            <w:pPr>
              <w:rPr>
                <w:rFonts w:cs="Arial"/>
              </w:rPr>
            </w:pPr>
          </w:p>
        </w:tc>
      </w:tr>
      <w:tr w:rsidR="00D75E22" w:rsidRPr="006B72E1" w14:paraId="5B602F62" w14:textId="77777777" w:rsidTr="61823175">
        <w:trPr>
          <w:trHeight w:hRule="exact" w:val="571"/>
        </w:trPr>
        <w:tc>
          <w:tcPr>
            <w:tcW w:w="1253" w:type="dxa"/>
            <w:vMerge/>
          </w:tcPr>
          <w:p w14:paraId="0CA27A41"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5038C7E2"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Nationality</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2D5912C0"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4D312DEF"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72BC1006" w14:textId="77777777" w:rsidR="00D75E22"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33BFAD18" w14:textId="77777777" w:rsidR="00D75E22" w:rsidRPr="006B72E1" w:rsidRDefault="00D75E22" w:rsidP="002E327F">
            <w:pPr>
              <w:rPr>
                <w:rFonts w:cs="Arial"/>
              </w:rPr>
            </w:pPr>
          </w:p>
        </w:tc>
      </w:tr>
      <w:tr w:rsidR="00D75E22" w:rsidRPr="006B72E1" w14:paraId="6DE7EFF0" w14:textId="77777777" w:rsidTr="61823175">
        <w:trPr>
          <w:trHeight w:hRule="exact" w:val="802"/>
        </w:trPr>
        <w:tc>
          <w:tcPr>
            <w:tcW w:w="1253" w:type="dxa"/>
            <w:vMerge w:val="restart"/>
            <w:tcBorders>
              <w:top w:val="single" w:sz="4" w:space="0" w:color="auto"/>
              <w:left w:val="single" w:sz="4" w:space="0" w:color="auto"/>
              <w:bottom w:val="single" w:sz="4" w:space="0" w:color="auto"/>
              <w:right w:val="nil"/>
            </w:tcBorders>
            <w:shd w:val="clear" w:color="auto" w:fill="E4F2F6"/>
          </w:tcPr>
          <w:p w14:paraId="1406AF40" w14:textId="77777777" w:rsidR="00D75E22" w:rsidRPr="006B72E1" w:rsidRDefault="00D75E22" w:rsidP="002E327F">
            <w:pPr>
              <w:pStyle w:val="Bodytext41"/>
              <w:shd w:val="clear" w:color="auto" w:fill="auto"/>
              <w:spacing w:line="220" w:lineRule="exact"/>
              <w:ind w:left="140" w:firstLine="0"/>
              <w:rPr>
                <w:sz w:val="24"/>
                <w:szCs w:val="24"/>
              </w:rPr>
            </w:pPr>
            <w:r w:rsidRPr="006B72E1">
              <w:rPr>
                <w:rStyle w:val="Bodytext4"/>
                <w:b/>
                <w:bCs/>
                <w:color w:val="000000"/>
                <w:sz w:val="24"/>
                <w:szCs w:val="24"/>
              </w:rPr>
              <w:lastRenderedPageBreak/>
              <w:t>Religion</w:t>
            </w:r>
          </w:p>
        </w:tc>
        <w:tc>
          <w:tcPr>
            <w:tcW w:w="2131" w:type="dxa"/>
            <w:tcBorders>
              <w:top w:val="single" w:sz="4" w:space="0" w:color="auto"/>
              <w:left w:val="single" w:sz="4" w:space="0" w:color="auto"/>
              <w:bottom w:val="single" w:sz="4" w:space="0" w:color="auto"/>
              <w:right w:val="nil"/>
            </w:tcBorders>
            <w:shd w:val="clear" w:color="auto" w:fill="E4F2F6"/>
          </w:tcPr>
          <w:p w14:paraId="5F7DEC43" w14:textId="77777777" w:rsidR="00D75E22" w:rsidRPr="006B72E1" w:rsidRDefault="00D75E22" w:rsidP="002E327F">
            <w:pPr>
              <w:pStyle w:val="Bodytext41"/>
              <w:shd w:val="clear" w:color="auto" w:fill="auto"/>
              <w:spacing w:line="278" w:lineRule="exact"/>
              <w:ind w:left="120" w:firstLine="0"/>
              <w:rPr>
                <w:sz w:val="24"/>
                <w:szCs w:val="24"/>
              </w:rPr>
            </w:pPr>
            <w:r w:rsidRPr="006B72E1">
              <w:rPr>
                <w:rStyle w:val="Bodytext4"/>
                <w:b/>
                <w:bCs/>
                <w:color w:val="000000"/>
                <w:sz w:val="24"/>
                <w:szCs w:val="24"/>
              </w:rPr>
              <w:t>Community Background</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7CDDA126"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5D7C34B3"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00FEA7A6" w14:textId="77777777" w:rsidR="00D75E22"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44723F01" w14:textId="77777777" w:rsidR="00D75E22" w:rsidRPr="006B72E1" w:rsidRDefault="00D75E22" w:rsidP="002E327F">
            <w:pPr>
              <w:rPr>
                <w:rFonts w:cs="Arial"/>
              </w:rPr>
            </w:pPr>
          </w:p>
        </w:tc>
      </w:tr>
      <w:tr w:rsidR="00D75E22" w:rsidRPr="006B72E1" w14:paraId="11E9A382" w14:textId="77777777" w:rsidTr="61823175">
        <w:trPr>
          <w:trHeight w:hRule="exact" w:val="571"/>
        </w:trPr>
        <w:tc>
          <w:tcPr>
            <w:tcW w:w="1253" w:type="dxa"/>
            <w:vMerge/>
          </w:tcPr>
          <w:p w14:paraId="75ECC90A" w14:textId="77777777" w:rsidR="00D75E22" w:rsidRPr="006B72E1" w:rsidRDefault="00D75E22" w:rsidP="002E327F">
            <w:pPr>
              <w:rPr>
                <w:rFonts w:cs="Arial"/>
              </w:rPr>
            </w:pPr>
          </w:p>
        </w:tc>
        <w:tc>
          <w:tcPr>
            <w:tcW w:w="2131" w:type="dxa"/>
            <w:tcBorders>
              <w:top w:val="single" w:sz="4" w:space="0" w:color="auto"/>
              <w:left w:val="single" w:sz="4" w:space="0" w:color="auto"/>
              <w:bottom w:val="single" w:sz="4" w:space="0" w:color="auto"/>
              <w:right w:val="nil"/>
            </w:tcBorders>
            <w:shd w:val="clear" w:color="auto" w:fill="E4F2F6"/>
          </w:tcPr>
          <w:p w14:paraId="17E97268"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Religious Belief</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71D6B74D"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5542F5AA"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04D75BCB" w14:textId="77777777" w:rsidR="00D75E22"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54E936D6" w14:textId="77777777" w:rsidR="00D75E22" w:rsidRPr="006B72E1" w:rsidRDefault="00D75E22" w:rsidP="002E327F">
            <w:pPr>
              <w:rPr>
                <w:rFonts w:cs="Arial"/>
              </w:rPr>
            </w:pPr>
          </w:p>
        </w:tc>
      </w:tr>
      <w:tr w:rsidR="00020A33" w:rsidRPr="006B72E1" w14:paraId="186EF0E5" w14:textId="77777777" w:rsidTr="61823175">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4B327E0E" w14:textId="77777777" w:rsidR="00020A33" w:rsidRPr="006B72E1" w:rsidRDefault="00020A33" w:rsidP="00020A33">
            <w:pPr>
              <w:pStyle w:val="Bodytext41"/>
              <w:shd w:val="clear" w:color="auto" w:fill="auto"/>
              <w:spacing w:line="220" w:lineRule="exact"/>
              <w:ind w:left="140" w:firstLine="0"/>
              <w:rPr>
                <w:sz w:val="24"/>
                <w:szCs w:val="24"/>
              </w:rPr>
            </w:pPr>
            <w:r w:rsidRPr="006B72E1">
              <w:rPr>
                <w:rStyle w:val="Bodytext4"/>
                <w:b/>
                <w:bCs/>
                <w:color w:val="000000"/>
                <w:sz w:val="24"/>
                <w:szCs w:val="24"/>
              </w:rPr>
              <w:t xml:space="preserve">Political </w:t>
            </w:r>
            <w:r>
              <w:rPr>
                <w:rStyle w:val="Bodytext4"/>
                <w:b/>
                <w:bCs/>
                <w:color w:val="000000"/>
                <w:sz w:val="24"/>
                <w:szCs w:val="24"/>
              </w:rPr>
              <w:t>O</w:t>
            </w:r>
            <w:r w:rsidRPr="006B72E1">
              <w:rPr>
                <w:rStyle w:val="Bodytext4"/>
                <w:b/>
                <w:bCs/>
                <w:color w:val="000000"/>
                <w:sz w:val="24"/>
                <w:szCs w:val="24"/>
              </w:rPr>
              <w:t>pinion</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6B1AB207" w14:textId="77777777" w:rsidR="00020A33" w:rsidRPr="006B72E1" w:rsidRDefault="00020A33"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7A2CB9AA" w14:textId="77777777" w:rsidR="00020A33" w:rsidRPr="006B72E1" w:rsidRDefault="00020A33"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20DBAA2B" w14:textId="77777777" w:rsidR="00020A33"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261BED65" w14:textId="77777777" w:rsidR="00020A33" w:rsidRPr="006B72E1" w:rsidRDefault="00020A33" w:rsidP="002E327F">
            <w:pPr>
              <w:rPr>
                <w:rFonts w:cs="Arial"/>
              </w:rPr>
            </w:pPr>
          </w:p>
        </w:tc>
      </w:tr>
      <w:tr w:rsidR="00D75E22" w:rsidRPr="006B72E1" w14:paraId="453556BD" w14:textId="77777777" w:rsidTr="61823175">
        <w:trPr>
          <w:trHeight w:hRule="exact" w:val="571"/>
        </w:trPr>
        <w:tc>
          <w:tcPr>
            <w:tcW w:w="3384" w:type="dxa"/>
            <w:gridSpan w:val="2"/>
            <w:tcBorders>
              <w:top w:val="single" w:sz="4" w:space="0" w:color="auto"/>
              <w:left w:val="single" w:sz="4" w:space="0" w:color="auto"/>
              <w:bottom w:val="single" w:sz="4" w:space="0" w:color="auto"/>
              <w:right w:val="nil"/>
            </w:tcBorders>
            <w:shd w:val="clear" w:color="auto" w:fill="E4F2F6"/>
          </w:tcPr>
          <w:p w14:paraId="731C3351" w14:textId="77777777" w:rsidR="00D75E22" w:rsidRPr="006B72E1" w:rsidRDefault="00D75E22" w:rsidP="002E327F">
            <w:pPr>
              <w:pStyle w:val="Bodytext41"/>
              <w:shd w:val="clear" w:color="auto" w:fill="auto"/>
              <w:spacing w:line="220" w:lineRule="exact"/>
              <w:ind w:left="120" w:firstLine="0"/>
              <w:rPr>
                <w:sz w:val="24"/>
                <w:szCs w:val="24"/>
              </w:rPr>
            </w:pPr>
            <w:r w:rsidRPr="006B72E1">
              <w:rPr>
                <w:rStyle w:val="Bodytext4"/>
                <w:b/>
                <w:bCs/>
                <w:color w:val="000000"/>
                <w:sz w:val="24"/>
                <w:szCs w:val="24"/>
              </w:rPr>
              <w:t>Sexual Orientation</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1BE99820"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6B7DB41A"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5073374A" w14:textId="77777777" w:rsidR="00D75E22"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6F1CF6CF" w14:textId="77777777" w:rsidR="00D75E22" w:rsidRPr="006B72E1" w:rsidRDefault="00D75E22" w:rsidP="002E327F">
            <w:pPr>
              <w:rPr>
                <w:rFonts w:cs="Arial"/>
              </w:rPr>
            </w:pPr>
          </w:p>
        </w:tc>
      </w:tr>
      <w:tr w:rsidR="00D75E22" w:rsidRPr="006B72E1" w14:paraId="45B082E8" w14:textId="77777777" w:rsidTr="61823175">
        <w:trPr>
          <w:trHeight w:hRule="exact" w:val="1603"/>
        </w:trPr>
        <w:tc>
          <w:tcPr>
            <w:tcW w:w="3384" w:type="dxa"/>
            <w:gridSpan w:val="2"/>
            <w:tcBorders>
              <w:top w:val="single" w:sz="4" w:space="0" w:color="auto"/>
              <w:left w:val="single" w:sz="4" w:space="0" w:color="auto"/>
              <w:bottom w:val="single" w:sz="4" w:space="0" w:color="auto"/>
              <w:right w:val="nil"/>
            </w:tcBorders>
            <w:shd w:val="clear" w:color="auto" w:fill="E4F2F6"/>
          </w:tcPr>
          <w:p w14:paraId="2A4D6E19" w14:textId="77777777" w:rsidR="00D75E22" w:rsidRPr="006B72E1" w:rsidRDefault="00D75E22" w:rsidP="002E327F">
            <w:pPr>
              <w:pStyle w:val="BodyText"/>
              <w:ind w:left="120"/>
              <w:rPr>
                <w:sz w:val="24"/>
              </w:rPr>
            </w:pPr>
            <w:r w:rsidRPr="006B72E1">
              <w:rPr>
                <w:rStyle w:val="BodytextBold5"/>
                <w:color w:val="000000"/>
                <w:sz w:val="24"/>
              </w:rPr>
              <w:t>Multiple Identity</w:t>
            </w:r>
            <w:r w:rsidRPr="006B72E1">
              <w:rPr>
                <w:rStyle w:val="BodyTextChar"/>
                <w:color w:val="000000"/>
                <w:sz w:val="24"/>
              </w:rPr>
              <w:t xml:space="preserve"> e.g. female staff with caring responsibilities</w:t>
            </w:r>
          </w:p>
        </w:tc>
        <w:tc>
          <w:tcPr>
            <w:tcW w:w="989" w:type="dxa"/>
            <w:tcBorders>
              <w:top w:val="single" w:sz="4" w:space="0" w:color="auto"/>
              <w:left w:val="single" w:sz="4" w:space="0" w:color="auto"/>
              <w:bottom w:val="single" w:sz="4" w:space="0" w:color="auto"/>
              <w:right w:val="nil"/>
            </w:tcBorders>
            <w:shd w:val="clear" w:color="auto" w:fill="FFFFFF" w:themeFill="background1"/>
          </w:tcPr>
          <w:p w14:paraId="77857BF6" w14:textId="77777777" w:rsidR="00D75E22" w:rsidRPr="006B72E1" w:rsidRDefault="00D75E22" w:rsidP="002E327F">
            <w:pPr>
              <w:rPr>
                <w:rFonts w:cs="Arial"/>
              </w:rPr>
            </w:pPr>
          </w:p>
        </w:tc>
        <w:tc>
          <w:tcPr>
            <w:tcW w:w="994" w:type="dxa"/>
            <w:tcBorders>
              <w:top w:val="single" w:sz="4" w:space="0" w:color="auto"/>
              <w:left w:val="single" w:sz="4" w:space="0" w:color="auto"/>
              <w:bottom w:val="single" w:sz="4" w:space="0" w:color="auto"/>
              <w:right w:val="nil"/>
            </w:tcBorders>
            <w:shd w:val="clear" w:color="auto" w:fill="FFFFFF" w:themeFill="background1"/>
          </w:tcPr>
          <w:p w14:paraId="56F18620" w14:textId="77777777" w:rsidR="00D75E22" w:rsidRPr="006B72E1" w:rsidRDefault="00D75E22" w:rsidP="002E327F">
            <w:pPr>
              <w:rPr>
                <w:rFonts w:cs="Arial"/>
              </w:rPr>
            </w:pPr>
          </w:p>
        </w:tc>
        <w:tc>
          <w:tcPr>
            <w:tcW w:w="998" w:type="dxa"/>
            <w:tcBorders>
              <w:top w:val="single" w:sz="4" w:space="0" w:color="auto"/>
              <w:left w:val="single" w:sz="4" w:space="0" w:color="auto"/>
              <w:bottom w:val="single" w:sz="4" w:space="0" w:color="auto"/>
              <w:right w:val="nil"/>
            </w:tcBorders>
            <w:shd w:val="clear" w:color="auto" w:fill="FFFFFF" w:themeFill="background1"/>
          </w:tcPr>
          <w:p w14:paraId="0AB359E9" w14:textId="77777777" w:rsidR="00D75E22" w:rsidRPr="006B72E1" w:rsidRDefault="00955DCC" w:rsidP="00955DCC">
            <w:pPr>
              <w:jc w:val="center"/>
              <w:rPr>
                <w:rFonts w:cs="Arial"/>
              </w:rPr>
            </w:pPr>
            <w:r>
              <w:rPr>
                <w:rFonts w:cs="Arial"/>
              </w:rPr>
              <w:t>X</w:t>
            </w:r>
          </w:p>
        </w:tc>
        <w:tc>
          <w:tcPr>
            <w:tcW w:w="9233" w:type="dxa"/>
            <w:tcBorders>
              <w:top w:val="single" w:sz="4" w:space="0" w:color="auto"/>
              <w:left w:val="single" w:sz="4" w:space="0" w:color="auto"/>
              <w:bottom w:val="single" w:sz="4" w:space="0" w:color="auto"/>
              <w:right w:val="single" w:sz="4" w:space="0" w:color="auto"/>
            </w:tcBorders>
            <w:shd w:val="clear" w:color="auto" w:fill="FFFFFF" w:themeFill="background1"/>
          </w:tcPr>
          <w:p w14:paraId="1D8D02C8" w14:textId="77777777" w:rsidR="00D75E22" w:rsidRPr="006B72E1" w:rsidRDefault="00D75E22" w:rsidP="002E327F">
            <w:pPr>
              <w:rPr>
                <w:rFonts w:cs="Arial"/>
              </w:rPr>
            </w:pPr>
          </w:p>
        </w:tc>
      </w:tr>
    </w:tbl>
    <w:p w14:paraId="1F9AC65D" w14:textId="77777777" w:rsidR="00D75E22" w:rsidRPr="003930CF" w:rsidRDefault="00D75E22" w:rsidP="00D75E22">
      <w:pPr>
        <w:rPr>
          <w:rFonts w:cs="Arial"/>
          <w:sz w:val="24"/>
        </w:rPr>
      </w:pP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2"/>
        <w:gridCol w:w="1102"/>
        <w:gridCol w:w="987"/>
        <w:gridCol w:w="981"/>
        <w:gridCol w:w="9191"/>
      </w:tblGrid>
      <w:tr w:rsidR="00D75E22" w:rsidRPr="003930CF" w14:paraId="132BD68F" w14:textId="77777777" w:rsidTr="00EB1A07">
        <w:tc>
          <w:tcPr>
            <w:tcW w:w="5000" w:type="pct"/>
            <w:gridSpan w:val="5"/>
            <w:shd w:val="clear" w:color="auto" w:fill="9CC2E5"/>
          </w:tcPr>
          <w:p w14:paraId="0FB8AD96" w14:textId="77777777" w:rsidR="00D75E22" w:rsidRPr="00C52565" w:rsidRDefault="00D75E22" w:rsidP="002E327F">
            <w:pPr>
              <w:spacing w:after="0" w:line="240" w:lineRule="auto"/>
              <w:rPr>
                <w:rFonts w:cs="Arial"/>
                <w:b/>
                <w:szCs w:val="28"/>
              </w:rPr>
            </w:pPr>
          </w:p>
          <w:p w14:paraId="3AE81821" w14:textId="77777777" w:rsidR="00D75E22" w:rsidRPr="00C52565" w:rsidRDefault="00D75E22" w:rsidP="002E327F">
            <w:pPr>
              <w:spacing w:after="0" w:line="240" w:lineRule="auto"/>
              <w:rPr>
                <w:rFonts w:cs="Arial"/>
                <w:b/>
                <w:szCs w:val="28"/>
              </w:rPr>
            </w:pPr>
            <w:r w:rsidRPr="00C52565">
              <w:rPr>
                <w:rFonts w:cs="Arial"/>
                <w:b/>
                <w:szCs w:val="28"/>
              </w:rPr>
              <w:t>Section 5: Good Relations</w:t>
            </w:r>
          </w:p>
          <w:p w14:paraId="74F26C26" w14:textId="77777777" w:rsidR="00D75E22" w:rsidRPr="003930CF" w:rsidRDefault="00D75E22" w:rsidP="002E327F">
            <w:pPr>
              <w:spacing w:after="0" w:line="240" w:lineRule="auto"/>
              <w:rPr>
                <w:rFonts w:cs="Arial"/>
                <w:b/>
                <w:sz w:val="24"/>
              </w:rPr>
            </w:pPr>
          </w:p>
        </w:tc>
      </w:tr>
      <w:tr w:rsidR="00D75E22" w:rsidRPr="003930CF" w14:paraId="7DFC64F2" w14:textId="77777777" w:rsidTr="00EB1A07">
        <w:tc>
          <w:tcPr>
            <w:tcW w:w="5000" w:type="pct"/>
            <w:gridSpan w:val="5"/>
            <w:shd w:val="clear" w:color="auto" w:fill="9CC2E5"/>
          </w:tcPr>
          <w:p w14:paraId="13D2DD08" w14:textId="77777777" w:rsidR="00D75E22" w:rsidRPr="003930CF" w:rsidRDefault="00D75E22" w:rsidP="002E327F">
            <w:pPr>
              <w:shd w:val="clear" w:color="auto" w:fill="BDD6EE"/>
              <w:spacing w:after="0" w:line="240" w:lineRule="auto"/>
              <w:rPr>
                <w:rFonts w:cs="Arial"/>
                <w:sz w:val="24"/>
              </w:rPr>
            </w:pPr>
            <w:r w:rsidRPr="003930CF">
              <w:rPr>
                <w:rFonts w:cs="Arial"/>
                <w:b/>
                <w:sz w:val="24"/>
              </w:rPr>
              <w:br w:type="page"/>
            </w:r>
            <w:r w:rsidRPr="003930CF">
              <w:rPr>
                <w:rFonts w:cs="Arial"/>
                <w:sz w:val="24"/>
              </w:rPr>
              <w:t xml:space="preserve">Based on the </w:t>
            </w:r>
            <w:r w:rsidRPr="003930CF">
              <w:rPr>
                <w:rFonts w:cs="Arial"/>
                <w:b/>
                <w:sz w:val="24"/>
              </w:rPr>
              <w:t>evidence</w:t>
            </w:r>
            <w:r w:rsidR="00A326C3">
              <w:rPr>
                <w:rFonts w:cs="Arial"/>
                <w:sz w:val="24"/>
              </w:rPr>
              <w:t xml:space="preserve"> collected in Sections </w:t>
            </w:r>
            <w:r w:rsidRPr="003930CF">
              <w:rPr>
                <w:rFonts w:cs="Arial"/>
                <w:sz w:val="24"/>
              </w:rPr>
              <w:t>3 &amp; 4:</w:t>
            </w:r>
          </w:p>
          <w:p w14:paraId="1B762E69" w14:textId="77777777" w:rsidR="00D75E22" w:rsidRPr="003930CF" w:rsidRDefault="00D75E22" w:rsidP="002E327F">
            <w:pPr>
              <w:shd w:val="clear" w:color="auto" w:fill="BDD6EE"/>
              <w:spacing w:after="0" w:line="240" w:lineRule="auto"/>
              <w:rPr>
                <w:rFonts w:cs="Arial"/>
                <w:b/>
                <w:sz w:val="24"/>
              </w:rPr>
            </w:pPr>
          </w:p>
          <w:p w14:paraId="1FDF35F5" w14:textId="77777777" w:rsidR="00D75E22" w:rsidRPr="003930CF" w:rsidRDefault="00D75E22" w:rsidP="0097167B">
            <w:pPr>
              <w:numPr>
                <w:ilvl w:val="0"/>
                <w:numId w:val="7"/>
              </w:numPr>
              <w:shd w:val="clear" w:color="auto" w:fill="BDD6EE"/>
              <w:spacing w:after="0" w:line="240" w:lineRule="auto"/>
              <w:rPr>
                <w:rFonts w:cs="Arial"/>
                <w:sz w:val="24"/>
              </w:rPr>
            </w:pPr>
            <w:r w:rsidRPr="003930CF">
              <w:rPr>
                <w:rFonts w:cs="Arial"/>
                <w:sz w:val="24"/>
              </w:rPr>
              <w:t>To what extent is the policy/proposal likely to</w:t>
            </w:r>
            <w:r w:rsidRPr="003930CF">
              <w:rPr>
                <w:rFonts w:cs="Arial"/>
                <w:b/>
                <w:sz w:val="24"/>
              </w:rPr>
              <w:t xml:space="preserve"> impact Good Relations </w:t>
            </w:r>
            <w:r w:rsidRPr="003930CF">
              <w:rPr>
                <w:rFonts w:cs="Arial"/>
                <w:sz w:val="24"/>
              </w:rPr>
              <w:t xml:space="preserve">i.e. between people of different religious belief, political opinion or racial group? </w:t>
            </w:r>
          </w:p>
          <w:p w14:paraId="5125BA3D" w14:textId="77777777" w:rsidR="00D75E22" w:rsidRPr="003930CF" w:rsidRDefault="00D75E22" w:rsidP="002E327F">
            <w:pPr>
              <w:shd w:val="clear" w:color="auto" w:fill="BDD6EE"/>
              <w:spacing w:after="0" w:line="240" w:lineRule="auto"/>
              <w:rPr>
                <w:rFonts w:cs="Arial"/>
                <w:b/>
                <w:sz w:val="24"/>
              </w:rPr>
            </w:pPr>
          </w:p>
          <w:p w14:paraId="2F66A5E1" w14:textId="77777777" w:rsidR="00D75E22" w:rsidRPr="003930CF" w:rsidRDefault="00D75E22" w:rsidP="0097167B">
            <w:pPr>
              <w:numPr>
                <w:ilvl w:val="0"/>
                <w:numId w:val="7"/>
              </w:numPr>
              <w:shd w:val="clear" w:color="auto" w:fill="BDD6EE"/>
              <w:spacing w:after="0" w:line="240" w:lineRule="auto"/>
              <w:rPr>
                <w:rFonts w:cs="Arial"/>
                <w:b/>
                <w:sz w:val="24"/>
              </w:rPr>
            </w:pPr>
            <w:r w:rsidRPr="003930CF">
              <w:rPr>
                <w:rFonts w:cs="Arial"/>
                <w:sz w:val="24"/>
              </w:rPr>
              <w:t>Are there any</w:t>
            </w:r>
            <w:r w:rsidRPr="003930CF">
              <w:rPr>
                <w:rFonts w:cs="Arial"/>
                <w:b/>
                <w:sz w:val="24"/>
              </w:rPr>
              <w:t xml:space="preserve"> additional measures </w:t>
            </w:r>
            <w:r w:rsidRPr="003930CF">
              <w:rPr>
                <w:rFonts w:cs="Arial"/>
                <w:sz w:val="24"/>
              </w:rPr>
              <w:t>that could be suggested to ensure the policy or proposal</w:t>
            </w:r>
            <w:r w:rsidRPr="003930CF">
              <w:rPr>
                <w:rFonts w:cs="Arial"/>
                <w:b/>
                <w:sz w:val="24"/>
              </w:rPr>
              <w:t xml:space="preserve"> promotes Good Relations?</w:t>
            </w:r>
          </w:p>
          <w:p w14:paraId="0FF67BE9" w14:textId="77777777" w:rsidR="00D75E22" w:rsidRPr="003930CF" w:rsidRDefault="00D75E22" w:rsidP="002E327F">
            <w:pPr>
              <w:shd w:val="clear" w:color="auto" w:fill="BDD6EE"/>
              <w:spacing w:after="0" w:line="240" w:lineRule="auto"/>
              <w:ind w:left="720"/>
              <w:rPr>
                <w:rFonts w:cs="Arial"/>
                <w:b/>
                <w:sz w:val="24"/>
              </w:rPr>
            </w:pPr>
          </w:p>
        </w:tc>
      </w:tr>
      <w:tr w:rsidR="00D75E22" w:rsidRPr="003930CF" w14:paraId="4F67DF7F" w14:textId="77777777" w:rsidTr="00EB1A07">
        <w:tc>
          <w:tcPr>
            <w:tcW w:w="1038" w:type="pct"/>
            <w:vMerge w:val="restart"/>
            <w:shd w:val="clear" w:color="auto" w:fill="EDF7F9"/>
          </w:tcPr>
          <w:p w14:paraId="56B986CF" w14:textId="77777777" w:rsidR="00D75E22" w:rsidRPr="003930CF" w:rsidRDefault="00D75E22" w:rsidP="002E327F">
            <w:pPr>
              <w:spacing w:after="0" w:line="240" w:lineRule="auto"/>
              <w:rPr>
                <w:rFonts w:cs="Arial"/>
                <w:b/>
                <w:sz w:val="24"/>
              </w:rPr>
            </w:pPr>
            <w:r w:rsidRPr="003930CF">
              <w:rPr>
                <w:rFonts w:cs="Arial"/>
                <w:b/>
                <w:bCs/>
                <w:iCs/>
                <w:sz w:val="24"/>
              </w:rPr>
              <w:t>Good Relations category</w:t>
            </w:r>
          </w:p>
        </w:tc>
        <w:tc>
          <w:tcPr>
            <w:tcW w:w="992" w:type="pct"/>
            <w:gridSpan w:val="3"/>
            <w:shd w:val="clear" w:color="auto" w:fill="EDF7F9"/>
          </w:tcPr>
          <w:p w14:paraId="26758672" w14:textId="77777777" w:rsidR="00D75E22" w:rsidRPr="003930CF" w:rsidRDefault="00D75E22" w:rsidP="002E327F">
            <w:pPr>
              <w:spacing w:after="0" w:line="240" w:lineRule="auto"/>
              <w:jc w:val="center"/>
              <w:rPr>
                <w:rFonts w:cs="Arial"/>
                <w:b/>
                <w:sz w:val="24"/>
              </w:rPr>
            </w:pPr>
            <w:r w:rsidRPr="003930CF">
              <w:rPr>
                <w:rFonts w:cs="Arial"/>
                <w:b/>
                <w:sz w:val="24"/>
              </w:rPr>
              <w:t>Level of impact</w:t>
            </w:r>
          </w:p>
          <w:p w14:paraId="05B395B0" w14:textId="77777777" w:rsidR="00D75E22" w:rsidRPr="003930CF" w:rsidRDefault="00D75E22" w:rsidP="002E327F">
            <w:pPr>
              <w:spacing w:after="0" w:line="240" w:lineRule="auto"/>
              <w:jc w:val="center"/>
              <w:rPr>
                <w:rFonts w:cs="Arial"/>
                <w:b/>
                <w:sz w:val="24"/>
              </w:rPr>
            </w:pPr>
          </w:p>
        </w:tc>
        <w:tc>
          <w:tcPr>
            <w:tcW w:w="2970" w:type="pct"/>
            <w:vMerge w:val="restart"/>
            <w:shd w:val="clear" w:color="auto" w:fill="EDF7F9"/>
          </w:tcPr>
          <w:p w14:paraId="55824559" w14:textId="77777777" w:rsidR="00D75E22" w:rsidRPr="003930CF" w:rsidRDefault="00D75E22" w:rsidP="002E327F">
            <w:pPr>
              <w:spacing w:after="0" w:line="240" w:lineRule="auto"/>
              <w:jc w:val="center"/>
              <w:rPr>
                <w:rFonts w:cs="Arial"/>
                <w:b/>
                <w:sz w:val="24"/>
              </w:rPr>
            </w:pPr>
            <w:r w:rsidRPr="003930CF">
              <w:rPr>
                <w:rFonts w:cs="Arial"/>
                <w:b/>
                <w:sz w:val="24"/>
              </w:rPr>
              <w:t xml:space="preserve">Mitigation </w:t>
            </w:r>
            <w:proofErr w:type="gramStart"/>
            <w:r w:rsidRPr="003930CF">
              <w:rPr>
                <w:rFonts w:cs="Arial"/>
                <w:b/>
                <w:sz w:val="24"/>
              </w:rPr>
              <w:t>Measures  and</w:t>
            </w:r>
            <w:proofErr w:type="gramEnd"/>
            <w:r w:rsidRPr="003930CF">
              <w:rPr>
                <w:rFonts w:cs="Arial"/>
                <w:b/>
                <w:sz w:val="24"/>
              </w:rPr>
              <w:t xml:space="preserve"> Alternative Policies or Actions that might lessen the severity of the equality impact </w:t>
            </w:r>
          </w:p>
          <w:p w14:paraId="01AB3AF5" w14:textId="77777777" w:rsidR="00D75E22" w:rsidRPr="003930CF" w:rsidRDefault="00D75E22" w:rsidP="002E327F">
            <w:pPr>
              <w:spacing w:after="0" w:line="240" w:lineRule="auto"/>
              <w:jc w:val="center"/>
              <w:rPr>
                <w:rFonts w:cs="Arial"/>
                <w:b/>
                <w:sz w:val="24"/>
              </w:rPr>
            </w:pPr>
          </w:p>
          <w:p w14:paraId="21017164" w14:textId="77777777" w:rsidR="00D75E22" w:rsidRPr="003930CF" w:rsidRDefault="00D75E22" w:rsidP="002E327F">
            <w:pPr>
              <w:spacing w:after="0" w:line="240" w:lineRule="auto"/>
              <w:jc w:val="center"/>
              <w:rPr>
                <w:rFonts w:cs="Arial"/>
                <w:b/>
                <w:sz w:val="24"/>
              </w:rPr>
            </w:pPr>
            <w:r w:rsidRPr="003930CF">
              <w:rPr>
                <w:rFonts w:cs="Arial"/>
                <w:sz w:val="24"/>
              </w:rPr>
              <w:t>(where Major or Minor Impact identified)</w:t>
            </w:r>
          </w:p>
        </w:tc>
      </w:tr>
      <w:tr w:rsidR="00D75E22" w:rsidRPr="003930CF" w14:paraId="628B9C27" w14:textId="77777777" w:rsidTr="00EB1A07">
        <w:tc>
          <w:tcPr>
            <w:tcW w:w="1038" w:type="pct"/>
            <w:vMerge/>
            <w:shd w:val="clear" w:color="auto" w:fill="F3F9FB"/>
          </w:tcPr>
          <w:p w14:paraId="5EF5F7A2" w14:textId="77777777" w:rsidR="00D75E22" w:rsidRPr="003930CF" w:rsidRDefault="00D75E22" w:rsidP="002E327F">
            <w:pPr>
              <w:spacing w:after="0" w:line="240" w:lineRule="auto"/>
              <w:rPr>
                <w:rFonts w:cs="Arial"/>
                <w:sz w:val="24"/>
              </w:rPr>
            </w:pPr>
          </w:p>
        </w:tc>
        <w:tc>
          <w:tcPr>
            <w:tcW w:w="356" w:type="pct"/>
            <w:shd w:val="clear" w:color="auto" w:fill="EDF7F9"/>
          </w:tcPr>
          <w:p w14:paraId="1D29DC4B" w14:textId="77777777" w:rsidR="00D75E22" w:rsidRPr="003930CF" w:rsidRDefault="00D75E22" w:rsidP="002E327F">
            <w:pPr>
              <w:spacing w:after="0" w:line="240" w:lineRule="auto"/>
              <w:jc w:val="center"/>
              <w:rPr>
                <w:rFonts w:cs="Arial"/>
                <w:b/>
                <w:sz w:val="24"/>
              </w:rPr>
            </w:pPr>
            <w:r w:rsidRPr="003930CF">
              <w:rPr>
                <w:rFonts w:cs="Arial"/>
                <w:b/>
                <w:sz w:val="24"/>
              </w:rPr>
              <w:t>Major</w:t>
            </w:r>
          </w:p>
        </w:tc>
        <w:tc>
          <w:tcPr>
            <w:tcW w:w="319" w:type="pct"/>
            <w:shd w:val="clear" w:color="auto" w:fill="EDF7F9"/>
          </w:tcPr>
          <w:p w14:paraId="69F4E5F0" w14:textId="77777777" w:rsidR="00D75E22" w:rsidRPr="003930CF" w:rsidRDefault="00D75E22" w:rsidP="002E327F">
            <w:pPr>
              <w:spacing w:after="0" w:line="240" w:lineRule="auto"/>
              <w:jc w:val="center"/>
              <w:rPr>
                <w:rFonts w:cs="Arial"/>
                <w:b/>
                <w:sz w:val="24"/>
              </w:rPr>
            </w:pPr>
            <w:r w:rsidRPr="003930CF">
              <w:rPr>
                <w:rFonts w:cs="Arial"/>
                <w:b/>
                <w:sz w:val="24"/>
              </w:rPr>
              <w:t>Minor</w:t>
            </w:r>
          </w:p>
        </w:tc>
        <w:tc>
          <w:tcPr>
            <w:tcW w:w="317" w:type="pct"/>
            <w:shd w:val="clear" w:color="auto" w:fill="EDF7F9"/>
          </w:tcPr>
          <w:p w14:paraId="732606F8" w14:textId="77777777" w:rsidR="00D75E22" w:rsidRPr="003930CF" w:rsidRDefault="00D75E22" w:rsidP="002E327F">
            <w:pPr>
              <w:spacing w:after="0" w:line="240" w:lineRule="auto"/>
              <w:jc w:val="center"/>
              <w:rPr>
                <w:rFonts w:cs="Arial"/>
                <w:b/>
                <w:sz w:val="24"/>
              </w:rPr>
            </w:pPr>
            <w:r w:rsidRPr="003930CF">
              <w:rPr>
                <w:rFonts w:cs="Arial"/>
                <w:b/>
                <w:sz w:val="24"/>
              </w:rPr>
              <w:t>None</w:t>
            </w:r>
          </w:p>
        </w:tc>
        <w:tc>
          <w:tcPr>
            <w:tcW w:w="2970" w:type="pct"/>
            <w:vMerge/>
            <w:shd w:val="clear" w:color="auto" w:fill="E7F9FF"/>
          </w:tcPr>
          <w:p w14:paraId="14E64FAF" w14:textId="77777777" w:rsidR="00D75E22" w:rsidRPr="003930CF" w:rsidRDefault="00D75E22" w:rsidP="002E327F">
            <w:pPr>
              <w:spacing w:after="0" w:line="240" w:lineRule="auto"/>
              <w:rPr>
                <w:rFonts w:cs="Arial"/>
                <w:sz w:val="24"/>
              </w:rPr>
            </w:pPr>
          </w:p>
        </w:tc>
      </w:tr>
      <w:tr w:rsidR="00EB1A07" w:rsidRPr="003930CF" w14:paraId="298FDC33" w14:textId="77777777" w:rsidTr="00EB1A07">
        <w:tc>
          <w:tcPr>
            <w:tcW w:w="1038" w:type="pct"/>
            <w:shd w:val="clear" w:color="auto" w:fill="EDF7F9"/>
          </w:tcPr>
          <w:p w14:paraId="20F26B1F" w14:textId="77777777" w:rsidR="00EB1A07" w:rsidRPr="003930CF" w:rsidRDefault="00EB1A07" w:rsidP="00EB1A07">
            <w:pPr>
              <w:spacing w:after="0" w:line="240" w:lineRule="auto"/>
              <w:rPr>
                <w:rFonts w:cs="Arial"/>
                <w:b/>
                <w:sz w:val="24"/>
              </w:rPr>
            </w:pPr>
            <w:r w:rsidRPr="003930CF">
              <w:rPr>
                <w:rFonts w:cs="Arial"/>
                <w:b/>
                <w:sz w:val="24"/>
              </w:rPr>
              <w:t>Religious belief</w:t>
            </w:r>
          </w:p>
          <w:p w14:paraId="0F044DC5" w14:textId="77777777" w:rsidR="00EB1A07" w:rsidRPr="003930CF" w:rsidRDefault="00EB1A07" w:rsidP="00EB1A07">
            <w:pPr>
              <w:spacing w:after="0" w:line="240" w:lineRule="auto"/>
              <w:rPr>
                <w:rFonts w:cs="Arial"/>
                <w:b/>
                <w:sz w:val="24"/>
              </w:rPr>
            </w:pPr>
          </w:p>
          <w:p w14:paraId="33283950" w14:textId="77777777" w:rsidR="00EB1A07" w:rsidRPr="003930CF" w:rsidRDefault="00EB1A07" w:rsidP="00EB1A07">
            <w:pPr>
              <w:spacing w:after="0" w:line="240" w:lineRule="auto"/>
              <w:rPr>
                <w:rFonts w:cs="Arial"/>
                <w:b/>
                <w:sz w:val="24"/>
              </w:rPr>
            </w:pPr>
          </w:p>
          <w:p w14:paraId="292B7520" w14:textId="77777777" w:rsidR="00EB1A07" w:rsidRPr="003930CF" w:rsidRDefault="00EB1A07" w:rsidP="00EB1A07">
            <w:pPr>
              <w:spacing w:after="0" w:line="240" w:lineRule="auto"/>
              <w:rPr>
                <w:rFonts w:cs="Arial"/>
                <w:b/>
                <w:sz w:val="24"/>
              </w:rPr>
            </w:pPr>
          </w:p>
        </w:tc>
        <w:tc>
          <w:tcPr>
            <w:tcW w:w="356" w:type="pct"/>
          </w:tcPr>
          <w:p w14:paraId="033915E9" w14:textId="77777777" w:rsidR="00EB1A07" w:rsidRPr="003930CF" w:rsidRDefault="00EB1A07" w:rsidP="00EB1A07">
            <w:pPr>
              <w:spacing w:after="0" w:line="240" w:lineRule="auto"/>
              <w:rPr>
                <w:rFonts w:cs="Arial"/>
                <w:sz w:val="24"/>
              </w:rPr>
            </w:pPr>
          </w:p>
          <w:p w14:paraId="400A317C" w14:textId="77777777" w:rsidR="00EB1A07" w:rsidRPr="003930CF" w:rsidRDefault="00EB1A07" w:rsidP="00EB1A07">
            <w:pPr>
              <w:spacing w:after="0" w:line="240" w:lineRule="auto"/>
              <w:rPr>
                <w:rFonts w:cs="Arial"/>
                <w:sz w:val="24"/>
              </w:rPr>
            </w:pPr>
          </w:p>
          <w:p w14:paraId="62193179" w14:textId="77777777" w:rsidR="00EB1A07" w:rsidRPr="003930CF" w:rsidRDefault="00EB1A07" w:rsidP="00EB1A07">
            <w:pPr>
              <w:spacing w:after="0" w:line="240" w:lineRule="auto"/>
              <w:rPr>
                <w:rFonts w:cs="Arial"/>
                <w:sz w:val="24"/>
              </w:rPr>
            </w:pPr>
          </w:p>
          <w:p w14:paraId="7B8BCE1D" w14:textId="77777777" w:rsidR="00EB1A07" w:rsidRPr="003930CF" w:rsidRDefault="00EB1A07" w:rsidP="00EB1A07">
            <w:pPr>
              <w:spacing w:after="0" w:line="240" w:lineRule="auto"/>
              <w:rPr>
                <w:rFonts w:cs="Arial"/>
                <w:sz w:val="24"/>
              </w:rPr>
            </w:pPr>
          </w:p>
          <w:p w14:paraId="3D6F2299" w14:textId="77777777" w:rsidR="00EB1A07" w:rsidRPr="003930CF" w:rsidRDefault="00EB1A07" w:rsidP="00EB1A07">
            <w:pPr>
              <w:spacing w:after="0" w:line="240" w:lineRule="auto"/>
              <w:rPr>
                <w:rFonts w:cs="Arial"/>
                <w:sz w:val="24"/>
              </w:rPr>
            </w:pPr>
          </w:p>
          <w:p w14:paraId="6B8F2F5B" w14:textId="77777777" w:rsidR="00EB1A07" w:rsidRPr="003930CF" w:rsidRDefault="00EB1A07" w:rsidP="00EB1A07">
            <w:pPr>
              <w:spacing w:after="0" w:line="240" w:lineRule="auto"/>
              <w:rPr>
                <w:rFonts w:cs="Arial"/>
                <w:sz w:val="24"/>
              </w:rPr>
            </w:pPr>
          </w:p>
        </w:tc>
        <w:tc>
          <w:tcPr>
            <w:tcW w:w="319" w:type="pct"/>
          </w:tcPr>
          <w:p w14:paraId="6F18A5D9" w14:textId="77777777" w:rsidR="00EB1A07" w:rsidRPr="003930CF" w:rsidRDefault="00EB1A07" w:rsidP="00EB1A07">
            <w:pPr>
              <w:spacing w:after="0" w:line="240" w:lineRule="auto"/>
              <w:rPr>
                <w:rFonts w:cs="Arial"/>
                <w:sz w:val="24"/>
              </w:rPr>
            </w:pPr>
          </w:p>
        </w:tc>
        <w:tc>
          <w:tcPr>
            <w:tcW w:w="317" w:type="pct"/>
          </w:tcPr>
          <w:p w14:paraId="1F9F7656" w14:textId="77777777" w:rsidR="00EB1A07" w:rsidRPr="003930CF" w:rsidRDefault="00EB1A07" w:rsidP="00EB1A07">
            <w:pPr>
              <w:spacing w:after="0" w:line="240" w:lineRule="auto"/>
              <w:jc w:val="center"/>
              <w:rPr>
                <w:rFonts w:cs="Arial"/>
                <w:sz w:val="24"/>
              </w:rPr>
            </w:pPr>
            <w:r>
              <w:rPr>
                <w:rFonts w:cs="Arial"/>
                <w:sz w:val="24"/>
              </w:rPr>
              <w:t>X</w:t>
            </w:r>
          </w:p>
        </w:tc>
        <w:tc>
          <w:tcPr>
            <w:tcW w:w="2970" w:type="pct"/>
            <w:vMerge w:val="restart"/>
            <w:shd w:val="clear" w:color="auto" w:fill="FFFFFF"/>
          </w:tcPr>
          <w:p w14:paraId="438B8880" w14:textId="77777777" w:rsidR="00EB1A07" w:rsidRPr="001119A8" w:rsidRDefault="00EB1A07" w:rsidP="00EB1A07">
            <w:pPr>
              <w:spacing w:after="0" w:line="240" w:lineRule="auto"/>
              <w:rPr>
                <w:rFonts w:eastAsia="Rockwell" w:cs="Arial"/>
                <w:sz w:val="24"/>
                <w:lang w:val="en-US"/>
              </w:rPr>
            </w:pPr>
            <w:r w:rsidRPr="001119A8">
              <w:rPr>
                <w:rFonts w:eastAsia="Rockwell" w:cs="Arial"/>
                <w:sz w:val="24"/>
                <w:lang w:val="en-US"/>
              </w:rPr>
              <w:t xml:space="preserve">All Trust staff attend mandatory Equality, Human Rights and Good Relations training which includes reference to the Good Relations duty.   </w:t>
            </w:r>
          </w:p>
          <w:p w14:paraId="5B00665F" w14:textId="77777777" w:rsidR="00EB1A07" w:rsidRPr="001119A8" w:rsidRDefault="00EB1A07" w:rsidP="00EB1A07">
            <w:pPr>
              <w:spacing w:after="0" w:line="240" w:lineRule="auto"/>
              <w:rPr>
                <w:rFonts w:eastAsia="Rockwell" w:cs="Arial"/>
                <w:sz w:val="24"/>
                <w:lang w:val="en-US"/>
              </w:rPr>
            </w:pPr>
          </w:p>
          <w:p w14:paraId="39643C7A" w14:textId="77777777" w:rsidR="00EB1A07" w:rsidRPr="001119A8" w:rsidRDefault="00EB1A07" w:rsidP="00EB1A07">
            <w:pPr>
              <w:spacing w:after="0" w:line="240" w:lineRule="auto"/>
              <w:rPr>
                <w:rFonts w:eastAsia="Rockwell" w:cs="Arial"/>
                <w:sz w:val="24"/>
                <w:lang w:val="en-US"/>
              </w:rPr>
            </w:pPr>
            <w:r w:rsidRPr="001119A8">
              <w:rPr>
                <w:rFonts w:eastAsia="Rockwell" w:cs="Arial"/>
                <w:sz w:val="24"/>
                <w:lang w:val="en-US"/>
              </w:rPr>
              <w:lastRenderedPageBreak/>
              <w:t xml:space="preserve">The Trust has a clear and well defined Good Relations strategy </w:t>
            </w:r>
            <w:hyperlink r:id="rId32" w:history="1">
              <w:r w:rsidRPr="001119A8">
                <w:rPr>
                  <w:rStyle w:val="Hyperlink"/>
                  <w:rFonts w:eastAsia="Rockwell" w:cs="Arial"/>
                  <w:sz w:val="24"/>
                  <w:lang w:val="en-US"/>
                </w:rPr>
                <w:t xml:space="preserve"> ‘Healthy Relations for A Healthy Future 3’</w:t>
              </w:r>
            </w:hyperlink>
            <w:r w:rsidRPr="001119A8">
              <w:rPr>
                <w:rFonts w:eastAsia="Rockwell" w:cs="Arial"/>
                <w:sz w:val="24"/>
                <w:lang w:val="en-US"/>
              </w:rPr>
              <w:t xml:space="preserve"> the corporate commitment to Good Relations is underlined.  </w:t>
            </w:r>
          </w:p>
          <w:p w14:paraId="5570F8B9" w14:textId="77777777" w:rsidR="00EB1A07" w:rsidRPr="001119A8" w:rsidRDefault="00EB1A07" w:rsidP="00EB1A07">
            <w:pPr>
              <w:spacing w:after="0" w:line="240" w:lineRule="auto"/>
              <w:rPr>
                <w:rFonts w:eastAsia="Rockwell" w:cs="Arial"/>
                <w:sz w:val="24"/>
                <w:lang w:val="en-US"/>
              </w:rPr>
            </w:pPr>
          </w:p>
          <w:p w14:paraId="6A02BA54" w14:textId="77777777" w:rsidR="00EB1A07" w:rsidRPr="001119A8" w:rsidRDefault="00EB1A07" w:rsidP="00EB1A07">
            <w:pPr>
              <w:spacing w:after="0" w:line="240" w:lineRule="auto"/>
              <w:rPr>
                <w:rFonts w:eastAsia="Rockwell" w:cs="Arial"/>
                <w:sz w:val="24"/>
                <w:lang w:val="en-US"/>
              </w:rPr>
            </w:pPr>
            <w:r w:rsidRPr="001119A8">
              <w:rPr>
                <w:rFonts w:eastAsia="Rockwell" w:cs="Arial"/>
                <w:sz w:val="24"/>
                <w:lang w:val="en-US"/>
              </w:rPr>
              <w:t xml:space="preserve">The Trust will ensure that all services and all facilities are welcoming to all patients their </w:t>
            </w:r>
            <w:proofErr w:type="spellStart"/>
            <w:r w:rsidRPr="001119A8">
              <w:rPr>
                <w:rFonts w:eastAsia="Rockwell" w:cs="Arial"/>
                <w:sz w:val="24"/>
                <w:lang w:val="en-US"/>
              </w:rPr>
              <w:t>carers</w:t>
            </w:r>
            <w:proofErr w:type="spellEnd"/>
            <w:r w:rsidRPr="001119A8">
              <w:rPr>
                <w:rFonts w:eastAsia="Rockwell" w:cs="Arial"/>
                <w:sz w:val="24"/>
                <w:lang w:val="en-US"/>
              </w:rPr>
              <w:t xml:space="preserve"> and advocates regardless of their religious affiliation, political opinion and racial group.</w:t>
            </w:r>
          </w:p>
          <w:p w14:paraId="05B322A7" w14:textId="77777777" w:rsidR="00EB1A07" w:rsidRPr="001119A8" w:rsidRDefault="00EB1A07" w:rsidP="00EB1A07">
            <w:pPr>
              <w:spacing w:after="0" w:line="240" w:lineRule="auto"/>
              <w:rPr>
                <w:rFonts w:eastAsia="Rockwell" w:cs="Arial"/>
                <w:sz w:val="24"/>
                <w:lang w:val="en-US"/>
              </w:rPr>
            </w:pPr>
          </w:p>
          <w:p w14:paraId="444516FE" w14:textId="77777777" w:rsidR="00EB1A07" w:rsidRPr="002E244D" w:rsidRDefault="00EB1A07" w:rsidP="00EB1A07">
            <w:pPr>
              <w:spacing w:after="0" w:line="240" w:lineRule="auto"/>
              <w:rPr>
                <w:rFonts w:cs="Arial"/>
                <w:sz w:val="24"/>
              </w:rPr>
            </w:pPr>
            <w:r w:rsidRPr="001119A8">
              <w:rPr>
                <w:rFonts w:eastAsia="Rockwell" w:cs="Arial"/>
                <w:sz w:val="24"/>
                <w:lang w:val="en-US"/>
              </w:rPr>
              <w:t>Appropriate and inclusive means of communication will be used to contact and communicate with patients, their families and carers who do not speak English as their first language.  An interpreter will be booked and/or letters translated using established protocols within the Trust as appropriate</w:t>
            </w:r>
            <w:r w:rsidRPr="001119A8">
              <w:rPr>
                <w:rFonts w:cs="Arial"/>
                <w:sz w:val="24"/>
              </w:rPr>
              <w:t>.</w:t>
            </w:r>
          </w:p>
        </w:tc>
      </w:tr>
      <w:tr w:rsidR="00EB1A07" w:rsidRPr="003930CF" w14:paraId="542274D8" w14:textId="77777777" w:rsidTr="00EB1A07">
        <w:tc>
          <w:tcPr>
            <w:tcW w:w="1038" w:type="pct"/>
            <w:shd w:val="clear" w:color="auto" w:fill="EDF7F9"/>
          </w:tcPr>
          <w:p w14:paraId="0EFF66C6" w14:textId="77777777" w:rsidR="00EB1A07" w:rsidRPr="003930CF" w:rsidRDefault="00EB1A07" w:rsidP="00EB1A07">
            <w:pPr>
              <w:spacing w:after="0" w:line="240" w:lineRule="auto"/>
              <w:rPr>
                <w:rFonts w:cs="Arial"/>
                <w:b/>
                <w:sz w:val="24"/>
              </w:rPr>
            </w:pPr>
            <w:r w:rsidRPr="003930CF">
              <w:rPr>
                <w:rFonts w:cs="Arial"/>
                <w:b/>
                <w:sz w:val="24"/>
              </w:rPr>
              <w:lastRenderedPageBreak/>
              <w:t>Political opinion</w:t>
            </w:r>
          </w:p>
        </w:tc>
        <w:tc>
          <w:tcPr>
            <w:tcW w:w="356" w:type="pct"/>
          </w:tcPr>
          <w:p w14:paraId="77167006" w14:textId="77777777" w:rsidR="00EB1A07" w:rsidRPr="003930CF" w:rsidRDefault="00EB1A07" w:rsidP="00EB1A07">
            <w:pPr>
              <w:spacing w:after="0" w:line="240" w:lineRule="auto"/>
              <w:rPr>
                <w:rFonts w:cs="Arial"/>
                <w:sz w:val="24"/>
              </w:rPr>
            </w:pPr>
          </w:p>
          <w:p w14:paraId="32D49BEE" w14:textId="77777777" w:rsidR="00EB1A07" w:rsidRPr="003930CF" w:rsidRDefault="00EB1A07" w:rsidP="00EB1A07">
            <w:pPr>
              <w:spacing w:after="0" w:line="240" w:lineRule="auto"/>
              <w:rPr>
                <w:rFonts w:cs="Arial"/>
                <w:sz w:val="24"/>
              </w:rPr>
            </w:pPr>
          </w:p>
          <w:p w14:paraId="216EB5C8" w14:textId="77777777" w:rsidR="00EB1A07" w:rsidRPr="003930CF" w:rsidRDefault="00EB1A07" w:rsidP="00EB1A07">
            <w:pPr>
              <w:spacing w:after="0" w:line="240" w:lineRule="auto"/>
              <w:rPr>
                <w:rFonts w:cs="Arial"/>
                <w:sz w:val="24"/>
              </w:rPr>
            </w:pPr>
          </w:p>
          <w:p w14:paraId="2F40759A" w14:textId="77777777" w:rsidR="00EB1A07" w:rsidRPr="003930CF" w:rsidRDefault="00EB1A07" w:rsidP="00EB1A07">
            <w:pPr>
              <w:spacing w:after="0" w:line="240" w:lineRule="auto"/>
              <w:rPr>
                <w:rFonts w:cs="Arial"/>
                <w:sz w:val="24"/>
              </w:rPr>
            </w:pPr>
          </w:p>
          <w:p w14:paraId="56EC5469" w14:textId="77777777" w:rsidR="00EB1A07" w:rsidRPr="003930CF" w:rsidRDefault="00EB1A07" w:rsidP="00EB1A07">
            <w:pPr>
              <w:spacing w:after="0" w:line="240" w:lineRule="auto"/>
              <w:rPr>
                <w:rFonts w:cs="Arial"/>
                <w:sz w:val="24"/>
              </w:rPr>
            </w:pPr>
          </w:p>
          <w:p w14:paraId="436F1437" w14:textId="77777777" w:rsidR="00EB1A07" w:rsidRPr="003930CF" w:rsidRDefault="00EB1A07" w:rsidP="00EB1A07">
            <w:pPr>
              <w:spacing w:after="0" w:line="240" w:lineRule="auto"/>
              <w:rPr>
                <w:rFonts w:cs="Arial"/>
                <w:sz w:val="24"/>
              </w:rPr>
            </w:pPr>
          </w:p>
        </w:tc>
        <w:tc>
          <w:tcPr>
            <w:tcW w:w="319" w:type="pct"/>
          </w:tcPr>
          <w:p w14:paraId="1767542E" w14:textId="77777777" w:rsidR="00EB1A07" w:rsidRPr="003930CF" w:rsidRDefault="00EB1A07" w:rsidP="00EB1A07">
            <w:pPr>
              <w:spacing w:after="0" w:line="240" w:lineRule="auto"/>
              <w:rPr>
                <w:rFonts w:cs="Arial"/>
                <w:sz w:val="24"/>
              </w:rPr>
            </w:pPr>
          </w:p>
        </w:tc>
        <w:tc>
          <w:tcPr>
            <w:tcW w:w="317" w:type="pct"/>
          </w:tcPr>
          <w:p w14:paraId="72152626" w14:textId="77777777" w:rsidR="00EB1A07" w:rsidRPr="003930CF" w:rsidRDefault="00EB1A07" w:rsidP="00EB1A07">
            <w:pPr>
              <w:spacing w:after="0" w:line="240" w:lineRule="auto"/>
              <w:jc w:val="center"/>
              <w:rPr>
                <w:rFonts w:cs="Arial"/>
                <w:sz w:val="24"/>
              </w:rPr>
            </w:pPr>
          </w:p>
          <w:p w14:paraId="30657DE9" w14:textId="77777777" w:rsidR="00EB1A07" w:rsidRPr="003930CF" w:rsidRDefault="00EB1A07" w:rsidP="00EB1A07">
            <w:pPr>
              <w:spacing w:after="0" w:line="240" w:lineRule="auto"/>
              <w:jc w:val="center"/>
              <w:rPr>
                <w:rFonts w:cs="Arial"/>
                <w:sz w:val="24"/>
              </w:rPr>
            </w:pPr>
          </w:p>
          <w:p w14:paraId="409C2218" w14:textId="77777777" w:rsidR="00EB1A07" w:rsidRPr="003930CF" w:rsidRDefault="00EB1A07" w:rsidP="00EB1A07">
            <w:pPr>
              <w:spacing w:after="0" w:line="240" w:lineRule="auto"/>
              <w:jc w:val="center"/>
              <w:rPr>
                <w:rFonts w:cs="Arial"/>
                <w:sz w:val="24"/>
              </w:rPr>
            </w:pPr>
          </w:p>
          <w:p w14:paraId="40D4D360" w14:textId="77777777" w:rsidR="00EB1A07" w:rsidRPr="003930CF" w:rsidRDefault="00EB1A07" w:rsidP="00EB1A07">
            <w:pPr>
              <w:spacing w:after="0" w:line="240" w:lineRule="auto"/>
              <w:jc w:val="center"/>
              <w:rPr>
                <w:rFonts w:cs="Arial"/>
                <w:sz w:val="24"/>
              </w:rPr>
            </w:pPr>
            <w:r>
              <w:rPr>
                <w:rFonts w:cs="Arial"/>
                <w:sz w:val="24"/>
              </w:rPr>
              <w:t>X</w:t>
            </w:r>
          </w:p>
          <w:p w14:paraId="3FBDEFDA" w14:textId="77777777" w:rsidR="00EB1A07" w:rsidRPr="003930CF" w:rsidRDefault="00EB1A07" w:rsidP="00EB1A07">
            <w:pPr>
              <w:spacing w:after="0" w:line="240" w:lineRule="auto"/>
              <w:jc w:val="center"/>
              <w:rPr>
                <w:rFonts w:cs="Arial"/>
                <w:sz w:val="24"/>
              </w:rPr>
            </w:pPr>
          </w:p>
        </w:tc>
        <w:tc>
          <w:tcPr>
            <w:tcW w:w="2970" w:type="pct"/>
            <w:vMerge/>
            <w:shd w:val="clear" w:color="auto" w:fill="FFFFFF"/>
          </w:tcPr>
          <w:p w14:paraId="74A76033" w14:textId="77777777" w:rsidR="00EB1A07" w:rsidRPr="003930CF" w:rsidRDefault="00EB1A07" w:rsidP="00EB1A07">
            <w:pPr>
              <w:spacing w:after="0" w:line="240" w:lineRule="auto"/>
              <w:rPr>
                <w:rFonts w:cs="Arial"/>
                <w:sz w:val="24"/>
              </w:rPr>
            </w:pPr>
          </w:p>
        </w:tc>
      </w:tr>
      <w:tr w:rsidR="00EB1A07" w:rsidRPr="003930CF" w14:paraId="5FE265D0" w14:textId="77777777" w:rsidTr="00EB1A07">
        <w:tc>
          <w:tcPr>
            <w:tcW w:w="1038" w:type="pct"/>
            <w:tcBorders>
              <w:bottom w:val="single" w:sz="4" w:space="0" w:color="auto"/>
            </w:tcBorders>
            <w:shd w:val="clear" w:color="auto" w:fill="EDF7F9"/>
          </w:tcPr>
          <w:p w14:paraId="48E96719" w14:textId="77777777" w:rsidR="00EB1A07" w:rsidRPr="003930CF" w:rsidRDefault="00EB1A07" w:rsidP="00EB1A07">
            <w:pPr>
              <w:spacing w:after="0" w:line="240" w:lineRule="auto"/>
              <w:rPr>
                <w:rFonts w:cs="Arial"/>
                <w:b/>
                <w:sz w:val="24"/>
              </w:rPr>
            </w:pPr>
            <w:r w:rsidRPr="003930CF">
              <w:rPr>
                <w:rFonts w:cs="Arial"/>
                <w:b/>
                <w:sz w:val="24"/>
              </w:rPr>
              <w:t>Racial group</w:t>
            </w:r>
          </w:p>
          <w:p w14:paraId="3D2501C0" w14:textId="77777777" w:rsidR="00EB1A07" w:rsidRPr="003930CF" w:rsidRDefault="00EB1A07" w:rsidP="00EB1A07">
            <w:pPr>
              <w:spacing w:after="0" w:line="240" w:lineRule="auto"/>
              <w:rPr>
                <w:rFonts w:cs="Arial"/>
                <w:b/>
                <w:sz w:val="24"/>
              </w:rPr>
            </w:pPr>
          </w:p>
          <w:p w14:paraId="4FC0EA28" w14:textId="77777777" w:rsidR="00EB1A07" w:rsidRPr="003930CF" w:rsidRDefault="00EB1A07" w:rsidP="00EB1A07">
            <w:pPr>
              <w:spacing w:after="0" w:line="240" w:lineRule="auto"/>
              <w:rPr>
                <w:rFonts w:cs="Arial"/>
                <w:b/>
                <w:sz w:val="24"/>
              </w:rPr>
            </w:pPr>
          </w:p>
        </w:tc>
        <w:tc>
          <w:tcPr>
            <w:tcW w:w="356" w:type="pct"/>
            <w:tcBorders>
              <w:bottom w:val="single" w:sz="4" w:space="0" w:color="auto"/>
            </w:tcBorders>
          </w:tcPr>
          <w:p w14:paraId="36E3DE58" w14:textId="77777777" w:rsidR="00EB1A07" w:rsidRPr="003930CF" w:rsidRDefault="00EB1A07" w:rsidP="00EB1A07">
            <w:pPr>
              <w:spacing w:after="0" w:line="240" w:lineRule="auto"/>
              <w:rPr>
                <w:rFonts w:cs="Arial"/>
                <w:sz w:val="24"/>
              </w:rPr>
            </w:pPr>
          </w:p>
        </w:tc>
        <w:tc>
          <w:tcPr>
            <w:tcW w:w="319" w:type="pct"/>
          </w:tcPr>
          <w:p w14:paraId="5ED59954" w14:textId="77777777" w:rsidR="00EB1A07" w:rsidRPr="003930CF" w:rsidRDefault="00EB1A07" w:rsidP="00EB1A07">
            <w:pPr>
              <w:spacing w:after="0" w:line="240" w:lineRule="auto"/>
              <w:rPr>
                <w:rFonts w:cs="Arial"/>
                <w:sz w:val="24"/>
              </w:rPr>
            </w:pPr>
          </w:p>
        </w:tc>
        <w:tc>
          <w:tcPr>
            <w:tcW w:w="317" w:type="pct"/>
          </w:tcPr>
          <w:p w14:paraId="436810AB" w14:textId="77777777" w:rsidR="00EB1A07" w:rsidRPr="003930CF" w:rsidRDefault="00EB1A07" w:rsidP="00EB1A07">
            <w:pPr>
              <w:spacing w:after="0" w:line="240" w:lineRule="auto"/>
              <w:jc w:val="center"/>
              <w:rPr>
                <w:rFonts w:cs="Arial"/>
                <w:sz w:val="24"/>
              </w:rPr>
            </w:pPr>
            <w:r>
              <w:rPr>
                <w:rFonts w:cs="Arial"/>
                <w:sz w:val="24"/>
              </w:rPr>
              <w:t>X</w:t>
            </w:r>
          </w:p>
        </w:tc>
        <w:tc>
          <w:tcPr>
            <w:tcW w:w="2970" w:type="pct"/>
            <w:vMerge/>
            <w:shd w:val="clear" w:color="auto" w:fill="FFFFFF"/>
          </w:tcPr>
          <w:p w14:paraId="0A545235" w14:textId="77777777" w:rsidR="00EB1A07" w:rsidRPr="003930CF" w:rsidRDefault="00EB1A07" w:rsidP="00EB1A07">
            <w:pPr>
              <w:spacing w:after="0" w:line="240" w:lineRule="auto"/>
              <w:rPr>
                <w:rFonts w:cs="Arial"/>
                <w:sz w:val="24"/>
              </w:rPr>
            </w:pPr>
          </w:p>
        </w:tc>
      </w:tr>
    </w:tbl>
    <w:p w14:paraId="0B68BD00"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4"/>
        <w:gridCol w:w="9136"/>
      </w:tblGrid>
      <w:tr w:rsidR="00D75E22" w:rsidRPr="003930CF" w14:paraId="01DEB243" w14:textId="77777777" w:rsidTr="00AA5793">
        <w:tc>
          <w:tcPr>
            <w:tcW w:w="5000" w:type="pct"/>
            <w:gridSpan w:val="2"/>
            <w:shd w:val="clear" w:color="auto" w:fill="BDD6EE"/>
          </w:tcPr>
          <w:p w14:paraId="4C2753B5" w14:textId="77777777" w:rsidR="00D75E22" w:rsidRPr="00C52565" w:rsidRDefault="00D75E22" w:rsidP="002E327F">
            <w:pPr>
              <w:spacing w:after="0" w:line="240" w:lineRule="auto"/>
              <w:rPr>
                <w:rFonts w:cs="Arial"/>
                <w:b/>
                <w:szCs w:val="28"/>
              </w:rPr>
            </w:pPr>
          </w:p>
          <w:p w14:paraId="1BC33520" w14:textId="77777777" w:rsidR="00D75E22" w:rsidRPr="00C52565" w:rsidRDefault="00D75E22" w:rsidP="002E327F">
            <w:pPr>
              <w:spacing w:after="0" w:line="240" w:lineRule="auto"/>
              <w:rPr>
                <w:rFonts w:cs="Arial"/>
                <w:b/>
                <w:szCs w:val="28"/>
              </w:rPr>
            </w:pPr>
            <w:r w:rsidRPr="00C52565">
              <w:rPr>
                <w:rFonts w:cs="Arial"/>
                <w:b/>
                <w:szCs w:val="28"/>
              </w:rPr>
              <w:t>Section 6: Disability Duties</w:t>
            </w:r>
          </w:p>
          <w:p w14:paraId="2AD9D575" w14:textId="77777777" w:rsidR="00D75E22" w:rsidRPr="003930CF" w:rsidRDefault="00D75E22" w:rsidP="002E327F">
            <w:pPr>
              <w:spacing w:after="0" w:line="240" w:lineRule="auto"/>
              <w:rPr>
                <w:rFonts w:cs="Arial"/>
                <w:b/>
                <w:sz w:val="24"/>
              </w:rPr>
            </w:pPr>
          </w:p>
        </w:tc>
      </w:tr>
      <w:tr w:rsidR="00D75E22" w:rsidRPr="003930CF" w14:paraId="5D976611" w14:textId="77777777" w:rsidTr="002E327F">
        <w:tc>
          <w:tcPr>
            <w:tcW w:w="2032" w:type="pct"/>
            <w:shd w:val="clear" w:color="auto" w:fill="EDF7F9"/>
          </w:tcPr>
          <w:p w14:paraId="57697620" w14:textId="77777777" w:rsidR="00D75E22" w:rsidRPr="003930CF" w:rsidRDefault="00D75E22" w:rsidP="002E327F">
            <w:pPr>
              <w:spacing w:after="0" w:line="240" w:lineRule="auto"/>
              <w:rPr>
                <w:rFonts w:cs="Arial"/>
                <w:sz w:val="24"/>
              </w:rPr>
            </w:pPr>
            <w:r w:rsidRPr="003930CF">
              <w:rPr>
                <w:rFonts w:cs="Arial"/>
                <w:sz w:val="24"/>
              </w:rPr>
              <w:t>How does the policy / proposal:</w:t>
            </w:r>
          </w:p>
          <w:p w14:paraId="03E595E7" w14:textId="77777777" w:rsidR="00D75E22" w:rsidRPr="003930CF" w:rsidRDefault="00D75E22" w:rsidP="002E327F">
            <w:pPr>
              <w:spacing w:after="0" w:line="240" w:lineRule="auto"/>
              <w:rPr>
                <w:rFonts w:cs="Arial"/>
                <w:b/>
                <w:sz w:val="24"/>
              </w:rPr>
            </w:pPr>
            <w:r w:rsidRPr="003930CF">
              <w:rPr>
                <w:rFonts w:cs="Arial"/>
                <w:b/>
                <w:sz w:val="24"/>
              </w:rPr>
              <w:t xml:space="preserve"> </w:t>
            </w:r>
          </w:p>
          <w:p w14:paraId="19B47518" w14:textId="77777777" w:rsidR="00D75E22" w:rsidRPr="003930CF" w:rsidRDefault="00D75E22" w:rsidP="0097167B">
            <w:pPr>
              <w:numPr>
                <w:ilvl w:val="0"/>
                <w:numId w:val="8"/>
              </w:numPr>
              <w:spacing w:after="0" w:line="240" w:lineRule="auto"/>
              <w:rPr>
                <w:rFonts w:cs="Arial"/>
                <w:b/>
                <w:sz w:val="24"/>
              </w:rPr>
            </w:pPr>
            <w:r w:rsidRPr="003930CF">
              <w:rPr>
                <w:rFonts w:cs="Arial"/>
                <w:b/>
                <w:sz w:val="24"/>
              </w:rPr>
              <w:t xml:space="preserve">encourage disabled people to participate in public life </w:t>
            </w:r>
            <w:r w:rsidRPr="003930CF">
              <w:rPr>
                <w:rFonts w:cs="Arial"/>
                <w:i/>
                <w:sz w:val="24"/>
              </w:rPr>
              <w:t xml:space="preserve">and </w:t>
            </w:r>
          </w:p>
          <w:p w14:paraId="3AFCD9B5" w14:textId="77777777" w:rsidR="00D75E22" w:rsidRPr="003930CF" w:rsidRDefault="00D75E22" w:rsidP="002E327F">
            <w:pPr>
              <w:spacing w:after="0" w:line="240" w:lineRule="auto"/>
              <w:ind w:left="720"/>
              <w:rPr>
                <w:rFonts w:cs="Arial"/>
                <w:b/>
                <w:sz w:val="24"/>
              </w:rPr>
            </w:pPr>
          </w:p>
          <w:p w14:paraId="1138D33E" w14:textId="77777777" w:rsidR="00D75E22" w:rsidRPr="003930CF" w:rsidRDefault="00D75E22" w:rsidP="0097167B">
            <w:pPr>
              <w:numPr>
                <w:ilvl w:val="0"/>
                <w:numId w:val="8"/>
              </w:numPr>
              <w:spacing w:after="0" w:line="240" w:lineRule="auto"/>
              <w:rPr>
                <w:rFonts w:cs="Arial"/>
                <w:b/>
                <w:sz w:val="24"/>
              </w:rPr>
            </w:pPr>
            <w:r w:rsidRPr="003930CF">
              <w:rPr>
                <w:rFonts w:cs="Arial"/>
                <w:b/>
                <w:bCs/>
                <w:iCs/>
                <w:sz w:val="24"/>
              </w:rPr>
              <w:t>promote positive attitudes towards disabled people</w:t>
            </w:r>
            <w:r w:rsidRPr="003930CF">
              <w:rPr>
                <w:rFonts w:cs="Arial"/>
                <w:b/>
                <w:sz w:val="24"/>
              </w:rPr>
              <w:t xml:space="preserve">? </w:t>
            </w:r>
          </w:p>
          <w:p w14:paraId="4C0CA6DF" w14:textId="77777777" w:rsidR="00D75E22" w:rsidRPr="003930CF" w:rsidRDefault="00D75E22" w:rsidP="002E327F">
            <w:pPr>
              <w:spacing w:after="0" w:line="240" w:lineRule="auto"/>
              <w:rPr>
                <w:rFonts w:cs="Arial"/>
                <w:b/>
                <w:sz w:val="24"/>
              </w:rPr>
            </w:pPr>
          </w:p>
          <w:p w14:paraId="1C6A9F71" w14:textId="77777777" w:rsidR="00D75E22" w:rsidRPr="003930CF" w:rsidRDefault="00D75E22" w:rsidP="002E327F">
            <w:pPr>
              <w:spacing w:after="0" w:line="240" w:lineRule="auto"/>
              <w:rPr>
                <w:rFonts w:cs="Arial"/>
                <w:b/>
                <w:sz w:val="24"/>
              </w:rPr>
            </w:pPr>
            <w:r w:rsidRPr="003930CF">
              <w:rPr>
                <w:rFonts w:cs="Arial"/>
                <w:sz w:val="24"/>
              </w:rPr>
              <w:t>Consider what</w:t>
            </w:r>
            <w:r w:rsidRPr="003930CF">
              <w:rPr>
                <w:rFonts w:cs="Arial"/>
                <w:b/>
                <w:sz w:val="24"/>
              </w:rPr>
              <w:t xml:space="preserve"> other measures </w:t>
            </w:r>
            <w:r w:rsidRPr="003930CF">
              <w:rPr>
                <w:rFonts w:cs="Arial"/>
                <w:sz w:val="24"/>
              </w:rPr>
              <w:t>you could take to meet</w:t>
            </w:r>
            <w:r w:rsidRPr="003930CF">
              <w:rPr>
                <w:rFonts w:cs="Arial"/>
                <w:b/>
                <w:sz w:val="24"/>
              </w:rPr>
              <w:t xml:space="preserve"> </w:t>
            </w:r>
            <w:r w:rsidRPr="003930CF">
              <w:rPr>
                <w:rFonts w:cs="Arial"/>
                <w:sz w:val="24"/>
              </w:rPr>
              <w:t xml:space="preserve">these </w:t>
            </w:r>
            <w:r w:rsidRPr="003930CF">
              <w:rPr>
                <w:rFonts w:cs="Arial"/>
                <w:b/>
                <w:sz w:val="24"/>
              </w:rPr>
              <w:t>duties.</w:t>
            </w:r>
          </w:p>
          <w:p w14:paraId="41737124" w14:textId="77777777" w:rsidR="00D75E22" w:rsidRPr="003930CF" w:rsidRDefault="00D75E22" w:rsidP="002E327F">
            <w:pPr>
              <w:spacing w:after="0" w:line="240" w:lineRule="auto"/>
              <w:rPr>
                <w:rFonts w:cs="Arial"/>
                <w:i/>
                <w:sz w:val="24"/>
              </w:rPr>
            </w:pPr>
          </w:p>
          <w:p w14:paraId="04C849AC" w14:textId="77777777" w:rsidR="00D75E22" w:rsidRPr="003930CF" w:rsidRDefault="00D75E22" w:rsidP="002E327F">
            <w:pPr>
              <w:spacing w:after="0" w:line="240" w:lineRule="auto"/>
              <w:rPr>
                <w:rFonts w:cs="Arial"/>
                <w:i/>
                <w:sz w:val="24"/>
              </w:rPr>
            </w:pPr>
            <w:r w:rsidRPr="003930CF">
              <w:rPr>
                <w:rFonts w:cs="Arial"/>
                <w:i/>
                <w:sz w:val="24"/>
              </w:rPr>
              <w:t>For example, have staff received disability equality training.</w:t>
            </w:r>
          </w:p>
          <w:p w14:paraId="12BF0BED" w14:textId="77777777" w:rsidR="00D75E22" w:rsidRPr="003930CF" w:rsidRDefault="00D75E22" w:rsidP="002E327F">
            <w:pPr>
              <w:spacing w:after="0" w:line="240" w:lineRule="auto"/>
              <w:rPr>
                <w:rFonts w:cs="Arial"/>
                <w:i/>
                <w:sz w:val="24"/>
              </w:rPr>
            </w:pPr>
          </w:p>
          <w:p w14:paraId="46393EAA" w14:textId="77777777" w:rsidR="00D75E22" w:rsidRPr="003930CF" w:rsidRDefault="00D75E22" w:rsidP="002E327F">
            <w:pPr>
              <w:spacing w:after="0" w:line="240" w:lineRule="auto"/>
              <w:rPr>
                <w:rFonts w:cs="Arial"/>
                <w:i/>
                <w:sz w:val="24"/>
              </w:rPr>
            </w:pPr>
          </w:p>
        </w:tc>
        <w:tc>
          <w:tcPr>
            <w:tcW w:w="2968" w:type="pct"/>
          </w:tcPr>
          <w:p w14:paraId="0B75BAEA" w14:textId="77777777" w:rsidR="00E618E6" w:rsidRPr="00E618E6" w:rsidRDefault="00E618E6" w:rsidP="00E618E6">
            <w:pPr>
              <w:numPr>
                <w:ilvl w:val="0"/>
                <w:numId w:val="44"/>
              </w:numPr>
              <w:spacing w:before="100" w:beforeAutospacing="1" w:after="100" w:afterAutospacing="1" w:line="300" w:lineRule="atLeast"/>
              <w:rPr>
                <w:rFonts w:cs="Arial"/>
                <w:sz w:val="24"/>
                <w:lang w:eastAsia="en-GB"/>
              </w:rPr>
            </w:pPr>
            <w:r w:rsidRPr="00E618E6">
              <w:rPr>
                <w:rFonts w:cs="Arial"/>
                <w:sz w:val="24"/>
                <w:lang w:eastAsia="en-GB"/>
              </w:rPr>
              <w:t>The policy promotes positive attitudes toward disabled people by embedding trauma-informed and rights-based care principles.</w:t>
            </w:r>
          </w:p>
          <w:p w14:paraId="3E9062B3" w14:textId="77777777" w:rsidR="00E618E6" w:rsidRPr="00E618E6" w:rsidRDefault="00E618E6" w:rsidP="00E618E6">
            <w:pPr>
              <w:numPr>
                <w:ilvl w:val="0"/>
                <w:numId w:val="44"/>
              </w:numPr>
              <w:spacing w:before="100" w:beforeAutospacing="1" w:after="100" w:afterAutospacing="1" w:line="300" w:lineRule="atLeast"/>
              <w:rPr>
                <w:rFonts w:cs="Arial"/>
                <w:sz w:val="24"/>
                <w:lang w:eastAsia="en-GB"/>
              </w:rPr>
            </w:pPr>
            <w:r w:rsidRPr="00E618E6">
              <w:rPr>
                <w:rFonts w:cs="Arial"/>
                <w:sz w:val="24"/>
                <w:lang w:eastAsia="en-GB"/>
              </w:rPr>
              <w:t>Participation in public life is encouraged through inclusive care planning that actively involves young people and their families in decision-making.</w:t>
            </w:r>
          </w:p>
          <w:p w14:paraId="44272FA3" w14:textId="77777777" w:rsidR="00E618E6" w:rsidRPr="00E618E6" w:rsidRDefault="00E618E6" w:rsidP="00E618E6">
            <w:pPr>
              <w:numPr>
                <w:ilvl w:val="0"/>
                <w:numId w:val="44"/>
              </w:numPr>
              <w:spacing w:before="100" w:beforeAutospacing="1" w:after="100" w:afterAutospacing="1" w:line="300" w:lineRule="atLeast"/>
              <w:rPr>
                <w:rFonts w:cs="Arial"/>
                <w:sz w:val="24"/>
                <w:lang w:eastAsia="en-GB"/>
              </w:rPr>
            </w:pPr>
            <w:r w:rsidRPr="00E618E6">
              <w:rPr>
                <w:rFonts w:cs="Arial"/>
                <w:sz w:val="24"/>
                <w:lang w:eastAsia="en-GB"/>
              </w:rPr>
              <w:t>Staff make reasonable adjustments to ensure communication and information are accessible, including Easy Read formats, visual aids, and interpreters where required.</w:t>
            </w:r>
          </w:p>
          <w:p w14:paraId="2E5B6C6A" w14:textId="77777777" w:rsidR="00E618E6" w:rsidRPr="00E618E6" w:rsidRDefault="00E618E6" w:rsidP="00E618E6">
            <w:pPr>
              <w:numPr>
                <w:ilvl w:val="0"/>
                <w:numId w:val="44"/>
              </w:numPr>
              <w:spacing w:before="100" w:beforeAutospacing="1" w:after="100" w:afterAutospacing="1" w:line="300" w:lineRule="atLeast"/>
              <w:rPr>
                <w:rFonts w:cs="Arial"/>
                <w:sz w:val="24"/>
                <w:lang w:eastAsia="en-GB"/>
              </w:rPr>
            </w:pPr>
            <w:r w:rsidRPr="00E618E6">
              <w:rPr>
                <w:rFonts w:cs="Arial"/>
                <w:sz w:val="24"/>
                <w:lang w:eastAsia="en-GB"/>
              </w:rPr>
              <w:t>Mandatory Equality and Disability Awareness training equips staff to recognise and address barriers faced by disabled service users and carers.</w:t>
            </w:r>
          </w:p>
          <w:p w14:paraId="045ADD14" w14:textId="77777777" w:rsidR="00E618E6" w:rsidRPr="00E618E6" w:rsidRDefault="00E618E6" w:rsidP="00E618E6">
            <w:pPr>
              <w:numPr>
                <w:ilvl w:val="0"/>
                <w:numId w:val="44"/>
              </w:numPr>
              <w:spacing w:before="100" w:beforeAutospacing="1" w:after="100" w:afterAutospacing="1" w:line="300" w:lineRule="atLeast"/>
              <w:rPr>
                <w:rFonts w:cs="Arial"/>
                <w:sz w:val="24"/>
                <w:lang w:eastAsia="en-GB"/>
              </w:rPr>
            </w:pPr>
            <w:r w:rsidRPr="00E618E6">
              <w:rPr>
                <w:rFonts w:cs="Arial"/>
                <w:sz w:val="24"/>
                <w:lang w:eastAsia="en-GB"/>
              </w:rPr>
              <w:t>The Trust fulfils statutory duties by:</w:t>
            </w:r>
          </w:p>
          <w:p w14:paraId="2CDFEF14" w14:textId="77777777" w:rsidR="00E618E6" w:rsidRPr="00E618E6" w:rsidRDefault="00E618E6" w:rsidP="00E618E6">
            <w:pPr>
              <w:numPr>
                <w:ilvl w:val="1"/>
                <w:numId w:val="45"/>
              </w:numPr>
              <w:spacing w:before="100" w:beforeAutospacing="1" w:after="100" w:afterAutospacing="1" w:line="300" w:lineRule="atLeast"/>
              <w:rPr>
                <w:rFonts w:cs="Arial"/>
                <w:sz w:val="24"/>
                <w:lang w:eastAsia="en-GB"/>
              </w:rPr>
            </w:pPr>
            <w:r w:rsidRPr="00E618E6">
              <w:rPr>
                <w:rFonts w:cs="Arial"/>
                <w:sz w:val="24"/>
                <w:lang w:eastAsia="en-GB"/>
              </w:rPr>
              <w:t>Providing guidance on accessible communication and reasonable adjustments.</w:t>
            </w:r>
          </w:p>
          <w:p w14:paraId="25E3AF8E" w14:textId="77777777" w:rsidR="00E618E6" w:rsidRPr="00E618E6" w:rsidRDefault="00E618E6" w:rsidP="00E618E6">
            <w:pPr>
              <w:numPr>
                <w:ilvl w:val="1"/>
                <w:numId w:val="45"/>
              </w:numPr>
              <w:spacing w:before="100" w:beforeAutospacing="1" w:after="100" w:afterAutospacing="1" w:line="300" w:lineRule="atLeast"/>
              <w:rPr>
                <w:rFonts w:cs="Arial"/>
                <w:sz w:val="24"/>
                <w:lang w:eastAsia="en-GB"/>
              </w:rPr>
            </w:pPr>
            <w:r w:rsidRPr="00E618E6">
              <w:rPr>
                <w:rFonts w:cs="Arial"/>
                <w:sz w:val="24"/>
                <w:lang w:eastAsia="en-GB"/>
              </w:rPr>
              <w:t>Engaging regularly with service user groups such as Patients Council and TILII.</w:t>
            </w:r>
          </w:p>
          <w:p w14:paraId="03187D9B" w14:textId="0A5D4B56" w:rsidR="00D75E22" w:rsidRPr="00E618E6" w:rsidRDefault="00E618E6" w:rsidP="00E618E6">
            <w:pPr>
              <w:numPr>
                <w:ilvl w:val="1"/>
                <w:numId w:val="45"/>
              </w:numPr>
              <w:spacing w:before="100" w:beforeAutospacing="1" w:after="100" w:afterAutospacing="1" w:line="300" w:lineRule="atLeast"/>
              <w:rPr>
                <w:rFonts w:ascii="Segoe UI" w:hAnsi="Segoe UI" w:cs="Segoe UI"/>
                <w:sz w:val="21"/>
                <w:szCs w:val="21"/>
                <w:lang w:eastAsia="en-GB"/>
              </w:rPr>
            </w:pPr>
            <w:r w:rsidRPr="00E618E6">
              <w:rPr>
                <w:rFonts w:cs="Arial"/>
                <w:sz w:val="24"/>
                <w:lang w:eastAsia="en-GB"/>
              </w:rPr>
              <w:lastRenderedPageBreak/>
              <w:t>Maintaining an active Disability Steering Group with staff and community representatives.</w:t>
            </w:r>
          </w:p>
        </w:tc>
      </w:tr>
    </w:tbl>
    <w:p w14:paraId="14339450" w14:textId="77777777" w:rsidR="00D75E22" w:rsidRPr="003930CF" w:rsidRDefault="00D75E22" w:rsidP="00D75E22">
      <w:pPr>
        <w:rPr>
          <w:rFonts w:cs="Arial"/>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02"/>
        <w:gridCol w:w="1955"/>
        <w:gridCol w:w="1733"/>
      </w:tblGrid>
      <w:tr w:rsidR="00D75E22" w:rsidRPr="003930CF" w14:paraId="504F2F44" w14:textId="77777777" w:rsidTr="00CE552C">
        <w:tc>
          <w:tcPr>
            <w:tcW w:w="5000" w:type="pct"/>
            <w:gridSpan w:val="3"/>
            <w:shd w:val="clear" w:color="auto" w:fill="BDD6EE"/>
          </w:tcPr>
          <w:p w14:paraId="19CD8E64" w14:textId="77777777" w:rsidR="00D75E22" w:rsidRPr="003930CF" w:rsidRDefault="00D75E22" w:rsidP="002E327F">
            <w:pPr>
              <w:spacing w:after="0" w:line="240" w:lineRule="auto"/>
              <w:rPr>
                <w:rFonts w:cs="Arial"/>
                <w:b/>
                <w:sz w:val="24"/>
              </w:rPr>
            </w:pPr>
          </w:p>
          <w:p w14:paraId="7DDC572F" w14:textId="77777777" w:rsidR="00D75E22" w:rsidRPr="00C52565" w:rsidRDefault="00D75E22" w:rsidP="002E327F">
            <w:pPr>
              <w:spacing w:after="0" w:line="240" w:lineRule="auto"/>
              <w:rPr>
                <w:rFonts w:cs="Arial"/>
                <w:b/>
                <w:szCs w:val="28"/>
              </w:rPr>
            </w:pPr>
            <w:r w:rsidRPr="00C52565">
              <w:rPr>
                <w:rFonts w:cs="Arial"/>
                <w:b/>
                <w:szCs w:val="28"/>
              </w:rPr>
              <w:t>Section 7: Human Rights</w:t>
            </w:r>
          </w:p>
          <w:p w14:paraId="0909A382" w14:textId="77777777" w:rsidR="00D75E22" w:rsidRPr="003930CF" w:rsidRDefault="00D75E22" w:rsidP="002E327F">
            <w:pPr>
              <w:spacing w:after="0" w:line="240" w:lineRule="auto"/>
              <w:rPr>
                <w:rFonts w:cs="Arial"/>
                <w:b/>
                <w:sz w:val="24"/>
              </w:rPr>
            </w:pPr>
          </w:p>
          <w:p w14:paraId="51D26866" w14:textId="77777777" w:rsidR="00D75E22" w:rsidRPr="003930CF" w:rsidRDefault="00D75E22" w:rsidP="002E327F">
            <w:pPr>
              <w:spacing w:after="0" w:line="240" w:lineRule="auto"/>
              <w:rPr>
                <w:rFonts w:cs="Arial"/>
                <w:color w:val="2D3235"/>
                <w:sz w:val="24"/>
                <w:highlight w:val="yellow"/>
              </w:rPr>
            </w:pPr>
            <w:r w:rsidRPr="003930CF">
              <w:rPr>
                <w:rFonts w:cs="Arial"/>
                <w:sz w:val="24"/>
              </w:rPr>
              <w:t xml:space="preserve">Belfast Health and Social Care Trust </w:t>
            </w:r>
            <w:proofErr w:type="gramStart"/>
            <w:r w:rsidRPr="003930CF">
              <w:rPr>
                <w:rFonts w:cs="Arial"/>
                <w:sz w:val="24"/>
              </w:rPr>
              <w:t>is</w:t>
            </w:r>
            <w:proofErr w:type="gramEnd"/>
            <w:r w:rsidRPr="003930CF">
              <w:rPr>
                <w:rFonts w:cs="Arial"/>
                <w:sz w:val="24"/>
              </w:rPr>
              <w:t xml:space="preserve"> committed to providing the </w:t>
            </w:r>
            <w:r w:rsidRPr="003930CF">
              <w:rPr>
                <w:rFonts w:cs="Arial"/>
                <w:b/>
                <w:color w:val="2D3235"/>
                <w:sz w:val="24"/>
              </w:rPr>
              <w:t xml:space="preserve">highest attainable standard of </w:t>
            </w:r>
            <w:r w:rsidR="008421D3">
              <w:rPr>
                <w:rFonts w:cs="Arial"/>
                <w:b/>
                <w:sz w:val="24"/>
              </w:rPr>
              <w:t xml:space="preserve">physical and mental </w:t>
            </w:r>
            <w:r w:rsidR="008421D3" w:rsidRPr="000063B2">
              <w:rPr>
                <w:rFonts w:cs="Arial"/>
                <w:b/>
                <w:sz w:val="24"/>
              </w:rPr>
              <w:t>health</w:t>
            </w:r>
            <w:r w:rsidR="008421D3" w:rsidRPr="000063B2">
              <w:rPr>
                <w:rFonts w:cs="Arial"/>
                <w:sz w:val="24"/>
              </w:rPr>
              <w:t xml:space="preserve"> </w:t>
            </w:r>
            <w:r w:rsidRPr="003930CF">
              <w:rPr>
                <w:rFonts w:cs="Arial"/>
                <w:color w:val="2D3235"/>
                <w:sz w:val="24"/>
              </w:rPr>
              <w:t>within our resources.</w:t>
            </w:r>
          </w:p>
          <w:p w14:paraId="0FFBF769" w14:textId="77777777" w:rsidR="00D75E22" w:rsidRPr="003930CF" w:rsidRDefault="00D75E22" w:rsidP="002E327F">
            <w:pPr>
              <w:spacing w:after="0" w:line="240" w:lineRule="auto"/>
              <w:rPr>
                <w:rFonts w:cs="Arial"/>
                <w:b/>
                <w:sz w:val="24"/>
              </w:rPr>
            </w:pPr>
          </w:p>
        </w:tc>
      </w:tr>
      <w:tr w:rsidR="00D75E22" w:rsidRPr="003930CF" w14:paraId="5A5DBF21" w14:textId="77777777" w:rsidTr="002E327F">
        <w:tc>
          <w:tcPr>
            <w:tcW w:w="5000" w:type="pct"/>
            <w:gridSpan w:val="3"/>
            <w:shd w:val="clear" w:color="auto" w:fill="EDF7F9"/>
          </w:tcPr>
          <w:p w14:paraId="08D51F6B" w14:textId="77777777" w:rsidR="009B2419" w:rsidRDefault="00A37238" w:rsidP="00A207B6">
            <w:pPr>
              <w:pStyle w:val="ListParagraph"/>
              <w:spacing w:after="0" w:line="240" w:lineRule="auto"/>
              <w:ind w:left="0"/>
              <w:rPr>
                <w:rFonts w:cs="Arial"/>
                <w:b/>
                <w:sz w:val="24"/>
              </w:rPr>
            </w:pPr>
            <w:r w:rsidRPr="00A37238">
              <w:rPr>
                <w:rFonts w:cs="Arial"/>
                <w:sz w:val="24"/>
              </w:rPr>
              <w:t>(7.1)</w:t>
            </w:r>
            <w:r>
              <w:rPr>
                <w:rFonts w:cs="Arial"/>
                <w:b/>
                <w:sz w:val="24"/>
              </w:rPr>
              <w:t xml:space="preserve"> </w:t>
            </w:r>
            <w:r w:rsidR="009B2419">
              <w:rPr>
                <w:rFonts w:cs="Arial"/>
                <w:b/>
                <w:sz w:val="24"/>
              </w:rPr>
              <w:t xml:space="preserve"> </w:t>
            </w:r>
          </w:p>
          <w:p w14:paraId="73230BEF" w14:textId="77777777" w:rsidR="009B2419" w:rsidRPr="009B2419" w:rsidRDefault="009B2419" w:rsidP="00A207B6">
            <w:pPr>
              <w:pStyle w:val="ListParagraph"/>
              <w:spacing w:after="0" w:line="240" w:lineRule="auto"/>
              <w:ind w:left="0"/>
              <w:rPr>
                <w:rFonts w:cs="Arial"/>
                <w:b/>
                <w:sz w:val="24"/>
              </w:rPr>
            </w:pPr>
          </w:p>
          <w:p w14:paraId="228DB547" w14:textId="77777777" w:rsidR="00A207B6" w:rsidRPr="009B2419" w:rsidRDefault="00A207B6" w:rsidP="00A207B6">
            <w:pPr>
              <w:pStyle w:val="ListParagraph"/>
              <w:spacing w:after="0" w:line="240" w:lineRule="auto"/>
              <w:ind w:left="0"/>
              <w:rPr>
                <w:rFonts w:cs="Arial"/>
                <w:b/>
                <w:sz w:val="24"/>
              </w:rPr>
            </w:pPr>
            <w:r w:rsidRPr="009B2419">
              <w:rPr>
                <w:rFonts w:cs="Arial"/>
                <w:b/>
                <w:sz w:val="24"/>
              </w:rPr>
              <w:t>Does the policy</w:t>
            </w:r>
            <w:r w:rsidR="00C52565" w:rsidRPr="009B2419">
              <w:rPr>
                <w:rFonts w:cs="Arial"/>
                <w:b/>
                <w:sz w:val="24"/>
              </w:rPr>
              <w:t xml:space="preserve">/proposal/decision </w:t>
            </w:r>
            <w:r w:rsidRPr="009B2419">
              <w:rPr>
                <w:rFonts w:cs="Arial"/>
                <w:b/>
                <w:sz w:val="24"/>
              </w:rPr>
              <w:t>negatively impact on any of the following human rights?</w:t>
            </w:r>
          </w:p>
          <w:p w14:paraId="31703C89" w14:textId="77777777" w:rsidR="00A37238" w:rsidRDefault="00A37238" w:rsidP="00A207B6">
            <w:pPr>
              <w:pStyle w:val="ListParagraph"/>
              <w:spacing w:after="0" w:line="240" w:lineRule="auto"/>
              <w:ind w:left="0"/>
              <w:rPr>
                <w:rFonts w:cs="Arial"/>
                <w:sz w:val="24"/>
              </w:rPr>
            </w:pPr>
          </w:p>
          <w:p w14:paraId="39CF2225" w14:textId="77777777" w:rsidR="00D75E22" w:rsidRPr="008421D3" w:rsidRDefault="00A207B6" w:rsidP="008421D3">
            <w:pPr>
              <w:rPr>
                <w:rFonts w:ascii="Century Gothic" w:hAnsi="Century Gothic"/>
                <w:b/>
                <w:noProof/>
                <w:color w:val="FF3399"/>
                <w:sz w:val="20"/>
                <w:szCs w:val="20"/>
                <w:lang w:eastAsia="en-GB"/>
              </w:rPr>
            </w:pPr>
            <w:r w:rsidRPr="00A207B6">
              <w:rPr>
                <w:rFonts w:cs="Arial"/>
                <w:sz w:val="20"/>
                <w:szCs w:val="20"/>
              </w:rPr>
              <w:t>The rights particularly relevant in the delivery of health and social care are emboldened below.  Examples for these rights and further information can be found in</w:t>
            </w:r>
            <w:r>
              <w:rPr>
                <w:rFonts w:cs="Arial"/>
                <w:sz w:val="20"/>
                <w:szCs w:val="20"/>
              </w:rPr>
              <w:t xml:space="preserve"> the</w:t>
            </w:r>
            <w:r w:rsidRPr="00A207B6">
              <w:rPr>
                <w:rFonts w:cs="Arial"/>
                <w:sz w:val="20"/>
                <w:szCs w:val="20"/>
              </w:rPr>
              <w:t xml:space="preserve"> </w:t>
            </w:r>
            <w:hyperlink r:id="rId33" w:history="1">
              <w:r w:rsidRPr="00A207B6">
                <w:rPr>
                  <w:rStyle w:val="Hyperlink"/>
                  <w:rFonts w:cs="Arial"/>
                  <w:noProof/>
                  <w:color w:val="0070C0"/>
                  <w:sz w:val="20"/>
                  <w:szCs w:val="20"/>
                  <w:lang w:eastAsia="en-GB"/>
                </w:rPr>
                <w:t>Equality Screening Toolkit</w:t>
              </w:r>
            </w:hyperlink>
            <w:r w:rsidRPr="00A207B6">
              <w:rPr>
                <w:rFonts w:cs="Arial"/>
                <w:noProof/>
                <w:sz w:val="20"/>
                <w:szCs w:val="20"/>
                <w:lang w:eastAsia="en-GB"/>
              </w:rPr>
              <w:t>.</w:t>
            </w:r>
            <w:r w:rsidRPr="00A207B6">
              <w:rPr>
                <w:rFonts w:cs="Arial"/>
                <w:b/>
                <w:noProof/>
                <w:sz w:val="20"/>
                <w:szCs w:val="20"/>
                <w:lang w:eastAsia="en-GB"/>
              </w:rPr>
              <w:t xml:space="preserve"> </w:t>
            </w:r>
          </w:p>
        </w:tc>
      </w:tr>
      <w:tr w:rsidR="00A207B6" w:rsidRPr="003930CF" w14:paraId="18C264DA" w14:textId="77777777" w:rsidTr="00A207B6">
        <w:tc>
          <w:tcPr>
            <w:tcW w:w="3802" w:type="pct"/>
            <w:shd w:val="clear" w:color="auto" w:fill="EDF7F9"/>
          </w:tcPr>
          <w:p w14:paraId="597A3F16" w14:textId="77777777" w:rsidR="00A207B6" w:rsidRPr="003930CF" w:rsidRDefault="009B2419" w:rsidP="002E327F">
            <w:pPr>
              <w:spacing w:after="0" w:line="240" w:lineRule="auto"/>
              <w:rPr>
                <w:rFonts w:cs="Arial"/>
                <w:b/>
                <w:sz w:val="24"/>
              </w:rPr>
            </w:pPr>
            <w:r>
              <w:rPr>
                <w:rFonts w:cs="Arial"/>
                <w:b/>
                <w:sz w:val="24"/>
              </w:rPr>
              <w:t xml:space="preserve">Human Rights </w:t>
            </w:r>
            <w:r w:rsidR="00A207B6" w:rsidRPr="003930CF">
              <w:rPr>
                <w:rFonts w:cs="Arial"/>
                <w:b/>
                <w:sz w:val="24"/>
              </w:rPr>
              <w:t>Article</w:t>
            </w:r>
            <w:r>
              <w:rPr>
                <w:rFonts w:cs="Arial"/>
                <w:b/>
                <w:sz w:val="24"/>
              </w:rPr>
              <w:t>s</w:t>
            </w:r>
            <w:r w:rsidR="00A207B6" w:rsidRPr="003930CF">
              <w:rPr>
                <w:rFonts w:cs="Arial"/>
                <w:b/>
                <w:sz w:val="24"/>
              </w:rPr>
              <w:t xml:space="preserve"> </w:t>
            </w:r>
          </w:p>
          <w:p w14:paraId="41D310A0" w14:textId="77777777" w:rsidR="00A207B6" w:rsidRPr="003930CF" w:rsidRDefault="00A207B6" w:rsidP="002E327F">
            <w:pPr>
              <w:spacing w:after="0" w:line="240" w:lineRule="auto"/>
              <w:rPr>
                <w:rFonts w:cs="Arial"/>
                <w:b/>
                <w:sz w:val="24"/>
              </w:rPr>
            </w:pPr>
          </w:p>
        </w:tc>
        <w:tc>
          <w:tcPr>
            <w:tcW w:w="635" w:type="pct"/>
            <w:shd w:val="clear" w:color="auto" w:fill="EDF7F9"/>
          </w:tcPr>
          <w:p w14:paraId="5931979A" w14:textId="77777777" w:rsidR="00A207B6" w:rsidRPr="003930CF" w:rsidRDefault="00A207B6" w:rsidP="002E327F">
            <w:pPr>
              <w:spacing w:after="0" w:line="240" w:lineRule="auto"/>
              <w:jc w:val="center"/>
              <w:rPr>
                <w:rFonts w:cs="Arial"/>
                <w:b/>
                <w:sz w:val="24"/>
              </w:rPr>
            </w:pPr>
            <w:r>
              <w:rPr>
                <w:rFonts w:cs="Arial"/>
                <w:b/>
                <w:sz w:val="24"/>
              </w:rPr>
              <w:t>Yes</w:t>
            </w:r>
          </w:p>
        </w:tc>
        <w:tc>
          <w:tcPr>
            <w:tcW w:w="563" w:type="pct"/>
            <w:shd w:val="clear" w:color="auto" w:fill="EDF7F9"/>
          </w:tcPr>
          <w:p w14:paraId="5E91C1BD" w14:textId="77777777" w:rsidR="00A207B6" w:rsidRPr="003930CF" w:rsidRDefault="00A207B6" w:rsidP="002E327F">
            <w:pPr>
              <w:spacing w:after="0" w:line="240" w:lineRule="auto"/>
              <w:jc w:val="center"/>
              <w:rPr>
                <w:rFonts w:cs="Arial"/>
                <w:sz w:val="24"/>
              </w:rPr>
            </w:pPr>
            <w:r>
              <w:rPr>
                <w:rFonts w:cs="Arial"/>
                <w:b/>
                <w:sz w:val="24"/>
              </w:rPr>
              <w:t>No</w:t>
            </w:r>
          </w:p>
        </w:tc>
      </w:tr>
      <w:tr w:rsidR="00A207B6" w:rsidRPr="003930CF" w14:paraId="65DDA19F" w14:textId="77777777" w:rsidTr="00A207B6">
        <w:tc>
          <w:tcPr>
            <w:tcW w:w="3802" w:type="pct"/>
            <w:shd w:val="clear" w:color="auto" w:fill="EDF7F9"/>
          </w:tcPr>
          <w:p w14:paraId="74A3B5F7" w14:textId="77777777" w:rsidR="00A207B6" w:rsidRPr="00940F40" w:rsidRDefault="00A207B6" w:rsidP="002E327F">
            <w:pPr>
              <w:spacing w:after="0" w:line="240" w:lineRule="auto"/>
              <w:rPr>
                <w:rFonts w:cs="Arial"/>
                <w:b/>
                <w:sz w:val="24"/>
              </w:rPr>
            </w:pPr>
            <w:r w:rsidRPr="00940F40">
              <w:rPr>
                <w:rFonts w:cs="Arial"/>
                <w:b/>
                <w:sz w:val="24"/>
              </w:rPr>
              <w:t>A2: Right to life</w:t>
            </w:r>
          </w:p>
        </w:tc>
        <w:tc>
          <w:tcPr>
            <w:tcW w:w="635" w:type="pct"/>
          </w:tcPr>
          <w:p w14:paraId="4788BC77" w14:textId="77777777" w:rsidR="00A207B6" w:rsidRPr="003930CF" w:rsidRDefault="00A207B6" w:rsidP="002E327F">
            <w:pPr>
              <w:spacing w:after="0" w:line="240" w:lineRule="auto"/>
              <w:rPr>
                <w:rFonts w:cs="Arial"/>
                <w:sz w:val="24"/>
              </w:rPr>
            </w:pPr>
          </w:p>
        </w:tc>
        <w:tc>
          <w:tcPr>
            <w:tcW w:w="563" w:type="pct"/>
          </w:tcPr>
          <w:p w14:paraId="63B30542" w14:textId="77777777" w:rsidR="00A207B6" w:rsidRPr="003930CF" w:rsidRDefault="00955DCC" w:rsidP="00955DCC">
            <w:pPr>
              <w:spacing w:after="0" w:line="240" w:lineRule="auto"/>
              <w:jc w:val="center"/>
              <w:rPr>
                <w:rFonts w:cs="Arial"/>
                <w:sz w:val="24"/>
              </w:rPr>
            </w:pPr>
            <w:r>
              <w:rPr>
                <w:rFonts w:cs="Arial"/>
                <w:sz w:val="24"/>
              </w:rPr>
              <w:t>X</w:t>
            </w:r>
          </w:p>
        </w:tc>
      </w:tr>
      <w:tr w:rsidR="00A207B6" w:rsidRPr="003930CF" w14:paraId="48FF3EF3" w14:textId="77777777" w:rsidTr="00A207B6">
        <w:tc>
          <w:tcPr>
            <w:tcW w:w="3802" w:type="pct"/>
            <w:shd w:val="clear" w:color="auto" w:fill="EDF7F9"/>
          </w:tcPr>
          <w:p w14:paraId="028E3924" w14:textId="77777777" w:rsidR="00A207B6" w:rsidRPr="00940F40" w:rsidRDefault="00A207B6" w:rsidP="002E327F">
            <w:pPr>
              <w:spacing w:after="0" w:line="240" w:lineRule="auto"/>
              <w:rPr>
                <w:rFonts w:cs="Arial"/>
                <w:b/>
                <w:sz w:val="24"/>
              </w:rPr>
            </w:pPr>
            <w:r w:rsidRPr="00940F40">
              <w:rPr>
                <w:rFonts w:cs="Arial"/>
                <w:b/>
                <w:sz w:val="24"/>
              </w:rPr>
              <w:t>A3: Right to freedom from torture, inhuman or degrading treatment or punishment</w:t>
            </w:r>
          </w:p>
        </w:tc>
        <w:tc>
          <w:tcPr>
            <w:tcW w:w="635" w:type="pct"/>
          </w:tcPr>
          <w:p w14:paraId="2532CE88" w14:textId="77777777" w:rsidR="00A207B6" w:rsidRPr="003930CF" w:rsidRDefault="00AA506E" w:rsidP="00AA506E">
            <w:pPr>
              <w:spacing w:after="0" w:line="240" w:lineRule="auto"/>
              <w:jc w:val="center"/>
              <w:rPr>
                <w:rFonts w:cs="Arial"/>
                <w:sz w:val="24"/>
              </w:rPr>
            </w:pPr>
            <w:r>
              <w:rPr>
                <w:rFonts w:cs="Arial"/>
                <w:sz w:val="24"/>
              </w:rPr>
              <w:t>X</w:t>
            </w:r>
          </w:p>
        </w:tc>
        <w:tc>
          <w:tcPr>
            <w:tcW w:w="563" w:type="pct"/>
          </w:tcPr>
          <w:p w14:paraId="2929F095" w14:textId="77777777" w:rsidR="00A207B6" w:rsidRPr="003930CF" w:rsidRDefault="00A207B6" w:rsidP="00955DCC">
            <w:pPr>
              <w:spacing w:after="0" w:line="240" w:lineRule="auto"/>
              <w:jc w:val="center"/>
              <w:rPr>
                <w:rFonts w:cs="Arial"/>
                <w:sz w:val="24"/>
              </w:rPr>
            </w:pPr>
          </w:p>
        </w:tc>
      </w:tr>
      <w:tr w:rsidR="00A207B6" w:rsidRPr="003930CF" w14:paraId="3A829A68" w14:textId="77777777" w:rsidTr="00A207B6">
        <w:tc>
          <w:tcPr>
            <w:tcW w:w="3802" w:type="pct"/>
            <w:shd w:val="clear" w:color="auto" w:fill="EDF7F9"/>
          </w:tcPr>
          <w:p w14:paraId="031EBA4F" w14:textId="77777777" w:rsidR="00A207B6" w:rsidRPr="003930CF" w:rsidRDefault="00A207B6" w:rsidP="002E327F">
            <w:pPr>
              <w:spacing w:after="0" w:line="240" w:lineRule="auto"/>
              <w:rPr>
                <w:rFonts w:cs="Arial"/>
                <w:sz w:val="24"/>
              </w:rPr>
            </w:pPr>
            <w:r w:rsidRPr="003930CF">
              <w:rPr>
                <w:rFonts w:cs="Arial"/>
                <w:sz w:val="24"/>
              </w:rPr>
              <w:t>A4: Right to freedom from slavery, servitude &amp; forced or compulsory labour</w:t>
            </w:r>
          </w:p>
        </w:tc>
        <w:tc>
          <w:tcPr>
            <w:tcW w:w="635" w:type="pct"/>
          </w:tcPr>
          <w:p w14:paraId="4CDE2DDC" w14:textId="732CCBEE" w:rsidR="00A207B6" w:rsidRPr="003930CF" w:rsidRDefault="00A207B6" w:rsidP="00955DCC">
            <w:pPr>
              <w:spacing w:after="0" w:line="240" w:lineRule="auto"/>
              <w:jc w:val="center"/>
              <w:rPr>
                <w:rFonts w:cs="Arial"/>
                <w:sz w:val="24"/>
              </w:rPr>
            </w:pPr>
          </w:p>
        </w:tc>
        <w:tc>
          <w:tcPr>
            <w:tcW w:w="563" w:type="pct"/>
          </w:tcPr>
          <w:p w14:paraId="02921D81" w14:textId="189866E5" w:rsidR="00A207B6" w:rsidRPr="003930CF" w:rsidRDefault="00E618E6" w:rsidP="00955DCC">
            <w:pPr>
              <w:spacing w:after="0" w:line="240" w:lineRule="auto"/>
              <w:jc w:val="center"/>
              <w:rPr>
                <w:rFonts w:cs="Arial"/>
                <w:sz w:val="24"/>
              </w:rPr>
            </w:pPr>
            <w:r>
              <w:rPr>
                <w:rFonts w:cs="Arial"/>
                <w:sz w:val="24"/>
              </w:rPr>
              <w:t>X</w:t>
            </w:r>
          </w:p>
        </w:tc>
      </w:tr>
      <w:tr w:rsidR="00A207B6" w:rsidRPr="003930CF" w14:paraId="4C3DBFCF" w14:textId="77777777" w:rsidTr="00A207B6">
        <w:tc>
          <w:tcPr>
            <w:tcW w:w="3802" w:type="pct"/>
            <w:shd w:val="clear" w:color="auto" w:fill="EDF7F9"/>
          </w:tcPr>
          <w:p w14:paraId="3F6A58A2" w14:textId="77777777" w:rsidR="00A207B6" w:rsidRPr="00940F40" w:rsidRDefault="00A207B6" w:rsidP="002E327F">
            <w:pPr>
              <w:spacing w:after="0" w:line="240" w:lineRule="auto"/>
              <w:rPr>
                <w:rFonts w:cs="Arial"/>
                <w:b/>
                <w:sz w:val="24"/>
              </w:rPr>
            </w:pPr>
            <w:r w:rsidRPr="00940F40">
              <w:rPr>
                <w:rFonts w:cs="Arial"/>
                <w:b/>
                <w:sz w:val="24"/>
              </w:rPr>
              <w:t>A5: Right to liberty &amp; security of person</w:t>
            </w:r>
          </w:p>
        </w:tc>
        <w:tc>
          <w:tcPr>
            <w:tcW w:w="635" w:type="pct"/>
          </w:tcPr>
          <w:p w14:paraId="6DD708F4" w14:textId="77777777" w:rsidR="00A207B6" w:rsidRPr="003930CF" w:rsidRDefault="00955DCC" w:rsidP="00955DCC">
            <w:pPr>
              <w:spacing w:after="0" w:line="240" w:lineRule="auto"/>
              <w:jc w:val="center"/>
              <w:rPr>
                <w:rFonts w:cs="Arial"/>
                <w:sz w:val="24"/>
              </w:rPr>
            </w:pPr>
            <w:r>
              <w:rPr>
                <w:rFonts w:cs="Arial"/>
                <w:sz w:val="24"/>
              </w:rPr>
              <w:t>X</w:t>
            </w:r>
          </w:p>
        </w:tc>
        <w:tc>
          <w:tcPr>
            <w:tcW w:w="563" w:type="pct"/>
          </w:tcPr>
          <w:p w14:paraId="6D7F6B21" w14:textId="77777777" w:rsidR="00A207B6" w:rsidRPr="003930CF" w:rsidRDefault="00A207B6" w:rsidP="00955DCC">
            <w:pPr>
              <w:spacing w:after="0" w:line="240" w:lineRule="auto"/>
              <w:jc w:val="center"/>
              <w:rPr>
                <w:rFonts w:cs="Arial"/>
                <w:sz w:val="24"/>
              </w:rPr>
            </w:pPr>
          </w:p>
        </w:tc>
      </w:tr>
      <w:tr w:rsidR="00A207B6" w:rsidRPr="003930CF" w14:paraId="1625B11E" w14:textId="77777777" w:rsidTr="00A207B6">
        <w:tc>
          <w:tcPr>
            <w:tcW w:w="3802" w:type="pct"/>
            <w:shd w:val="clear" w:color="auto" w:fill="EDF7F9"/>
          </w:tcPr>
          <w:p w14:paraId="77F4348C" w14:textId="77777777" w:rsidR="00A207B6" w:rsidRPr="003930CF" w:rsidRDefault="00A207B6" w:rsidP="002E327F">
            <w:pPr>
              <w:spacing w:after="0" w:line="240" w:lineRule="auto"/>
              <w:rPr>
                <w:rFonts w:cs="Arial"/>
                <w:sz w:val="24"/>
              </w:rPr>
            </w:pPr>
            <w:r w:rsidRPr="003930CF">
              <w:rPr>
                <w:rFonts w:cs="Arial"/>
                <w:sz w:val="24"/>
              </w:rPr>
              <w:t>A6: Right to a fair &amp; public trial within a reasonable time</w:t>
            </w:r>
          </w:p>
        </w:tc>
        <w:tc>
          <w:tcPr>
            <w:tcW w:w="635" w:type="pct"/>
          </w:tcPr>
          <w:p w14:paraId="6E90E295" w14:textId="77777777" w:rsidR="00A207B6" w:rsidRPr="003930CF" w:rsidRDefault="00A207B6" w:rsidP="00955DCC">
            <w:pPr>
              <w:spacing w:after="0" w:line="240" w:lineRule="auto"/>
              <w:jc w:val="center"/>
              <w:rPr>
                <w:rFonts w:cs="Arial"/>
                <w:sz w:val="24"/>
              </w:rPr>
            </w:pPr>
          </w:p>
        </w:tc>
        <w:tc>
          <w:tcPr>
            <w:tcW w:w="563" w:type="pct"/>
          </w:tcPr>
          <w:p w14:paraId="4751548E" w14:textId="77777777" w:rsidR="00A207B6" w:rsidRPr="003930CF" w:rsidRDefault="00955DCC" w:rsidP="00955DCC">
            <w:pPr>
              <w:spacing w:after="0" w:line="240" w:lineRule="auto"/>
              <w:jc w:val="center"/>
              <w:rPr>
                <w:rFonts w:cs="Arial"/>
                <w:sz w:val="24"/>
              </w:rPr>
            </w:pPr>
            <w:r>
              <w:rPr>
                <w:rFonts w:cs="Arial"/>
                <w:sz w:val="24"/>
              </w:rPr>
              <w:t>X</w:t>
            </w:r>
          </w:p>
        </w:tc>
      </w:tr>
      <w:tr w:rsidR="00A207B6" w:rsidRPr="003930CF" w14:paraId="00C27541" w14:textId="77777777" w:rsidTr="00A207B6">
        <w:tc>
          <w:tcPr>
            <w:tcW w:w="3802" w:type="pct"/>
            <w:shd w:val="clear" w:color="auto" w:fill="EDF7F9"/>
          </w:tcPr>
          <w:p w14:paraId="3F088418" w14:textId="77777777" w:rsidR="00A207B6" w:rsidRPr="003930CF" w:rsidRDefault="00A207B6" w:rsidP="002E327F">
            <w:pPr>
              <w:spacing w:after="0" w:line="240" w:lineRule="auto"/>
              <w:rPr>
                <w:rFonts w:cs="Arial"/>
                <w:sz w:val="24"/>
              </w:rPr>
            </w:pPr>
            <w:r w:rsidRPr="003930CF">
              <w:rPr>
                <w:rFonts w:cs="Arial"/>
                <w:sz w:val="24"/>
              </w:rPr>
              <w:t>A7: Right to freedom from retrospective criminal law &amp; no punishment without law</w:t>
            </w:r>
          </w:p>
        </w:tc>
        <w:tc>
          <w:tcPr>
            <w:tcW w:w="635" w:type="pct"/>
          </w:tcPr>
          <w:p w14:paraId="44C06F66" w14:textId="77777777" w:rsidR="00A207B6" w:rsidRPr="003930CF" w:rsidRDefault="00A207B6" w:rsidP="00955DCC">
            <w:pPr>
              <w:spacing w:after="0" w:line="240" w:lineRule="auto"/>
              <w:jc w:val="center"/>
              <w:rPr>
                <w:rFonts w:cs="Arial"/>
                <w:sz w:val="24"/>
              </w:rPr>
            </w:pPr>
          </w:p>
        </w:tc>
        <w:tc>
          <w:tcPr>
            <w:tcW w:w="563" w:type="pct"/>
          </w:tcPr>
          <w:p w14:paraId="257E7E5D" w14:textId="77777777" w:rsidR="00A207B6" w:rsidRPr="003930CF" w:rsidRDefault="00955DCC" w:rsidP="00955DCC">
            <w:pPr>
              <w:spacing w:after="0" w:line="240" w:lineRule="auto"/>
              <w:jc w:val="center"/>
              <w:rPr>
                <w:rFonts w:cs="Arial"/>
                <w:sz w:val="24"/>
              </w:rPr>
            </w:pPr>
            <w:r>
              <w:rPr>
                <w:rFonts w:cs="Arial"/>
                <w:sz w:val="24"/>
              </w:rPr>
              <w:t>X</w:t>
            </w:r>
          </w:p>
        </w:tc>
      </w:tr>
      <w:tr w:rsidR="00A207B6" w:rsidRPr="003930CF" w14:paraId="2F849AA7" w14:textId="77777777" w:rsidTr="00A207B6">
        <w:tc>
          <w:tcPr>
            <w:tcW w:w="3802" w:type="pct"/>
            <w:shd w:val="clear" w:color="auto" w:fill="EDF7F9"/>
          </w:tcPr>
          <w:p w14:paraId="3F18EC52" w14:textId="77777777" w:rsidR="00A207B6" w:rsidRPr="00940F40" w:rsidRDefault="00A207B6" w:rsidP="002E327F">
            <w:pPr>
              <w:spacing w:after="0" w:line="240" w:lineRule="auto"/>
              <w:rPr>
                <w:rFonts w:cs="Arial"/>
                <w:b/>
                <w:sz w:val="24"/>
              </w:rPr>
            </w:pPr>
            <w:r w:rsidRPr="00940F40">
              <w:rPr>
                <w:rFonts w:cs="Arial"/>
                <w:b/>
                <w:sz w:val="24"/>
              </w:rPr>
              <w:t>A8: Right to respect for private &amp; family life, home and correspondence.</w:t>
            </w:r>
          </w:p>
        </w:tc>
        <w:tc>
          <w:tcPr>
            <w:tcW w:w="635" w:type="pct"/>
          </w:tcPr>
          <w:p w14:paraId="3A2ED7FD" w14:textId="77777777" w:rsidR="00A207B6" w:rsidRPr="003930CF" w:rsidRDefault="00955DCC" w:rsidP="00955DCC">
            <w:pPr>
              <w:spacing w:after="0" w:line="240" w:lineRule="auto"/>
              <w:jc w:val="center"/>
              <w:rPr>
                <w:rFonts w:cs="Arial"/>
                <w:sz w:val="24"/>
              </w:rPr>
            </w:pPr>
            <w:r>
              <w:rPr>
                <w:rFonts w:cs="Arial"/>
                <w:sz w:val="24"/>
              </w:rPr>
              <w:t>X</w:t>
            </w:r>
          </w:p>
        </w:tc>
        <w:tc>
          <w:tcPr>
            <w:tcW w:w="563" w:type="pct"/>
          </w:tcPr>
          <w:p w14:paraId="3220CDD1" w14:textId="77777777" w:rsidR="00A207B6" w:rsidRPr="003930CF" w:rsidRDefault="00A207B6" w:rsidP="00955DCC">
            <w:pPr>
              <w:spacing w:after="0" w:line="240" w:lineRule="auto"/>
              <w:jc w:val="center"/>
              <w:rPr>
                <w:rFonts w:cs="Arial"/>
                <w:sz w:val="24"/>
              </w:rPr>
            </w:pPr>
          </w:p>
        </w:tc>
      </w:tr>
      <w:tr w:rsidR="00A207B6" w:rsidRPr="003930CF" w14:paraId="25981BE7" w14:textId="77777777" w:rsidTr="00A207B6">
        <w:tc>
          <w:tcPr>
            <w:tcW w:w="3802" w:type="pct"/>
            <w:shd w:val="clear" w:color="auto" w:fill="EDF7F9"/>
          </w:tcPr>
          <w:p w14:paraId="0D2DB656" w14:textId="77777777" w:rsidR="00A207B6" w:rsidRPr="003930CF" w:rsidRDefault="00A207B6" w:rsidP="002E327F">
            <w:pPr>
              <w:spacing w:after="0" w:line="240" w:lineRule="auto"/>
              <w:rPr>
                <w:rFonts w:cs="Arial"/>
                <w:sz w:val="24"/>
              </w:rPr>
            </w:pPr>
            <w:r w:rsidRPr="003930CF">
              <w:rPr>
                <w:rFonts w:cs="Arial"/>
                <w:sz w:val="24"/>
              </w:rPr>
              <w:t>A9: Right to freedom of thought, conscience &amp; religion</w:t>
            </w:r>
          </w:p>
        </w:tc>
        <w:tc>
          <w:tcPr>
            <w:tcW w:w="635" w:type="pct"/>
          </w:tcPr>
          <w:p w14:paraId="2DB8C787" w14:textId="77777777" w:rsidR="00A207B6" w:rsidRPr="003930CF" w:rsidRDefault="00A207B6" w:rsidP="00955DCC">
            <w:pPr>
              <w:spacing w:after="0" w:line="240" w:lineRule="auto"/>
              <w:jc w:val="center"/>
              <w:rPr>
                <w:rFonts w:cs="Arial"/>
                <w:sz w:val="24"/>
              </w:rPr>
            </w:pPr>
          </w:p>
        </w:tc>
        <w:tc>
          <w:tcPr>
            <w:tcW w:w="563" w:type="pct"/>
          </w:tcPr>
          <w:p w14:paraId="24CB480F" w14:textId="77777777" w:rsidR="00A207B6" w:rsidRPr="003930CF" w:rsidRDefault="00955DCC" w:rsidP="00955DCC">
            <w:pPr>
              <w:spacing w:after="0" w:line="240" w:lineRule="auto"/>
              <w:jc w:val="center"/>
              <w:rPr>
                <w:rFonts w:cs="Arial"/>
                <w:sz w:val="24"/>
              </w:rPr>
            </w:pPr>
            <w:r>
              <w:rPr>
                <w:rFonts w:cs="Arial"/>
                <w:sz w:val="24"/>
              </w:rPr>
              <w:t>X</w:t>
            </w:r>
          </w:p>
        </w:tc>
      </w:tr>
      <w:tr w:rsidR="00A207B6" w:rsidRPr="003930CF" w14:paraId="66A2950E" w14:textId="77777777" w:rsidTr="00A207B6">
        <w:tc>
          <w:tcPr>
            <w:tcW w:w="3802" w:type="pct"/>
            <w:shd w:val="clear" w:color="auto" w:fill="EDF7F9"/>
          </w:tcPr>
          <w:p w14:paraId="57732616" w14:textId="77777777" w:rsidR="00A207B6" w:rsidRPr="003930CF" w:rsidRDefault="00A207B6" w:rsidP="002E327F">
            <w:pPr>
              <w:spacing w:after="0" w:line="240" w:lineRule="auto"/>
              <w:rPr>
                <w:rFonts w:cs="Arial"/>
                <w:sz w:val="24"/>
              </w:rPr>
            </w:pPr>
            <w:r w:rsidRPr="003930CF">
              <w:rPr>
                <w:rFonts w:cs="Arial"/>
                <w:sz w:val="24"/>
              </w:rPr>
              <w:t>A10: Right to freedom of expression</w:t>
            </w:r>
          </w:p>
        </w:tc>
        <w:tc>
          <w:tcPr>
            <w:tcW w:w="635" w:type="pct"/>
          </w:tcPr>
          <w:p w14:paraId="77890A88" w14:textId="77777777" w:rsidR="00A207B6" w:rsidRPr="003930CF" w:rsidRDefault="00A207B6" w:rsidP="00955DCC">
            <w:pPr>
              <w:spacing w:after="0" w:line="240" w:lineRule="auto"/>
              <w:jc w:val="center"/>
              <w:rPr>
                <w:rFonts w:cs="Arial"/>
                <w:sz w:val="24"/>
              </w:rPr>
            </w:pPr>
          </w:p>
        </w:tc>
        <w:tc>
          <w:tcPr>
            <w:tcW w:w="563" w:type="pct"/>
          </w:tcPr>
          <w:p w14:paraId="5F65FCDD" w14:textId="77777777" w:rsidR="00A207B6" w:rsidRPr="003930CF" w:rsidRDefault="00955DCC" w:rsidP="00955DCC">
            <w:pPr>
              <w:spacing w:after="0" w:line="240" w:lineRule="auto"/>
              <w:jc w:val="center"/>
              <w:rPr>
                <w:rFonts w:cs="Arial"/>
                <w:sz w:val="24"/>
              </w:rPr>
            </w:pPr>
            <w:r>
              <w:rPr>
                <w:rFonts w:cs="Arial"/>
                <w:sz w:val="24"/>
              </w:rPr>
              <w:t>X</w:t>
            </w:r>
          </w:p>
        </w:tc>
      </w:tr>
      <w:tr w:rsidR="00A207B6" w:rsidRPr="003930CF" w14:paraId="3C292E5E" w14:textId="77777777" w:rsidTr="00A207B6">
        <w:tc>
          <w:tcPr>
            <w:tcW w:w="3802" w:type="pct"/>
            <w:shd w:val="clear" w:color="auto" w:fill="EDF7F9"/>
          </w:tcPr>
          <w:p w14:paraId="063D3413" w14:textId="77777777" w:rsidR="00A207B6" w:rsidRPr="003930CF" w:rsidRDefault="00A207B6" w:rsidP="002E327F">
            <w:pPr>
              <w:spacing w:after="0" w:line="240" w:lineRule="auto"/>
              <w:rPr>
                <w:rFonts w:cs="Arial"/>
                <w:sz w:val="24"/>
              </w:rPr>
            </w:pPr>
            <w:r w:rsidRPr="003930CF">
              <w:rPr>
                <w:rFonts w:cs="Arial"/>
                <w:sz w:val="24"/>
              </w:rPr>
              <w:t>A11: Right to freedom of assembly &amp; association</w:t>
            </w:r>
          </w:p>
        </w:tc>
        <w:tc>
          <w:tcPr>
            <w:tcW w:w="635" w:type="pct"/>
          </w:tcPr>
          <w:p w14:paraId="75036549" w14:textId="77777777" w:rsidR="00A207B6" w:rsidRPr="003930CF" w:rsidRDefault="00A207B6" w:rsidP="00955DCC">
            <w:pPr>
              <w:spacing w:after="0" w:line="240" w:lineRule="auto"/>
              <w:jc w:val="center"/>
              <w:rPr>
                <w:rFonts w:cs="Arial"/>
                <w:sz w:val="24"/>
              </w:rPr>
            </w:pPr>
          </w:p>
        </w:tc>
        <w:tc>
          <w:tcPr>
            <w:tcW w:w="563" w:type="pct"/>
          </w:tcPr>
          <w:p w14:paraId="1E519E0E" w14:textId="77777777" w:rsidR="00A207B6" w:rsidRPr="003930CF" w:rsidRDefault="00955DCC" w:rsidP="00955DCC">
            <w:pPr>
              <w:spacing w:after="0" w:line="240" w:lineRule="auto"/>
              <w:jc w:val="center"/>
              <w:rPr>
                <w:rFonts w:cs="Arial"/>
                <w:sz w:val="24"/>
              </w:rPr>
            </w:pPr>
            <w:r>
              <w:rPr>
                <w:rFonts w:cs="Arial"/>
                <w:sz w:val="24"/>
              </w:rPr>
              <w:t>X</w:t>
            </w:r>
          </w:p>
        </w:tc>
      </w:tr>
      <w:tr w:rsidR="00A207B6" w:rsidRPr="003930CF" w14:paraId="781F6998" w14:textId="77777777" w:rsidTr="00A207B6">
        <w:tc>
          <w:tcPr>
            <w:tcW w:w="3802" w:type="pct"/>
            <w:shd w:val="clear" w:color="auto" w:fill="EDF7F9"/>
          </w:tcPr>
          <w:p w14:paraId="12E4973B" w14:textId="77777777" w:rsidR="00A207B6" w:rsidRPr="003930CF" w:rsidRDefault="00A207B6" w:rsidP="002E327F">
            <w:pPr>
              <w:spacing w:after="0" w:line="240" w:lineRule="auto"/>
              <w:rPr>
                <w:rFonts w:cs="Arial"/>
                <w:sz w:val="24"/>
              </w:rPr>
            </w:pPr>
            <w:r w:rsidRPr="003930CF">
              <w:rPr>
                <w:rFonts w:cs="Arial"/>
                <w:sz w:val="24"/>
              </w:rPr>
              <w:t>A12: Right to marry &amp; found a family</w:t>
            </w:r>
          </w:p>
        </w:tc>
        <w:tc>
          <w:tcPr>
            <w:tcW w:w="635" w:type="pct"/>
          </w:tcPr>
          <w:p w14:paraId="668A660F" w14:textId="77777777" w:rsidR="00A207B6" w:rsidRPr="003930CF" w:rsidRDefault="00A207B6" w:rsidP="00955DCC">
            <w:pPr>
              <w:spacing w:after="0" w:line="240" w:lineRule="auto"/>
              <w:jc w:val="center"/>
              <w:rPr>
                <w:rFonts w:cs="Arial"/>
                <w:sz w:val="24"/>
              </w:rPr>
            </w:pPr>
          </w:p>
        </w:tc>
        <w:tc>
          <w:tcPr>
            <w:tcW w:w="563" w:type="pct"/>
          </w:tcPr>
          <w:p w14:paraId="667A2D0E" w14:textId="77777777" w:rsidR="00A207B6" w:rsidRPr="003930CF" w:rsidRDefault="00955DCC" w:rsidP="00955DCC">
            <w:pPr>
              <w:spacing w:after="0" w:line="240" w:lineRule="auto"/>
              <w:jc w:val="center"/>
              <w:rPr>
                <w:rFonts w:cs="Arial"/>
                <w:sz w:val="24"/>
              </w:rPr>
            </w:pPr>
            <w:r>
              <w:rPr>
                <w:rFonts w:cs="Arial"/>
                <w:sz w:val="24"/>
              </w:rPr>
              <w:t>X</w:t>
            </w:r>
          </w:p>
        </w:tc>
      </w:tr>
      <w:tr w:rsidR="00A207B6" w:rsidRPr="003930CF" w14:paraId="12E7A018" w14:textId="77777777" w:rsidTr="00A207B6">
        <w:tc>
          <w:tcPr>
            <w:tcW w:w="3802" w:type="pct"/>
            <w:shd w:val="clear" w:color="auto" w:fill="EDF7F9"/>
          </w:tcPr>
          <w:p w14:paraId="6822E18E" w14:textId="77777777" w:rsidR="00A207B6" w:rsidRPr="00940F40" w:rsidRDefault="00A207B6" w:rsidP="002E327F">
            <w:pPr>
              <w:spacing w:after="0" w:line="240" w:lineRule="auto"/>
              <w:rPr>
                <w:rFonts w:cs="Arial"/>
                <w:b/>
                <w:sz w:val="24"/>
              </w:rPr>
            </w:pPr>
            <w:r w:rsidRPr="00940F40">
              <w:rPr>
                <w:rFonts w:cs="Arial"/>
                <w:b/>
                <w:sz w:val="24"/>
              </w:rPr>
              <w:t>A14: Prohibition of discrimination in the enjoyment of the convention rights</w:t>
            </w:r>
          </w:p>
        </w:tc>
        <w:tc>
          <w:tcPr>
            <w:tcW w:w="635" w:type="pct"/>
          </w:tcPr>
          <w:p w14:paraId="1D33EFD0" w14:textId="77777777" w:rsidR="00A207B6" w:rsidRPr="003930CF" w:rsidRDefault="00A207B6" w:rsidP="00955DCC">
            <w:pPr>
              <w:spacing w:after="0" w:line="240" w:lineRule="auto"/>
              <w:jc w:val="center"/>
              <w:rPr>
                <w:rFonts w:cs="Arial"/>
                <w:sz w:val="24"/>
              </w:rPr>
            </w:pPr>
          </w:p>
        </w:tc>
        <w:tc>
          <w:tcPr>
            <w:tcW w:w="563" w:type="pct"/>
          </w:tcPr>
          <w:p w14:paraId="6C83AF43" w14:textId="77777777" w:rsidR="00A207B6" w:rsidRPr="003930CF" w:rsidRDefault="00955DCC" w:rsidP="00955DCC">
            <w:pPr>
              <w:spacing w:after="0" w:line="240" w:lineRule="auto"/>
              <w:jc w:val="center"/>
              <w:rPr>
                <w:rFonts w:cs="Arial"/>
                <w:sz w:val="24"/>
              </w:rPr>
            </w:pPr>
            <w:r>
              <w:rPr>
                <w:rFonts w:cs="Arial"/>
                <w:sz w:val="24"/>
              </w:rPr>
              <w:t>X</w:t>
            </w:r>
          </w:p>
        </w:tc>
      </w:tr>
      <w:tr w:rsidR="00A207B6" w:rsidRPr="003930CF" w14:paraId="2357C4EE" w14:textId="77777777" w:rsidTr="00A207B6">
        <w:tc>
          <w:tcPr>
            <w:tcW w:w="3802" w:type="pct"/>
            <w:shd w:val="clear" w:color="auto" w:fill="EDF7F9"/>
          </w:tcPr>
          <w:p w14:paraId="5AF56AD8" w14:textId="77777777" w:rsidR="00A207B6" w:rsidRPr="003930CF" w:rsidRDefault="00A207B6" w:rsidP="002E327F">
            <w:pPr>
              <w:spacing w:after="0" w:line="240" w:lineRule="auto"/>
              <w:rPr>
                <w:rFonts w:cs="Arial"/>
                <w:sz w:val="24"/>
              </w:rPr>
            </w:pPr>
            <w:r w:rsidRPr="003930CF">
              <w:rPr>
                <w:rFonts w:cs="Arial"/>
                <w:sz w:val="24"/>
              </w:rPr>
              <w:t>1st protocol Article 1 – Right to a peaceful enjoyment of possessions &amp; protection of property</w:t>
            </w:r>
          </w:p>
        </w:tc>
        <w:tc>
          <w:tcPr>
            <w:tcW w:w="635" w:type="pct"/>
          </w:tcPr>
          <w:p w14:paraId="1410CE2B" w14:textId="77777777" w:rsidR="00A207B6" w:rsidRPr="003930CF" w:rsidRDefault="00A207B6" w:rsidP="00955DCC">
            <w:pPr>
              <w:spacing w:after="0" w:line="240" w:lineRule="auto"/>
              <w:jc w:val="center"/>
              <w:rPr>
                <w:rFonts w:cs="Arial"/>
                <w:sz w:val="24"/>
              </w:rPr>
            </w:pPr>
          </w:p>
        </w:tc>
        <w:tc>
          <w:tcPr>
            <w:tcW w:w="563" w:type="pct"/>
          </w:tcPr>
          <w:p w14:paraId="63C1F819" w14:textId="77777777" w:rsidR="00A207B6" w:rsidRPr="003930CF" w:rsidRDefault="00955DCC" w:rsidP="00955DCC">
            <w:pPr>
              <w:spacing w:after="0" w:line="240" w:lineRule="auto"/>
              <w:jc w:val="center"/>
              <w:rPr>
                <w:rFonts w:cs="Arial"/>
                <w:sz w:val="24"/>
              </w:rPr>
            </w:pPr>
            <w:r>
              <w:rPr>
                <w:rFonts w:cs="Arial"/>
                <w:sz w:val="24"/>
              </w:rPr>
              <w:t>X</w:t>
            </w:r>
          </w:p>
        </w:tc>
      </w:tr>
      <w:tr w:rsidR="00A207B6" w:rsidRPr="003930CF" w14:paraId="605B52F7" w14:textId="77777777" w:rsidTr="00A207B6">
        <w:tc>
          <w:tcPr>
            <w:tcW w:w="3802" w:type="pct"/>
            <w:shd w:val="clear" w:color="auto" w:fill="EDF7F9"/>
          </w:tcPr>
          <w:p w14:paraId="792A9CDF" w14:textId="77777777" w:rsidR="00A207B6" w:rsidRPr="003930CF" w:rsidRDefault="00A207B6" w:rsidP="002E327F">
            <w:pPr>
              <w:spacing w:after="0" w:line="240" w:lineRule="auto"/>
              <w:rPr>
                <w:rFonts w:cs="Arial"/>
                <w:sz w:val="24"/>
              </w:rPr>
            </w:pPr>
            <w:r w:rsidRPr="003930CF">
              <w:rPr>
                <w:rFonts w:cs="Arial"/>
                <w:sz w:val="24"/>
              </w:rPr>
              <w:t>1</w:t>
            </w:r>
            <w:r w:rsidRPr="003930CF">
              <w:rPr>
                <w:rFonts w:cs="Arial"/>
                <w:sz w:val="24"/>
                <w:vertAlign w:val="superscript"/>
              </w:rPr>
              <w:t>st</w:t>
            </w:r>
            <w:r w:rsidRPr="003930CF">
              <w:rPr>
                <w:rFonts w:cs="Arial"/>
                <w:sz w:val="24"/>
              </w:rPr>
              <w:t xml:space="preserve"> protocol Article 2 – Right of access to education</w:t>
            </w:r>
          </w:p>
        </w:tc>
        <w:tc>
          <w:tcPr>
            <w:tcW w:w="635" w:type="pct"/>
          </w:tcPr>
          <w:p w14:paraId="72D122FA" w14:textId="77777777" w:rsidR="00A207B6" w:rsidRPr="003930CF" w:rsidRDefault="00955DCC" w:rsidP="00955DCC">
            <w:pPr>
              <w:spacing w:after="0" w:line="240" w:lineRule="auto"/>
              <w:jc w:val="center"/>
              <w:rPr>
                <w:rFonts w:cs="Arial"/>
                <w:sz w:val="24"/>
              </w:rPr>
            </w:pPr>
            <w:r>
              <w:rPr>
                <w:rFonts w:cs="Arial"/>
                <w:sz w:val="24"/>
              </w:rPr>
              <w:t>X</w:t>
            </w:r>
          </w:p>
        </w:tc>
        <w:tc>
          <w:tcPr>
            <w:tcW w:w="563" w:type="pct"/>
          </w:tcPr>
          <w:p w14:paraId="5C37B659" w14:textId="77777777" w:rsidR="00A207B6" w:rsidRPr="003930CF" w:rsidRDefault="00A207B6" w:rsidP="002E327F">
            <w:pPr>
              <w:spacing w:after="0" w:line="240" w:lineRule="auto"/>
              <w:rPr>
                <w:rFonts w:cs="Arial"/>
                <w:sz w:val="24"/>
              </w:rPr>
            </w:pPr>
          </w:p>
        </w:tc>
      </w:tr>
      <w:tr w:rsidR="00A207B6" w:rsidRPr="003930CF" w14:paraId="30F4BE96" w14:textId="77777777" w:rsidTr="00A207B6">
        <w:tc>
          <w:tcPr>
            <w:tcW w:w="5000" w:type="pct"/>
            <w:gridSpan w:val="3"/>
            <w:shd w:val="clear" w:color="auto" w:fill="EDF7F9"/>
          </w:tcPr>
          <w:p w14:paraId="2A8AB762" w14:textId="77777777" w:rsidR="00C52565" w:rsidRDefault="00C52565" w:rsidP="00A207B6">
            <w:pPr>
              <w:shd w:val="clear" w:color="auto" w:fill="D5DCE4"/>
              <w:spacing w:after="0" w:line="240" w:lineRule="auto"/>
              <w:rPr>
                <w:rFonts w:cs="Arial"/>
                <w:sz w:val="24"/>
              </w:rPr>
            </w:pPr>
          </w:p>
          <w:p w14:paraId="26A9E26D" w14:textId="77777777" w:rsidR="00A207B6" w:rsidRDefault="00A207B6" w:rsidP="00A207B6">
            <w:pPr>
              <w:shd w:val="clear" w:color="auto" w:fill="D5DCE4"/>
              <w:spacing w:after="0" w:line="240" w:lineRule="auto"/>
              <w:rPr>
                <w:rFonts w:cs="Arial"/>
                <w:sz w:val="24"/>
              </w:rPr>
            </w:pPr>
            <w:r w:rsidRPr="00B21EB4">
              <w:rPr>
                <w:rFonts w:cs="Arial"/>
                <w:sz w:val="24"/>
              </w:rPr>
              <w:t xml:space="preserve">If you answered </w:t>
            </w:r>
            <w:r>
              <w:rPr>
                <w:rFonts w:cs="Arial"/>
                <w:b/>
                <w:sz w:val="24"/>
              </w:rPr>
              <w:t xml:space="preserve">YES </w:t>
            </w:r>
            <w:r w:rsidRPr="00B21EB4">
              <w:rPr>
                <w:rFonts w:cs="Arial"/>
                <w:sz w:val="24"/>
              </w:rPr>
              <w:t xml:space="preserve">to any of the above, </w:t>
            </w:r>
            <w:r>
              <w:rPr>
                <w:rFonts w:cs="Arial"/>
                <w:sz w:val="24"/>
              </w:rPr>
              <w:t>please refer to the</w:t>
            </w:r>
            <w:r>
              <w:t xml:space="preserve"> </w:t>
            </w:r>
            <w:r w:rsidRPr="006555FB">
              <w:rPr>
                <w:rFonts w:cs="Arial"/>
                <w:sz w:val="24"/>
              </w:rPr>
              <w:t>Human Rights Screening Tool</w:t>
            </w:r>
            <w:r w:rsidRPr="00B21EB4">
              <w:rPr>
                <w:rFonts w:cs="Arial"/>
                <w:sz w:val="24"/>
              </w:rPr>
              <w:t xml:space="preserve"> </w:t>
            </w:r>
            <w:r>
              <w:rPr>
                <w:rFonts w:cs="Arial"/>
                <w:sz w:val="24"/>
              </w:rPr>
              <w:t>below to check if the policy is likely to be human rights compliant.</w:t>
            </w:r>
            <w:r>
              <w:rPr>
                <w:rFonts w:cs="Arial"/>
                <w:sz w:val="24"/>
              </w:rPr>
              <w:br/>
            </w:r>
          </w:p>
          <w:p w14:paraId="5E602F6F" w14:textId="77777777" w:rsidR="00C52565" w:rsidRDefault="00A207B6" w:rsidP="00C52565">
            <w:pPr>
              <w:spacing w:after="0" w:line="240" w:lineRule="auto"/>
              <w:rPr>
                <w:rFonts w:cs="Arial"/>
                <w:sz w:val="24"/>
              </w:rPr>
            </w:pPr>
            <w:r w:rsidRPr="000A0CCA">
              <w:rPr>
                <w:rFonts w:cs="Arial"/>
                <w:sz w:val="24"/>
              </w:rPr>
              <w:t xml:space="preserve">If the flowchart indicates that the policy is </w:t>
            </w:r>
            <w:r w:rsidRPr="000A0CCA">
              <w:rPr>
                <w:rFonts w:cs="Arial"/>
                <w:b/>
                <w:sz w:val="24"/>
              </w:rPr>
              <w:t>unlikely</w:t>
            </w:r>
            <w:r w:rsidRPr="000A0CCA">
              <w:rPr>
                <w:rFonts w:cs="Arial"/>
                <w:sz w:val="24"/>
              </w:rPr>
              <w:t xml:space="preserve"> to be </w:t>
            </w:r>
            <w:r w:rsidR="00A37238">
              <w:rPr>
                <w:rFonts w:cs="Arial"/>
                <w:sz w:val="24"/>
              </w:rPr>
              <w:t xml:space="preserve">human rights compliant, </w:t>
            </w:r>
            <w:r w:rsidR="00C52565">
              <w:rPr>
                <w:rFonts w:cs="Arial"/>
                <w:sz w:val="24"/>
              </w:rPr>
              <w:t xml:space="preserve">please contact </w:t>
            </w:r>
            <w:r w:rsidRPr="000A0CCA">
              <w:rPr>
                <w:rFonts w:cs="Arial"/>
                <w:sz w:val="24"/>
              </w:rPr>
              <w:t xml:space="preserve">the Planning and </w:t>
            </w:r>
            <w:r w:rsidRPr="00B5025F">
              <w:rPr>
                <w:rFonts w:cs="Arial"/>
                <w:sz w:val="24"/>
              </w:rPr>
              <w:t>Equality team</w:t>
            </w:r>
            <w:r w:rsidR="00C52565">
              <w:rPr>
                <w:rFonts w:cs="Arial"/>
                <w:sz w:val="24"/>
              </w:rPr>
              <w:t xml:space="preserve"> </w:t>
            </w:r>
            <w:hyperlink r:id="rId34" w:history="1">
              <w:r w:rsidR="00C52565" w:rsidRPr="00CE07CD">
                <w:rPr>
                  <w:rStyle w:val="Hyperlink"/>
                  <w:rFonts w:cs="Arial"/>
                  <w:sz w:val="24"/>
                </w:rPr>
                <w:t>equalityscreenings@belfasttrust.hscni.net</w:t>
              </w:r>
            </w:hyperlink>
          </w:p>
          <w:p w14:paraId="2B08AC3D" w14:textId="77777777" w:rsidR="00C52565" w:rsidRDefault="00C52565" w:rsidP="00A207B6">
            <w:pPr>
              <w:spacing w:after="0" w:line="240" w:lineRule="auto"/>
              <w:rPr>
                <w:rFonts w:cs="Arial"/>
                <w:sz w:val="24"/>
              </w:rPr>
            </w:pPr>
          </w:p>
          <w:p w14:paraId="06C45DC1" w14:textId="77777777" w:rsidR="00A207B6" w:rsidRDefault="00A207B6" w:rsidP="00A207B6">
            <w:pPr>
              <w:spacing w:after="0" w:line="240" w:lineRule="auto"/>
              <w:rPr>
                <w:rFonts w:cs="Arial"/>
                <w:b/>
                <w:sz w:val="24"/>
              </w:rPr>
            </w:pPr>
            <w:r w:rsidRPr="000A0CCA">
              <w:rPr>
                <w:rFonts w:cs="Arial"/>
                <w:sz w:val="24"/>
              </w:rPr>
              <w:t xml:space="preserve">If the flowchart indicates that the policy is </w:t>
            </w:r>
            <w:r w:rsidRPr="000A0CCA">
              <w:rPr>
                <w:rFonts w:cs="Arial"/>
                <w:b/>
                <w:sz w:val="24"/>
              </w:rPr>
              <w:t>likely</w:t>
            </w:r>
            <w:r w:rsidRPr="000A0CCA">
              <w:rPr>
                <w:rFonts w:cs="Arial"/>
                <w:sz w:val="24"/>
              </w:rPr>
              <w:t xml:space="preserve"> to be human rights compliant</w:t>
            </w:r>
            <w:r>
              <w:rPr>
                <w:rFonts w:cs="Arial"/>
                <w:sz w:val="24"/>
              </w:rPr>
              <w:t>,</w:t>
            </w:r>
            <w:r w:rsidRPr="000A0CCA">
              <w:rPr>
                <w:rFonts w:cs="Arial"/>
                <w:sz w:val="24"/>
              </w:rPr>
              <w:t xml:space="preserve"> please </w:t>
            </w:r>
            <w:r w:rsidR="00C52565">
              <w:rPr>
                <w:rFonts w:cs="Arial"/>
                <w:b/>
                <w:sz w:val="24"/>
              </w:rPr>
              <w:t>continue to section 7.2</w:t>
            </w:r>
            <w:r w:rsidRPr="000A0CCA">
              <w:rPr>
                <w:rFonts w:cs="Arial"/>
                <w:b/>
                <w:sz w:val="24"/>
              </w:rPr>
              <w:t>.</w:t>
            </w:r>
          </w:p>
          <w:p w14:paraId="364D746E" w14:textId="77777777" w:rsidR="008421D3" w:rsidRDefault="008421D3" w:rsidP="00A207B6">
            <w:pPr>
              <w:spacing w:after="0" w:line="240" w:lineRule="auto"/>
              <w:rPr>
                <w:rFonts w:cs="Arial"/>
                <w:b/>
                <w:sz w:val="24"/>
              </w:rPr>
            </w:pPr>
          </w:p>
          <w:p w14:paraId="54786618" w14:textId="484496AE" w:rsidR="008421D3" w:rsidRPr="003930CF" w:rsidRDefault="004C3C4C" w:rsidP="008421D3">
            <w:pPr>
              <w:spacing w:after="0" w:line="240" w:lineRule="auto"/>
              <w:jc w:val="center"/>
              <w:rPr>
                <w:rFonts w:cs="Arial"/>
                <w:sz w:val="24"/>
              </w:rPr>
            </w:pPr>
            <w:r w:rsidRPr="008421D3">
              <w:rPr>
                <w:rFonts w:cs="Arial"/>
                <w:noProof/>
                <w:sz w:val="24"/>
                <w:lang w:eastAsia="en-GB"/>
              </w:rPr>
              <w:lastRenderedPageBreak/>
              <w:drawing>
                <wp:inline distT="0" distB="0" distL="0" distR="0" wp14:anchorId="1B9379C1" wp14:editId="02C7DBB6">
                  <wp:extent cx="9144000" cy="51149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44000" cy="5114925"/>
                          </a:xfrm>
                          <a:prstGeom prst="rect">
                            <a:avLst/>
                          </a:prstGeom>
                          <a:noFill/>
                          <a:ln>
                            <a:noFill/>
                          </a:ln>
                        </pic:spPr>
                      </pic:pic>
                    </a:graphicData>
                  </a:graphic>
                </wp:inline>
              </w:drawing>
            </w:r>
          </w:p>
          <w:p w14:paraId="29F18129" w14:textId="77777777" w:rsidR="00A207B6" w:rsidRPr="003930CF" w:rsidRDefault="00A207B6" w:rsidP="005D6979">
            <w:pPr>
              <w:spacing w:after="0" w:line="240" w:lineRule="auto"/>
              <w:rPr>
                <w:rFonts w:cs="Arial"/>
                <w:sz w:val="24"/>
              </w:rPr>
            </w:pPr>
          </w:p>
        </w:tc>
      </w:tr>
      <w:tr w:rsidR="008421D3" w:rsidRPr="0078201B" w14:paraId="155D7557" w14:textId="77777777" w:rsidTr="00CE552C">
        <w:tc>
          <w:tcPr>
            <w:tcW w:w="5000" w:type="pct"/>
            <w:gridSpan w:val="3"/>
            <w:shd w:val="clear" w:color="auto" w:fill="BDD6EE"/>
          </w:tcPr>
          <w:p w14:paraId="38405F47" w14:textId="77777777" w:rsidR="009B2419" w:rsidRPr="0078201B" w:rsidRDefault="00C52565" w:rsidP="008421D3">
            <w:pPr>
              <w:rPr>
                <w:sz w:val="24"/>
              </w:rPr>
            </w:pPr>
            <w:r w:rsidRPr="0078201B">
              <w:rPr>
                <w:sz w:val="24"/>
              </w:rPr>
              <w:lastRenderedPageBreak/>
              <w:t>(7.2</w:t>
            </w:r>
            <w:r w:rsidR="008421D3" w:rsidRPr="0078201B">
              <w:rPr>
                <w:sz w:val="24"/>
              </w:rPr>
              <w:t xml:space="preserve">) </w:t>
            </w:r>
          </w:p>
          <w:p w14:paraId="1893F805" w14:textId="77777777" w:rsidR="00E86D68" w:rsidRPr="0078201B" w:rsidRDefault="008421D3" w:rsidP="008421D3">
            <w:pPr>
              <w:rPr>
                <w:sz w:val="24"/>
              </w:rPr>
            </w:pPr>
            <w:r w:rsidRPr="0078201B">
              <w:rPr>
                <w:b/>
                <w:sz w:val="24"/>
              </w:rPr>
              <w:t>Outline any actions you will take to promote awareness of human rights and evidence that human rights have been taken into consideration in decision making processes</w:t>
            </w:r>
            <w:r w:rsidRPr="0078201B">
              <w:rPr>
                <w:sz w:val="24"/>
              </w:rPr>
              <w:t>:</w:t>
            </w:r>
          </w:p>
          <w:p w14:paraId="7F9E8764" w14:textId="77777777" w:rsidR="00E86D68" w:rsidRPr="0078201B" w:rsidRDefault="00E86D68" w:rsidP="00E86D68">
            <w:pPr>
              <w:rPr>
                <w:sz w:val="24"/>
              </w:rPr>
            </w:pPr>
            <w:r w:rsidRPr="0078201B">
              <w:rPr>
                <w:sz w:val="24"/>
              </w:rPr>
              <w:lastRenderedPageBreak/>
              <w:t>Right to liberty and security (Article 5): The policy includes safeguards for detained admissions under the Mental Health (NI) Order 1986.</w:t>
            </w:r>
          </w:p>
          <w:p w14:paraId="7FBD14A4" w14:textId="77777777" w:rsidR="00E86D68" w:rsidRPr="0078201B" w:rsidRDefault="00E86D68" w:rsidP="00E86D68">
            <w:pPr>
              <w:rPr>
                <w:sz w:val="24"/>
              </w:rPr>
            </w:pPr>
            <w:r w:rsidRPr="0078201B">
              <w:rPr>
                <w:sz w:val="24"/>
              </w:rPr>
              <w:t>Right to respect for private and family life (Article 8): Family involvement is central to care planning and discharge.</w:t>
            </w:r>
          </w:p>
          <w:p w14:paraId="13CDC799" w14:textId="77777777" w:rsidR="00E86D68" w:rsidRPr="0078201B" w:rsidRDefault="00E86D68" w:rsidP="00E86D68">
            <w:pPr>
              <w:rPr>
                <w:sz w:val="24"/>
              </w:rPr>
            </w:pPr>
            <w:r w:rsidRPr="0078201B">
              <w:rPr>
                <w:sz w:val="24"/>
              </w:rPr>
              <w:t>Right to education (Protocol 1, Article 2): Not directly addressed, but inpatient care may impact educational access. Coordination with education services may be needed.</w:t>
            </w:r>
          </w:p>
          <w:p w14:paraId="586F0156" w14:textId="77777777" w:rsidR="0078201B" w:rsidRDefault="0078201B" w:rsidP="00D877D9">
            <w:pPr>
              <w:pStyle w:val="NoSpacing"/>
              <w:spacing w:before="180" w:after="180"/>
              <w:jc w:val="both"/>
              <w:rPr>
                <w:szCs w:val="24"/>
              </w:rPr>
            </w:pPr>
            <w:r>
              <w:rPr>
                <w:szCs w:val="24"/>
              </w:rPr>
              <w:t>2 particulars areas of concern regarding human rights in this policy are:</w:t>
            </w:r>
          </w:p>
          <w:p w14:paraId="35932865" w14:textId="77777777" w:rsidR="00D877D9" w:rsidRPr="0078201B" w:rsidRDefault="00D877D9" w:rsidP="0078201B">
            <w:pPr>
              <w:pStyle w:val="NoSpacing"/>
              <w:numPr>
                <w:ilvl w:val="0"/>
                <w:numId w:val="33"/>
              </w:numPr>
              <w:spacing w:before="180" w:after="180"/>
              <w:jc w:val="both"/>
              <w:rPr>
                <w:rFonts w:eastAsia="Calibri" w:cs="Arial"/>
                <w:szCs w:val="24"/>
              </w:rPr>
            </w:pPr>
            <w:r w:rsidRPr="0078201B">
              <w:rPr>
                <w:szCs w:val="24"/>
              </w:rPr>
              <w:t xml:space="preserve">Detained patients – </w:t>
            </w:r>
            <w:r w:rsidRPr="0078201B">
              <w:rPr>
                <w:rFonts w:eastAsia="Calibri" w:cs="Arial"/>
                <w:szCs w:val="24"/>
              </w:rPr>
              <w:t>CAMHS PICUs are locked wards with a small number of beds, facilitating intensive psychiatric treatment for the most acutely unwell and severely risky young people. Young people nursed in PICU must be detained under Mental Health Order and should retain a bed on the main ward to ensure no restriction of liberty occurs as they can step back down to the open ward as soon as clinically indicated.</w:t>
            </w:r>
          </w:p>
          <w:p w14:paraId="69817099" w14:textId="77777777" w:rsidR="00D877D9" w:rsidRPr="0078201B" w:rsidRDefault="00D877D9" w:rsidP="0078201B">
            <w:pPr>
              <w:numPr>
                <w:ilvl w:val="0"/>
                <w:numId w:val="33"/>
              </w:numPr>
              <w:rPr>
                <w:color w:val="000000"/>
                <w:sz w:val="24"/>
              </w:rPr>
            </w:pPr>
            <w:r w:rsidRPr="0078201B">
              <w:rPr>
                <w:sz w:val="24"/>
              </w:rPr>
              <w:t xml:space="preserve">Search policy - </w:t>
            </w:r>
            <w:r w:rsidRPr="0078201B">
              <w:rPr>
                <w:color w:val="000000"/>
                <w:sz w:val="24"/>
              </w:rPr>
              <w:t>The aim of this procedure is to protect the health and safety of all young people and staff within the unit and promote a safe therapeutic environment.</w:t>
            </w:r>
            <w:r w:rsidR="0078201B">
              <w:rPr>
                <w:color w:val="000000"/>
                <w:sz w:val="24"/>
              </w:rPr>
              <w:t xml:space="preserve"> </w:t>
            </w:r>
            <w:r w:rsidRPr="0078201B">
              <w:rPr>
                <w:color w:val="000000"/>
                <w:sz w:val="24"/>
              </w:rPr>
              <w:t>Search procedures will be activated and carried out in line with the Search policy, this will happen on admission, return from leave and when personal belongings are brought to the wards by visitors/family/carers. Visitors will be encouraged to leave personal belongings in the provided lockers before entry to PICU at the entrance of treatment ward. This is to minimise risks of banned / restricted items entering PICU.</w:t>
            </w:r>
          </w:p>
          <w:p w14:paraId="25C9897B" w14:textId="77777777" w:rsidR="00D877D9" w:rsidRPr="0078201B" w:rsidRDefault="0078201B" w:rsidP="008421D3">
            <w:pPr>
              <w:rPr>
                <w:sz w:val="24"/>
              </w:rPr>
            </w:pPr>
            <w:r w:rsidRPr="0078201B">
              <w:rPr>
                <w:sz w:val="24"/>
              </w:rPr>
              <w:t xml:space="preserve">The following safeguards are in place – </w:t>
            </w:r>
          </w:p>
          <w:p w14:paraId="3FABFCBD" w14:textId="77777777" w:rsidR="0078201B" w:rsidRPr="0078201B" w:rsidRDefault="0078201B" w:rsidP="0078201B">
            <w:pPr>
              <w:rPr>
                <w:b/>
                <w:sz w:val="24"/>
                <w:u w:val="single"/>
              </w:rPr>
            </w:pPr>
            <w:r w:rsidRPr="0078201B">
              <w:rPr>
                <w:b/>
                <w:sz w:val="24"/>
                <w:u w:val="single"/>
              </w:rPr>
              <w:t>Legal Framework</w:t>
            </w:r>
          </w:p>
          <w:p w14:paraId="440BBC52" w14:textId="77777777" w:rsidR="0078201B" w:rsidRPr="0078201B" w:rsidRDefault="0078201B" w:rsidP="0078201B">
            <w:pPr>
              <w:rPr>
                <w:b/>
                <w:sz w:val="24"/>
              </w:rPr>
            </w:pPr>
            <w:r w:rsidRPr="0078201B">
              <w:rPr>
                <w:b/>
                <w:sz w:val="24"/>
              </w:rPr>
              <w:t>Mental Health (Northern Ireland) Order 1986</w:t>
            </w:r>
          </w:p>
          <w:p w14:paraId="11447194" w14:textId="77777777" w:rsidR="0078201B" w:rsidRDefault="0078201B" w:rsidP="0078201B">
            <w:pPr>
              <w:numPr>
                <w:ilvl w:val="0"/>
                <w:numId w:val="24"/>
              </w:numPr>
              <w:rPr>
                <w:sz w:val="24"/>
              </w:rPr>
            </w:pPr>
            <w:r w:rsidRPr="0078201B">
              <w:rPr>
                <w:sz w:val="24"/>
              </w:rPr>
              <w:t>Governs detention and treatment of ind</w:t>
            </w:r>
            <w:r>
              <w:rPr>
                <w:sz w:val="24"/>
              </w:rPr>
              <w:t>ividuals with mental illness.</w:t>
            </w:r>
          </w:p>
          <w:p w14:paraId="09C601CD" w14:textId="77777777" w:rsidR="0078201B" w:rsidRDefault="0078201B" w:rsidP="0078201B">
            <w:pPr>
              <w:numPr>
                <w:ilvl w:val="0"/>
                <w:numId w:val="24"/>
              </w:numPr>
              <w:rPr>
                <w:sz w:val="24"/>
              </w:rPr>
            </w:pPr>
            <w:r w:rsidRPr="0078201B">
              <w:rPr>
                <w:sz w:val="24"/>
              </w:rPr>
              <w:t xml:space="preserve">Includes criteria for detention, legal </w:t>
            </w:r>
            <w:r>
              <w:rPr>
                <w:sz w:val="24"/>
              </w:rPr>
              <w:t>representation, and appeals.</w:t>
            </w:r>
          </w:p>
          <w:p w14:paraId="0C3FD072" w14:textId="77777777" w:rsidR="0078201B" w:rsidRDefault="0078201B" w:rsidP="0078201B">
            <w:pPr>
              <w:numPr>
                <w:ilvl w:val="0"/>
                <w:numId w:val="24"/>
              </w:numPr>
              <w:rPr>
                <w:sz w:val="24"/>
              </w:rPr>
            </w:pPr>
            <w:r w:rsidRPr="0078201B">
              <w:rPr>
                <w:sz w:val="24"/>
              </w:rPr>
              <w:t>Emphasizes best inte</w:t>
            </w:r>
            <w:r>
              <w:rPr>
                <w:sz w:val="24"/>
              </w:rPr>
              <w:t>rests of children under 16.</w:t>
            </w:r>
          </w:p>
          <w:p w14:paraId="072C5705" w14:textId="77777777" w:rsidR="0078201B" w:rsidRDefault="0078201B" w:rsidP="0078201B">
            <w:pPr>
              <w:rPr>
                <w:sz w:val="24"/>
              </w:rPr>
            </w:pPr>
          </w:p>
          <w:p w14:paraId="4B1317BC" w14:textId="77777777" w:rsidR="0078201B" w:rsidRPr="0078201B" w:rsidRDefault="0078201B" w:rsidP="0078201B">
            <w:pPr>
              <w:rPr>
                <w:b/>
                <w:sz w:val="24"/>
              </w:rPr>
            </w:pPr>
            <w:r w:rsidRPr="0078201B">
              <w:rPr>
                <w:b/>
                <w:sz w:val="24"/>
              </w:rPr>
              <w:t>Mental Capacity Act (Northern Ireland) 2016</w:t>
            </w:r>
          </w:p>
          <w:p w14:paraId="368254A0" w14:textId="77777777" w:rsidR="0078201B" w:rsidRDefault="0078201B" w:rsidP="0078201B">
            <w:pPr>
              <w:numPr>
                <w:ilvl w:val="0"/>
                <w:numId w:val="27"/>
              </w:numPr>
              <w:rPr>
                <w:sz w:val="24"/>
              </w:rPr>
            </w:pPr>
            <w:r w:rsidRPr="0078201B">
              <w:rPr>
                <w:sz w:val="24"/>
              </w:rPr>
              <w:lastRenderedPageBreak/>
              <w:t xml:space="preserve">Introduces </w:t>
            </w:r>
            <w:r>
              <w:rPr>
                <w:sz w:val="24"/>
              </w:rPr>
              <w:t>rights-based decision-making.</w:t>
            </w:r>
          </w:p>
          <w:p w14:paraId="40F542FC" w14:textId="77777777" w:rsidR="0078201B" w:rsidRDefault="0078201B" w:rsidP="0078201B">
            <w:pPr>
              <w:numPr>
                <w:ilvl w:val="0"/>
                <w:numId w:val="27"/>
              </w:numPr>
              <w:rPr>
                <w:sz w:val="24"/>
              </w:rPr>
            </w:pPr>
            <w:r w:rsidRPr="0078201B">
              <w:rPr>
                <w:sz w:val="24"/>
              </w:rPr>
              <w:t>Focuses o</w:t>
            </w:r>
            <w:r>
              <w:rPr>
                <w:sz w:val="24"/>
              </w:rPr>
              <w:t>n autonomy and participation.</w:t>
            </w:r>
          </w:p>
          <w:p w14:paraId="1C17949E" w14:textId="77777777" w:rsidR="0078201B" w:rsidRPr="0078201B" w:rsidRDefault="0078201B" w:rsidP="0078201B">
            <w:pPr>
              <w:numPr>
                <w:ilvl w:val="0"/>
                <w:numId w:val="27"/>
              </w:numPr>
              <w:rPr>
                <w:sz w:val="24"/>
              </w:rPr>
            </w:pPr>
            <w:r w:rsidRPr="0078201B">
              <w:rPr>
                <w:sz w:val="24"/>
              </w:rPr>
              <w:t>Supports best practices through statutory guidance.</w:t>
            </w:r>
          </w:p>
          <w:p w14:paraId="4FAD276C" w14:textId="77777777" w:rsidR="0078201B" w:rsidRPr="0078201B" w:rsidRDefault="0078201B" w:rsidP="0078201B">
            <w:pPr>
              <w:rPr>
                <w:b/>
                <w:sz w:val="24"/>
                <w:u w:val="single"/>
              </w:rPr>
            </w:pPr>
            <w:r w:rsidRPr="0078201B">
              <w:rPr>
                <w:b/>
                <w:sz w:val="24"/>
                <w:u w:val="single"/>
              </w:rPr>
              <w:t>Clinical and Service Standards</w:t>
            </w:r>
          </w:p>
          <w:p w14:paraId="40CE32A6" w14:textId="77777777" w:rsidR="0078201B" w:rsidRPr="0078201B" w:rsidRDefault="0078201B" w:rsidP="0078201B">
            <w:pPr>
              <w:rPr>
                <w:b/>
                <w:sz w:val="24"/>
              </w:rPr>
            </w:pPr>
            <w:r w:rsidRPr="0078201B">
              <w:rPr>
                <w:b/>
                <w:sz w:val="24"/>
              </w:rPr>
              <w:t>National Minimum Standards for Young People in PICUs (NAPICU, 2015)</w:t>
            </w:r>
          </w:p>
          <w:p w14:paraId="4179F108" w14:textId="77777777" w:rsidR="0078201B" w:rsidRDefault="0078201B" w:rsidP="0078201B">
            <w:pPr>
              <w:numPr>
                <w:ilvl w:val="0"/>
                <w:numId w:val="28"/>
              </w:numPr>
              <w:rPr>
                <w:sz w:val="24"/>
              </w:rPr>
            </w:pPr>
            <w:r w:rsidRPr="0078201B">
              <w:rPr>
                <w:sz w:val="24"/>
              </w:rPr>
              <w:t>Guidance on admission, care plannin</w:t>
            </w:r>
            <w:r>
              <w:rPr>
                <w:sz w:val="24"/>
              </w:rPr>
              <w:t>g, and restrictive practices.</w:t>
            </w:r>
          </w:p>
          <w:p w14:paraId="7E209ADE" w14:textId="77777777" w:rsidR="0078201B" w:rsidRDefault="0078201B" w:rsidP="0078201B">
            <w:pPr>
              <w:numPr>
                <w:ilvl w:val="0"/>
                <w:numId w:val="28"/>
              </w:numPr>
              <w:rPr>
                <w:sz w:val="24"/>
              </w:rPr>
            </w:pPr>
            <w:r w:rsidRPr="0078201B">
              <w:rPr>
                <w:sz w:val="24"/>
              </w:rPr>
              <w:t>Staff training and therapeutic environments tailored to youth</w:t>
            </w:r>
            <w:r>
              <w:rPr>
                <w:sz w:val="24"/>
              </w:rPr>
              <w:t>.</w:t>
            </w:r>
          </w:p>
          <w:p w14:paraId="43E2241E" w14:textId="77777777" w:rsidR="0078201B" w:rsidRDefault="0078201B" w:rsidP="0078201B">
            <w:pPr>
              <w:rPr>
                <w:sz w:val="24"/>
              </w:rPr>
            </w:pPr>
            <w:r w:rsidRPr="0078201B">
              <w:rPr>
                <w:b/>
                <w:sz w:val="24"/>
              </w:rPr>
              <w:t>Royal College of Psychiatrists PICU Standards (2025 Edition)</w:t>
            </w:r>
          </w:p>
          <w:p w14:paraId="55907B46" w14:textId="77777777" w:rsidR="0078201B" w:rsidRDefault="0078201B" w:rsidP="0078201B">
            <w:pPr>
              <w:numPr>
                <w:ilvl w:val="0"/>
                <w:numId w:val="29"/>
              </w:numPr>
              <w:rPr>
                <w:sz w:val="24"/>
              </w:rPr>
            </w:pPr>
            <w:r w:rsidRPr="0078201B">
              <w:rPr>
                <w:sz w:val="24"/>
              </w:rPr>
              <w:t xml:space="preserve">Type 1 standards ensure safety, </w:t>
            </w:r>
            <w:r>
              <w:rPr>
                <w:sz w:val="24"/>
              </w:rPr>
              <w:t>dignity, and legal compliance.</w:t>
            </w:r>
          </w:p>
          <w:p w14:paraId="22D6073F" w14:textId="77777777" w:rsidR="0078201B" w:rsidRDefault="0078201B" w:rsidP="0078201B">
            <w:pPr>
              <w:numPr>
                <w:ilvl w:val="0"/>
                <w:numId w:val="29"/>
              </w:numPr>
              <w:rPr>
                <w:sz w:val="24"/>
              </w:rPr>
            </w:pPr>
            <w:r w:rsidRPr="0078201B">
              <w:rPr>
                <w:sz w:val="24"/>
              </w:rPr>
              <w:t>Includes safeguarding protocols, patient experience mo</w:t>
            </w:r>
            <w:r>
              <w:rPr>
                <w:sz w:val="24"/>
              </w:rPr>
              <w:t>nitoring, and weekly reviews.</w:t>
            </w:r>
          </w:p>
          <w:p w14:paraId="07E0B510" w14:textId="77777777" w:rsidR="0078201B" w:rsidRPr="0078201B" w:rsidRDefault="0078201B" w:rsidP="0078201B">
            <w:pPr>
              <w:numPr>
                <w:ilvl w:val="0"/>
                <w:numId w:val="29"/>
              </w:numPr>
              <w:rPr>
                <w:sz w:val="24"/>
              </w:rPr>
            </w:pPr>
            <w:r w:rsidRPr="0078201B">
              <w:rPr>
                <w:sz w:val="24"/>
              </w:rPr>
              <w:t>Capacity to consent assessed in line with legislation.</w:t>
            </w:r>
          </w:p>
          <w:p w14:paraId="528ECAA1" w14:textId="77777777" w:rsidR="0078201B" w:rsidRPr="0078201B" w:rsidRDefault="0078201B" w:rsidP="0078201B">
            <w:pPr>
              <w:rPr>
                <w:b/>
                <w:sz w:val="24"/>
                <w:u w:val="single"/>
              </w:rPr>
            </w:pPr>
            <w:r w:rsidRPr="0078201B">
              <w:rPr>
                <w:b/>
                <w:sz w:val="24"/>
                <w:u w:val="single"/>
              </w:rPr>
              <w:t>Regulatory Oversight and Safeguarding</w:t>
            </w:r>
          </w:p>
          <w:p w14:paraId="4B005595" w14:textId="77777777" w:rsidR="0078201B" w:rsidRPr="0078201B" w:rsidRDefault="0078201B" w:rsidP="0078201B">
            <w:pPr>
              <w:rPr>
                <w:b/>
                <w:sz w:val="24"/>
              </w:rPr>
            </w:pPr>
            <w:r w:rsidRPr="0078201B">
              <w:rPr>
                <w:b/>
                <w:sz w:val="24"/>
              </w:rPr>
              <w:t>Regulation and Quality Improvement Authority (RQIA)</w:t>
            </w:r>
          </w:p>
          <w:p w14:paraId="66E01FD3" w14:textId="77777777" w:rsidR="0078201B" w:rsidRDefault="0078201B" w:rsidP="0078201B">
            <w:pPr>
              <w:numPr>
                <w:ilvl w:val="0"/>
                <w:numId w:val="30"/>
              </w:numPr>
              <w:rPr>
                <w:sz w:val="24"/>
              </w:rPr>
            </w:pPr>
            <w:r w:rsidRPr="0078201B">
              <w:rPr>
                <w:sz w:val="24"/>
              </w:rPr>
              <w:t>Part of UK’s National Prev</w:t>
            </w:r>
            <w:r>
              <w:rPr>
                <w:sz w:val="24"/>
              </w:rPr>
              <w:t>entive Mechanism under OPCAT.</w:t>
            </w:r>
          </w:p>
          <w:p w14:paraId="3F31D4AB" w14:textId="77777777" w:rsidR="0078201B" w:rsidRDefault="0078201B" w:rsidP="0078201B">
            <w:pPr>
              <w:numPr>
                <w:ilvl w:val="0"/>
                <w:numId w:val="30"/>
              </w:numPr>
              <w:rPr>
                <w:sz w:val="24"/>
              </w:rPr>
            </w:pPr>
            <w:r w:rsidRPr="0078201B">
              <w:rPr>
                <w:sz w:val="24"/>
              </w:rPr>
              <w:t>Conducts inspections and mon</w:t>
            </w:r>
            <w:r>
              <w:rPr>
                <w:sz w:val="24"/>
              </w:rPr>
              <w:t>itors safeguarding practices.</w:t>
            </w:r>
          </w:p>
          <w:p w14:paraId="75B876FD" w14:textId="77777777" w:rsidR="0078201B" w:rsidRDefault="0078201B" w:rsidP="0078201B">
            <w:pPr>
              <w:numPr>
                <w:ilvl w:val="0"/>
                <w:numId w:val="30"/>
              </w:numPr>
              <w:rPr>
                <w:sz w:val="24"/>
              </w:rPr>
            </w:pPr>
            <w:r w:rsidRPr="0078201B">
              <w:rPr>
                <w:sz w:val="24"/>
              </w:rPr>
              <w:t xml:space="preserve">Ensures complaints are addressed </w:t>
            </w:r>
            <w:r>
              <w:rPr>
                <w:sz w:val="24"/>
              </w:rPr>
              <w:t>appropriately.</w:t>
            </w:r>
          </w:p>
          <w:p w14:paraId="40B9C411" w14:textId="77777777" w:rsidR="0078201B" w:rsidRDefault="0078201B" w:rsidP="0078201B">
            <w:pPr>
              <w:rPr>
                <w:sz w:val="24"/>
              </w:rPr>
            </w:pPr>
            <w:r w:rsidRPr="0078201B">
              <w:rPr>
                <w:b/>
                <w:sz w:val="24"/>
              </w:rPr>
              <w:t>Safeguarding Training and Awareness</w:t>
            </w:r>
            <w:r>
              <w:rPr>
                <w:sz w:val="24"/>
              </w:rPr>
              <w:br/>
            </w:r>
          </w:p>
          <w:p w14:paraId="31A39944" w14:textId="77777777" w:rsidR="0078201B" w:rsidRDefault="0078201B" w:rsidP="0078201B">
            <w:pPr>
              <w:numPr>
                <w:ilvl w:val="0"/>
                <w:numId w:val="31"/>
              </w:numPr>
              <w:rPr>
                <w:sz w:val="24"/>
              </w:rPr>
            </w:pPr>
            <w:r w:rsidRPr="0078201B">
              <w:rPr>
                <w:sz w:val="24"/>
              </w:rPr>
              <w:t>Mandatory child p</w:t>
            </w:r>
            <w:r>
              <w:rPr>
                <w:sz w:val="24"/>
              </w:rPr>
              <w:t>rotection training for staff.</w:t>
            </w:r>
          </w:p>
          <w:p w14:paraId="6C3B9E6A" w14:textId="77777777" w:rsidR="0078201B" w:rsidRDefault="0078201B" w:rsidP="0078201B">
            <w:pPr>
              <w:numPr>
                <w:ilvl w:val="0"/>
                <w:numId w:val="31"/>
              </w:numPr>
              <w:rPr>
                <w:sz w:val="24"/>
              </w:rPr>
            </w:pPr>
            <w:r>
              <w:rPr>
                <w:sz w:val="24"/>
              </w:rPr>
              <w:lastRenderedPageBreak/>
              <w:t>Use of UNOCINI framework.</w:t>
            </w:r>
          </w:p>
          <w:p w14:paraId="46394B1C" w14:textId="77777777" w:rsidR="0078201B" w:rsidRPr="0078201B" w:rsidRDefault="0078201B" w:rsidP="0078201B">
            <w:pPr>
              <w:numPr>
                <w:ilvl w:val="0"/>
                <w:numId w:val="31"/>
              </w:numPr>
              <w:rPr>
                <w:sz w:val="24"/>
              </w:rPr>
            </w:pPr>
            <w:r w:rsidRPr="0078201B">
              <w:rPr>
                <w:sz w:val="24"/>
              </w:rPr>
              <w:t>Display of safeguarding information for patients and families.</w:t>
            </w:r>
          </w:p>
          <w:p w14:paraId="1F033BBA" w14:textId="77777777" w:rsidR="0078201B" w:rsidRPr="0078201B" w:rsidRDefault="0078201B" w:rsidP="0078201B">
            <w:pPr>
              <w:rPr>
                <w:b/>
                <w:sz w:val="24"/>
              </w:rPr>
            </w:pPr>
            <w:r w:rsidRPr="0078201B">
              <w:rPr>
                <w:b/>
                <w:sz w:val="24"/>
              </w:rPr>
              <w:t>Human Rights Instruments</w:t>
            </w:r>
          </w:p>
          <w:p w14:paraId="5A171E25" w14:textId="77777777" w:rsidR="0078201B" w:rsidRPr="0078201B" w:rsidRDefault="0078201B" w:rsidP="0078201B">
            <w:pPr>
              <w:rPr>
                <w:b/>
                <w:sz w:val="24"/>
              </w:rPr>
            </w:pPr>
            <w:r w:rsidRPr="0078201B">
              <w:rPr>
                <w:b/>
                <w:sz w:val="24"/>
              </w:rPr>
              <w:t>UN Convention on the Rights of the Child (CRC)</w:t>
            </w:r>
          </w:p>
          <w:p w14:paraId="43EC4789" w14:textId="77777777" w:rsidR="0078201B" w:rsidRDefault="0078201B" w:rsidP="0078201B">
            <w:pPr>
              <w:numPr>
                <w:ilvl w:val="0"/>
                <w:numId w:val="32"/>
              </w:numPr>
              <w:rPr>
                <w:sz w:val="24"/>
              </w:rPr>
            </w:pPr>
            <w:r w:rsidRPr="0078201B">
              <w:rPr>
                <w:sz w:val="24"/>
              </w:rPr>
              <w:t>Guarantees protect</w:t>
            </w:r>
            <w:r>
              <w:rPr>
                <w:sz w:val="24"/>
              </w:rPr>
              <w:t>ion from arbitrary detention.</w:t>
            </w:r>
          </w:p>
          <w:p w14:paraId="5A81214B" w14:textId="77777777" w:rsidR="0078201B" w:rsidRDefault="0078201B" w:rsidP="0078201B">
            <w:pPr>
              <w:numPr>
                <w:ilvl w:val="0"/>
                <w:numId w:val="32"/>
              </w:numPr>
              <w:rPr>
                <w:sz w:val="24"/>
              </w:rPr>
            </w:pPr>
            <w:r w:rsidRPr="0078201B">
              <w:rPr>
                <w:sz w:val="24"/>
              </w:rPr>
              <w:t>Ri</w:t>
            </w:r>
            <w:r>
              <w:rPr>
                <w:sz w:val="24"/>
              </w:rPr>
              <w:t>ght to be heard in decisions.</w:t>
            </w:r>
          </w:p>
          <w:p w14:paraId="26E721E0" w14:textId="77777777" w:rsidR="0078201B" w:rsidRDefault="0078201B" w:rsidP="0078201B">
            <w:pPr>
              <w:numPr>
                <w:ilvl w:val="0"/>
                <w:numId w:val="32"/>
              </w:numPr>
              <w:rPr>
                <w:sz w:val="24"/>
              </w:rPr>
            </w:pPr>
            <w:r w:rsidRPr="0078201B">
              <w:rPr>
                <w:sz w:val="24"/>
              </w:rPr>
              <w:t>Right to educat</w:t>
            </w:r>
            <w:r>
              <w:rPr>
                <w:sz w:val="24"/>
              </w:rPr>
              <w:t>ion, health, and development.</w:t>
            </w:r>
          </w:p>
          <w:p w14:paraId="0C0B49DF" w14:textId="77777777" w:rsidR="0078201B" w:rsidRPr="0078201B" w:rsidRDefault="0078201B" w:rsidP="0078201B">
            <w:pPr>
              <w:numPr>
                <w:ilvl w:val="0"/>
                <w:numId w:val="32"/>
              </w:numPr>
              <w:rPr>
                <w:sz w:val="24"/>
              </w:rPr>
            </w:pPr>
            <w:r w:rsidRPr="0078201B">
              <w:rPr>
                <w:sz w:val="24"/>
              </w:rPr>
              <w:t>Detention only as a last resort and for the shortest appropriate time.</w:t>
            </w:r>
          </w:p>
          <w:p w14:paraId="281DAC08" w14:textId="77777777" w:rsidR="0078201B" w:rsidRPr="0078201B" w:rsidRDefault="0078201B" w:rsidP="008421D3">
            <w:pPr>
              <w:rPr>
                <w:sz w:val="24"/>
              </w:rPr>
            </w:pPr>
          </w:p>
        </w:tc>
      </w:tr>
    </w:tbl>
    <w:p w14:paraId="3D6B5A8E" w14:textId="77777777" w:rsidR="00A207B6" w:rsidRPr="0078201B" w:rsidRDefault="00A207B6" w:rsidP="00D75E22">
      <w:pPr>
        <w:rPr>
          <w:rFonts w:cs="Arial"/>
          <w:sz w:val="24"/>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1"/>
        <w:gridCol w:w="699"/>
        <w:gridCol w:w="653"/>
        <w:gridCol w:w="3119"/>
        <w:gridCol w:w="2100"/>
        <w:gridCol w:w="1734"/>
      </w:tblGrid>
      <w:tr w:rsidR="00D75E22" w:rsidRPr="003930CF" w14:paraId="2A15C27A" w14:textId="77777777" w:rsidTr="61823175">
        <w:trPr>
          <w:trHeight w:val="533"/>
        </w:trPr>
        <w:tc>
          <w:tcPr>
            <w:tcW w:w="2303" w:type="pct"/>
            <w:shd w:val="clear" w:color="auto" w:fill="B6DDE8"/>
          </w:tcPr>
          <w:p w14:paraId="5A7DCC28" w14:textId="77777777" w:rsidR="00D75E22" w:rsidRPr="00051BBF" w:rsidRDefault="00D75E22" w:rsidP="002E327F">
            <w:pPr>
              <w:shd w:val="clear" w:color="auto" w:fill="BDD6EE"/>
              <w:spacing w:after="0" w:line="240" w:lineRule="auto"/>
              <w:rPr>
                <w:rFonts w:cs="Arial"/>
                <w:b/>
                <w:szCs w:val="28"/>
              </w:rPr>
            </w:pPr>
            <w:r w:rsidRPr="003930CF">
              <w:rPr>
                <w:rFonts w:cs="Arial"/>
                <w:bCs/>
                <w:sz w:val="24"/>
              </w:rPr>
              <w:br w:type="page"/>
            </w:r>
            <w:r w:rsidRPr="00051BBF">
              <w:rPr>
                <w:rFonts w:cs="Arial"/>
                <w:b/>
                <w:szCs w:val="28"/>
              </w:rPr>
              <w:t xml:space="preserve">Section 8: Screening Decision </w:t>
            </w:r>
          </w:p>
          <w:p w14:paraId="270DFAD1" w14:textId="77777777" w:rsidR="00D75E22" w:rsidRPr="003930CF" w:rsidRDefault="00D75E22" w:rsidP="002E327F">
            <w:pPr>
              <w:shd w:val="clear" w:color="auto" w:fill="BDD6EE"/>
              <w:spacing w:after="0" w:line="240" w:lineRule="auto"/>
              <w:rPr>
                <w:rFonts w:cs="Arial"/>
                <w:b/>
                <w:sz w:val="24"/>
              </w:rPr>
            </w:pPr>
          </w:p>
          <w:p w14:paraId="5E5BE70F" w14:textId="77777777" w:rsidR="009B2419" w:rsidRDefault="00D75E22" w:rsidP="002E327F">
            <w:pPr>
              <w:shd w:val="clear" w:color="auto" w:fill="BDD6EE"/>
              <w:spacing w:after="0" w:line="240" w:lineRule="auto"/>
              <w:rPr>
                <w:rFonts w:cs="Arial"/>
                <w:b/>
                <w:bCs/>
                <w:sz w:val="24"/>
              </w:rPr>
            </w:pPr>
            <w:r w:rsidRPr="003930CF">
              <w:rPr>
                <w:rFonts w:cs="Arial"/>
                <w:b/>
                <w:bCs/>
                <w:sz w:val="24"/>
              </w:rPr>
              <w:t>(</w:t>
            </w:r>
            <w:r w:rsidRPr="000C36A6">
              <w:rPr>
                <w:rFonts w:cs="Arial"/>
                <w:bCs/>
                <w:sz w:val="24"/>
              </w:rPr>
              <w:t>8.1)</w:t>
            </w:r>
            <w:r w:rsidRPr="003930CF">
              <w:rPr>
                <w:rFonts w:cs="Arial"/>
                <w:b/>
                <w:bCs/>
                <w:sz w:val="24"/>
              </w:rPr>
              <w:t xml:space="preserve"> </w:t>
            </w:r>
          </w:p>
          <w:p w14:paraId="06BC2111" w14:textId="77777777" w:rsidR="009B2419" w:rsidRPr="009B2419" w:rsidRDefault="009B2419" w:rsidP="002E327F">
            <w:pPr>
              <w:shd w:val="clear" w:color="auto" w:fill="BDD6EE"/>
              <w:spacing w:after="0" w:line="240" w:lineRule="auto"/>
              <w:rPr>
                <w:rFonts w:cs="Arial"/>
                <w:b/>
                <w:bCs/>
                <w:sz w:val="24"/>
              </w:rPr>
            </w:pPr>
          </w:p>
          <w:p w14:paraId="7A4D2AE4" w14:textId="77777777" w:rsidR="00D75E22" w:rsidRPr="009B2419" w:rsidRDefault="00D75E22" w:rsidP="002E327F">
            <w:pPr>
              <w:shd w:val="clear" w:color="auto" w:fill="BDD6EE"/>
              <w:spacing w:after="0" w:line="240" w:lineRule="auto"/>
              <w:rPr>
                <w:rFonts w:cs="Arial"/>
                <w:b/>
                <w:bCs/>
                <w:sz w:val="24"/>
              </w:rPr>
            </w:pPr>
            <w:r w:rsidRPr="009B2419">
              <w:rPr>
                <w:rFonts w:cs="Arial"/>
                <w:b/>
                <w:bCs/>
                <w:sz w:val="24"/>
              </w:rPr>
              <w:t>How would you categorise the impacts of this policy / proposal?</w:t>
            </w:r>
          </w:p>
          <w:p w14:paraId="7D7362FD" w14:textId="77777777" w:rsidR="000C36A6" w:rsidRPr="009B2419" w:rsidRDefault="000C36A6" w:rsidP="002E327F">
            <w:pPr>
              <w:shd w:val="clear" w:color="auto" w:fill="BDD6EE"/>
              <w:spacing w:after="0" w:line="240" w:lineRule="auto"/>
              <w:rPr>
                <w:rFonts w:cs="Arial"/>
                <w:b/>
                <w:bCs/>
                <w:sz w:val="24"/>
              </w:rPr>
            </w:pPr>
          </w:p>
          <w:p w14:paraId="4EA96EFB" w14:textId="77777777" w:rsidR="00D75E22" w:rsidRPr="003930CF" w:rsidRDefault="00D75E22" w:rsidP="002E327F">
            <w:pPr>
              <w:shd w:val="clear" w:color="auto" w:fill="BDD6EE"/>
              <w:spacing w:after="0" w:line="240" w:lineRule="auto"/>
              <w:rPr>
                <w:rFonts w:cs="Arial"/>
                <w:b/>
                <w:sz w:val="24"/>
              </w:rPr>
            </w:pPr>
            <w:r w:rsidRPr="003930CF">
              <w:rPr>
                <w:rFonts w:cs="Arial"/>
                <w:bCs/>
                <w:sz w:val="24"/>
              </w:rPr>
              <w:t>(Please underline one category)</w:t>
            </w:r>
          </w:p>
        </w:tc>
        <w:tc>
          <w:tcPr>
            <w:tcW w:w="1452" w:type="pct"/>
            <w:gridSpan w:val="3"/>
            <w:shd w:val="clear" w:color="auto" w:fill="EDF7F9"/>
          </w:tcPr>
          <w:p w14:paraId="551382C0" w14:textId="77777777" w:rsidR="00D75E22" w:rsidRPr="003930CF" w:rsidRDefault="00D75E22" w:rsidP="002E327F">
            <w:pPr>
              <w:jc w:val="center"/>
              <w:rPr>
                <w:rFonts w:cs="Arial"/>
                <w:b/>
                <w:sz w:val="24"/>
              </w:rPr>
            </w:pPr>
            <w:r w:rsidRPr="003930CF">
              <w:rPr>
                <w:rFonts w:cs="Arial"/>
                <w:b/>
                <w:sz w:val="24"/>
              </w:rPr>
              <w:t xml:space="preserve"> Major</w:t>
            </w:r>
          </w:p>
          <w:p w14:paraId="688BEB58" w14:textId="77777777" w:rsidR="00D75E22" w:rsidRPr="003930CF" w:rsidRDefault="00D75E22" w:rsidP="002E327F">
            <w:pPr>
              <w:jc w:val="center"/>
              <w:rPr>
                <w:rFonts w:cs="Arial"/>
                <w:b/>
                <w:sz w:val="24"/>
              </w:rPr>
            </w:pPr>
          </w:p>
          <w:p w14:paraId="5AD088E0"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In</w:t>
            </w:r>
            <w:r w:rsidRPr="003930CF">
              <w:rPr>
                <w:rFonts w:cs="Arial"/>
                <w:sz w:val="24"/>
              </w:rPr>
              <w:t xml:space="preserve"> for an Equality Impact Assessment)</w:t>
            </w:r>
          </w:p>
        </w:tc>
        <w:tc>
          <w:tcPr>
            <w:tcW w:w="682" w:type="pct"/>
            <w:shd w:val="clear" w:color="auto" w:fill="EDF7F9"/>
          </w:tcPr>
          <w:p w14:paraId="0D1FE786" w14:textId="77777777" w:rsidR="00D75E22" w:rsidRPr="003930CF" w:rsidRDefault="00D75E22" w:rsidP="002E327F">
            <w:pPr>
              <w:jc w:val="center"/>
              <w:rPr>
                <w:rFonts w:cs="Arial"/>
                <w:b/>
                <w:sz w:val="24"/>
              </w:rPr>
            </w:pPr>
            <w:r w:rsidRPr="003930CF">
              <w:rPr>
                <w:rFonts w:cs="Arial"/>
                <w:b/>
                <w:sz w:val="24"/>
              </w:rPr>
              <w:t>Minor</w:t>
            </w:r>
          </w:p>
          <w:p w14:paraId="1C01B39C" w14:textId="77777777" w:rsidR="00D75E22" w:rsidRPr="00E86D68" w:rsidRDefault="00D75E22" w:rsidP="002E327F">
            <w:pPr>
              <w:jc w:val="center"/>
              <w:rPr>
                <w:rFonts w:cs="Arial"/>
                <w:b/>
                <w:sz w:val="24"/>
                <w:u w:val="single"/>
              </w:rPr>
            </w:pPr>
          </w:p>
          <w:p w14:paraId="0854166E" w14:textId="77777777" w:rsidR="00D75E22" w:rsidRPr="003930CF" w:rsidRDefault="00D75E22" w:rsidP="002E327F">
            <w:pPr>
              <w:jc w:val="center"/>
              <w:rPr>
                <w:rFonts w:cs="Arial"/>
                <w:sz w:val="24"/>
              </w:rPr>
            </w:pPr>
            <w:r w:rsidRPr="00E86D68">
              <w:rPr>
                <w:rFonts w:cs="Arial"/>
                <w:b/>
                <w:sz w:val="24"/>
                <w:u w:val="single"/>
              </w:rPr>
              <w:t>(Screened Out with mitigation)</w:t>
            </w:r>
          </w:p>
        </w:tc>
        <w:tc>
          <w:tcPr>
            <w:tcW w:w="563" w:type="pct"/>
            <w:shd w:val="clear" w:color="auto" w:fill="EDF7F9"/>
          </w:tcPr>
          <w:p w14:paraId="1CED3AA0" w14:textId="77777777" w:rsidR="00D75E22" w:rsidRPr="003930CF" w:rsidRDefault="00D75E22" w:rsidP="002E327F">
            <w:pPr>
              <w:jc w:val="center"/>
              <w:rPr>
                <w:rFonts w:cs="Arial"/>
                <w:b/>
                <w:sz w:val="24"/>
              </w:rPr>
            </w:pPr>
            <w:r w:rsidRPr="003930CF">
              <w:rPr>
                <w:rFonts w:cs="Arial"/>
                <w:b/>
                <w:sz w:val="24"/>
              </w:rPr>
              <w:t>None</w:t>
            </w:r>
          </w:p>
          <w:p w14:paraId="53EEDC99" w14:textId="77777777" w:rsidR="00D75E22" w:rsidRPr="003930CF" w:rsidRDefault="00D75E22" w:rsidP="002E327F">
            <w:pPr>
              <w:jc w:val="center"/>
              <w:rPr>
                <w:rFonts w:cs="Arial"/>
                <w:b/>
                <w:sz w:val="24"/>
              </w:rPr>
            </w:pPr>
          </w:p>
          <w:p w14:paraId="0D91B692" w14:textId="77777777" w:rsidR="00D75E22" w:rsidRPr="003930CF" w:rsidRDefault="00D75E22" w:rsidP="002E327F">
            <w:pPr>
              <w:jc w:val="center"/>
              <w:rPr>
                <w:rFonts w:cs="Arial"/>
                <w:sz w:val="24"/>
              </w:rPr>
            </w:pPr>
            <w:r w:rsidRPr="003930CF">
              <w:rPr>
                <w:rFonts w:cs="Arial"/>
                <w:sz w:val="24"/>
              </w:rPr>
              <w:t>(</w:t>
            </w:r>
            <w:r w:rsidRPr="00B064C8">
              <w:rPr>
                <w:rFonts w:cs="Arial"/>
                <w:b/>
                <w:sz w:val="24"/>
              </w:rPr>
              <w:t>Screened Out</w:t>
            </w:r>
            <w:r w:rsidRPr="003930CF">
              <w:rPr>
                <w:rFonts w:cs="Arial"/>
                <w:sz w:val="24"/>
              </w:rPr>
              <w:t>)</w:t>
            </w:r>
          </w:p>
        </w:tc>
      </w:tr>
      <w:tr w:rsidR="005D6979" w:rsidRPr="003930CF" w14:paraId="3FD49809" w14:textId="77777777" w:rsidTr="61823175">
        <w:trPr>
          <w:trHeight w:val="1040"/>
        </w:trPr>
        <w:tc>
          <w:tcPr>
            <w:tcW w:w="2303" w:type="pct"/>
            <w:shd w:val="clear" w:color="auto" w:fill="EDF7F9"/>
          </w:tcPr>
          <w:p w14:paraId="1FD28815" w14:textId="77777777" w:rsidR="009B2419" w:rsidRDefault="005D6979" w:rsidP="002E327F">
            <w:pPr>
              <w:spacing w:after="0" w:line="240" w:lineRule="auto"/>
              <w:rPr>
                <w:rFonts w:cs="Arial"/>
                <w:b/>
                <w:sz w:val="24"/>
              </w:rPr>
            </w:pPr>
            <w:r w:rsidRPr="000C36A6">
              <w:rPr>
                <w:rFonts w:cs="Arial"/>
                <w:sz w:val="24"/>
              </w:rPr>
              <w:t>(8.2)</w:t>
            </w:r>
            <w:r w:rsidRPr="003930CF">
              <w:rPr>
                <w:rFonts w:cs="Arial"/>
                <w:b/>
                <w:sz w:val="24"/>
              </w:rPr>
              <w:t xml:space="preserve"> </w:t>
            </w:r>
          </w:p>
          <w:p w14:paraId="6ABB4539" w14:textId="77777777" w:rsidR="009B2419" w:rsidRPr="009B2419" w:rsidRDefault="009B2419" w:rsidP="002E327F">
            <w:pPr>
              <w:spacing w:after="0" w:line="240" w:lineRule="auto"/>
              <w:rPr>
                <w:rFonts w:cs="Arial"/>
                <w:b/>
                <w:sz w:val="24"/>
              </w:rPr>
            </w:pPr>
          </w:p>
          <w:p w14:paraId="2D5B935E" w14:textId="77777777" w:rsidR="005D6979" w:rsidRPr="009B2419" w:rsidRDefault="005D6979" w:rsidP="002E327F">
            <w:pPr>
              <w:spacing w:after="0" w:line="240" w:lineRule="auto"/>
              <w:rPr>
                <w:rFonts w:cs="Arial"/>
                <w:b/>
                <w:sz w:val="24"/>
              </w:rPr>
            </w:pPr>
            <w:r w:rsidRPr="009B2419">
              <w:rPr>
                <w:rFonts w:cs="Arial"/>
                <w:b/>
                <w:sz w:val="24"/>
              </w:rPr>
              <w:t>If you have identified any impact, what mitigation ha</w:t>
            </w:r>
            <w:r w:rsidR="00051BBF">
              <w:rPr>
                <w:rFonts w:cs="Arial"/>
                <w:b/>
                <w:sz w:val="24"/>
              </w:rPr>
              <w:t>s</w:t>
            </w:r>
          </w:p>
          <w:p w14:paraId="2D315A10" w14:textId="77777777" w:rsidR="005D6979" w:rsidRPr="003930CF" w:rsidRDefault="005D6979" w:rsidP="00E26F06">
            <w:pPr>
              <w:spacing w:after="0" w:line="240" w:lineRule="auto"/>
              <w:rPr>
                <w:rFonts w:cs="Arial"/>
                <w:b/>
                <w:sz w:val="24"/>
              </w:rPr>
            </w:pPr>
            <w:r w:rsidRPr="009B2419">
              <w:rPr>
                <w:rFonts w:cs="Arial"/>
                <w:b/>
                <w:sz w:val="24"/>
              </w:rPr>
              <w:t xml:space="preserve">        </w:t>
            </w:r>
            <w:r w:rsidR="00051BBF">
              <w:rPr>
                <w:rFonts w:cs="Arial"/>
                <w:b/>
                <w:sz w:val="24"/>
              </w:rPr>
              <w:t>been</w:t>
            </w:r>
            <w:r w:rsidRPr="009B2419">
              <w:rPr>
                <w:rFonts w:cs="Arial"/>
                <w:b/>
                <w:sz w:val="24"/>
              </w:rPr>
              <w:t xml:space="preserve"> considered to address this?</w:t>
            </w:r>
          </w:p>
        </w:tc>
        <w:tc>
          <w:tcPr>
            <w:tcW w:w="2697" w:type="pct"/>
            <w:gridSpan w:val="5"/>
            <w:shd w:val="clear" w:color="auto" w:fill="FFFFFF" w:themeFill="background1"/>
          </w:tcPr>
          <w:p w14:paraId="5958D447" w14:textId="162A0053" w:rsidR="005D6979" w:rsidRPr="003930CF" w:rsidRDefault="43CEC406" w:rsidP="61823175">
            <w:pPr>
              <w:spacing w:after="0" w:line="240" w:lineRule="auto"/>
              <w:rPr>
                <w:rFonts w:cs="Arial"/>
                <w:sz w:val="24"/>
              </w:rPr>
            </w:pPr>
            <w:r w:rsidRPr="61823175">
              <w:rPr>
                <w:rFonts w:cs="Arial"/>
                <w:sz w:val="24"/>
              </w:rPr>
              <w:t xml:space="preserve">Although the policy has minor impacts across several section 75 groups, these are mitigated through trauma-informed practice, inclusive communication, and safeguarding protocols.  A full </w:t>
            </w:r>
            <w:r w:rsidR="6D2E94FD" w:rsidRPr="61823175">
              <w:rPr>
                <w:rFonts w:cs="Arial"/>
                <w:sz w:val="24"/>
              </w:rPr>
              <w:t xml:space="preserve">EQIA is not required at this stage but may be considered if future monitoring identifies adverse impacts. </w:t>
            </w:r>
          </w:p>
        </w:tc>
      </w:tr>
      <w:tr w:rsidR="00D75E22" w:rsidRPr="003930CF" w14:paraId="71CD30A0" w14:textId="77777777" w:rsidTr="61823175">
        <w:tc>
          <w:tcPr>
            <w:tcW w:w="2303" w:type="pct"/>
            <w:shd w:val="clear" w:color="auto" w:fill="EDF7F9"/>
          </w:tcPr>
          <w:p w14:paraId="59D96EDB" w14:textId="77777777" w:rsidR="009B2419" w:rsidRDefault="005D6979" w:rsidP="002E327F">
            <w:pPr>
              <w:spacing w:after="0" w:line="240" w:lineRule="auto"/>
              <w:rPr>
                <w:rFonts w:cs="Arial"/>
                <w:b/>
                <w:sz w:val="24"/>
              </w:rPr>
            </w:pPr>
            <w:r w:rsidRPr="000C36A6">
              <w:rPr>
                <w:rFonts w:cs="Arial"/>
                <w:sz w:val="24"/>
              </w:rPr>
              <w:t>(8.3</w:t>
            </w:r>
            <w:r w:rsidR="00D75E22" w:rsidRPr="000C36A6">
              <w:rPr>
                <w:rFonts w:cs="Arial"/>
                <w:sz w:val="24"/>
              </w:rPr>
              <w:t>)</w:t>
            </w:r>
            <w:r w:rsidR="00D75E22" w:rsidRPr="003930CF">
              <w:rPr>
                <w:rFonts w:cs="Arial"/>
                <w:b/>
                <w:sz w:val="24"/>
              </w:rPr>
              <w:t xml:space="preserve"> </w:t>
            </w:r>
          </w:p>
          <w:p w14:paraId="057E9C62" w14:textId="77777777" w:rsidR="009B2419" w:rsidRPr="009B2419" w:rsidRDefault="009B2419" w:rsidP="002E327F">
            <w:pPr>
              <w:spacing w:after="0" w:line="240" w:lineRule="auto"/>
              <w:rPr>
                <w:rFonts w:cs="Arial"/>
                <w:b/>
                <w:sz w:val="24"/>
              </w:rPr>
            </w:pPr>
          </w:p>
          <w:p w14:paraId="65420064" w14:textId="77777777" w:rsidR="00D75E22" w:rsidRPr="003930CF" w:rsidRDefault="00D75E22" w:rsidP="002E327F">
            <w:pPr>
              <w:spacing w:after="0" w:line="240" w:lineRule="auto"/>
              <w:rPr>
                <w:rFonts w:cs="Arial"/>
                <w:b/>
                <w:sz w:val="24"/>
              </w:rPr>
            </w:pPr>
            <w:r w:rsidRPr="009B2419">
              <w:rPr>
                <w:rFonts w:cs="Arial"/>
                <w:b/>
                <w:sz w:val="24"/>
              </w:rPr>
              <w:lastRenderedPageBreak/>
              <w:t>Do you think the policy/proposal</w:t>
            </w:r>
            <w:r w:rsidR="000C36A6" w:rsidRPr="009B2419">
              <w:rPr>
                <w:rFonts w:cs="Arial"/>
                <w:b/>
                <w:sz w:val="24"/>
              </w:rPr>
              <w:t>/decision</w:t>
            </w:r>
            <w:r w:rsidRPr="009B2419">
              <w:rPr>
                <w:rFonts w:cs="Arial"/>
                <w:b/>
                <w:sz w:val="24"/>
              </w:rPr>
              <w:t xml:space="preserve"> should be subject to </w:t>
            </w:r>
            <w:r w:rsidR="000C36A6" w:rsidRPr="009B2419">
              <w:rPr>
                <w:rFonts w:cs="Arial"/>
                <w:b/>
                <w:sz w:val="24"/>
              </w:rPr>
              <w:t>a</w:t>
            </w:r>
            <w:r w:rsidRPr="009B2419">
              <w:rPr>
                <w:rFonts w:cs="Arial"/>
                <w:b/>
                <w:sz w:val="24"/>
              </w:rPr>
              <w:t>n Equality Impact Assessment (EQIA</w:t>
            </w:r>
            <w:r w:rsidRPr="003930CF">
              <w:rPr>
                <w:rFonts w:cs="Arial"/>
                <w:b/>
                <w:sz w:val="24"/>
              </w:rPr>
              <w:t>)?</w:t>
            </w:r>
          </w:p>
          <w:p w14:paraId="3015DD49" w14:textId="77777777" w:rsidR="00D75E22" w:rsidRPr="003930CF" w:rsidRDefault="00D75E22" w:rsidP="002E327F">
            <w:pPr>
              <w:spacing w:after="0" w:line="240" w:lineRule="auto"/>
              <w:rPr>
                <w:rFonts w:cs="Arial"/>
                <w:b/>
                <w:sz w:val="24"/>
              </w:rPr>
            </w:pPr>
          </w:p>
          <w:p w14:paraId="51D71502" w14:textId="77777777" w:rsidR="00D75E22" w:rsidRPr="003930CF" w:rsidRDefault="00D75E22" w:rsidP="002E327F">
            <w:pPr>
              <w:spacing w:after="0" w:line="240" w:lineRule="auto"/>
              <w:rPr>
                <w:rFonts w:cs="Arial"/>
                <w:b/>
                <w:sz w:val="24"/>
              </w:rPr>
            </w:pPr>
            <w:r w:rsidRPr="003930CF">
              <w:rPr>
                <w:rFonts w:cs="Arial"/>
                <w:sz w:val="24"/>
              </w:rPr>
              <w:t xml:space="preserve">NB: A full Equality Impact Assessment (EQIA) is usually confined to those policies or proposals considered to have </w:t>
            </w:r>
            <w:r w:rsidRPr="003930CF">
              <w:rPr>
                <w:rFonts w:cs="Arial"/>
                <w:sz w:val="24"/>
                <w:u w:val="single"/>
              </w:rPr>
              <w:t>major</w:t>
            </w:r>
            <w:r w:rsidRPr="003930CF">
              <w:rPr>
                <w:rFonts w:cs="Arial"/>
                <w:sz w:val="24"/>
              </w:rPr>
              <w:t xml:space="preserve"> implications for equality of opportunity/good relations/human rights.</w:t>
            </w:r>
          </w:p>
        </w:tc>
        <w:tc>
          <w:tcPr>
            <w:tcW w:w="227" w:type="pct"/>
          </w:tcPr>
          <w:p w14:paraId="434DBF40" w14:textId="77777777" w:rsidR="00D75E22" w:rsidRPr="003930CF" w:rsidRDefault="00D75E22" w:rsidP="002E327F">
            <w:pPr>
              <w:spacing w:after="0" w:line="240" w:lineRule="auto"/>
              <w:jc w:val="center"/>
              <w:rPr>
                <w:rFonts w:cs="Arial"/>
                <w:b/>
                <w:sz w:val="24"/>
              </w:rPr>
            </w:pPr>
            <w:r w:rsidRPr="003930CF">
              <w:rPr>
                <w:rFonts w:cs="Arial"/>
                <w:b/>
                <w:sz w:val="24"/>
              </w:rPr>
              <w:lastRenderedPageBreak/>
              <w:t>Yes</w:t>
            </w:r>
          </w:p>
        </w:tc>
        <w:tc>
          <w:tcPr>
            <w:tcW w:w="212" w:type="pct"/>
          </w:tcPr>
          <w:p w14:paraId="18AEC5B5" w14:textId="77777777" w:rsidR="00D75E22" w:rsidRPr="00EB1A07" w:rsidRDefault="00D75E22" w:rsidP="002E327F">
            <w:pPr>
              <w:spacing w:after="0"/>
              <w:jc w:val="center"/>
              <w:rPr>
                <w:rFonts w:cs="Arial"/>
                <w:b/>
                <w:sz w:val="24"/>
                <w:u w:val="single"/>
              </w:rPr>
            </w:pPr>
            <w:r w:rsidRPr="00EB1A07">
              <w:rPr>
                <w:rFonts w:cs="Arial"/>
                <w:b/>
                <w:sz w:val="24"/>
                <w:u w:val="single"/>
              </w:rPr>
              <w:t>No</w:t>
            </w:r>
          </w:p>
        </w:tc>
        <w:tc>
          <w:tcPr>
            <w:tcW w:w="2258" w:type="pct"/>
            <w:gridSpan w:val="3"/>
          </w:tcPr>
          <w:p w14:paraId="03E360DD" w14:textId="77777777" w:rsidR="00D75E22" w:rsidRPr="00BB280C" w:rsidRDefault="00D75E22" w:rsidP="002E327F">
            <w:pPr>
              <w:spacing w:after="0" w:line="240" w:lineRule="auto"/>
              <w:rPr>
                <w:rFonts w:cs="Arial"/>
                <w:sz w:val="24"/>
              </w:rPr>
            </w:pPr>
            <w:r w:rsidRPr="003930CF">
              <w:rPr>
                <w:rFonts w:cs="Arial"/>
                <w:b/>
                <w:sz w:val="24"/>
              </w:rPr>
              <w:t>Reasons</w:t>
            </w:r>
          </w:p>
          <w:p w14:paraId="4507A2ED" w14:textId="77777777" w:rsidR="00B064C8" w:rsidRPr="00B064C8" w:rsidRDefault="004C5F5C" w:rsidP="00B064C8">
            <w:pPr>
              <w:spacing w:after="0" w:line="240" w:lineRule="auto"/>
              <w:rPr>
                <w:rFonts w:cs="Arial"/>
              </w:rPr>
            </w:pPr>
            <w:r w:rsidRPr="00BB280C">
              <w:rPr>
                <w:rFonts w:cs="Arial"/>
                <w:sz w:val="24"/>
              </w:rPr>
              <w:t xml:space="preserve">A policy/proposal/decision is subject to an </w:t>
            </w:r>
            <w:r w:rsidR="00B064C8" w:rsidRPr="00BB280C">
              <w:rPr>
                <w:rFonts w:cs="Arial"/>
                <w:sz w:val="24"/>
              </w:rPr>
              <w:t xml:space="preserve">EQIA </w:t>
            </w:r>
            <w:r w:rsidRPr="00BB280C">
              <w:rPr>
                <w:rFonts w:cs="Arial"/>
                <w:sz w:val="24"/>
              </w:rPr>
              <w:t>if</w:t>
            </w:r>
            <w:r>
              <w:rPr>
                <w:rFonts w:cs="Arial"/>
                <w:sz w:val="24"/>
              </w:rPr>
              <w:t xml:space="preserve"> one or more of the following </w:t>
            </w:r>
            <w:r w:rsidR="00B064C8" w:rsidRPr="00B064C8">
              <w:rPr>
                <w:rFonts w:cs="Arial"/>
                <w:sz w:val="24"/>
              </w:rPr>
              <w:t xml:space="preserve">criteria </w:t>
            </w:r>
            <w:r>
              <w:rPr>
                <w:rFonts w:cs="Arial"/>
                <w:sz w:val="24"/>
              </w:rPr>
              <w:t xml:space="preserve">is </w:t>
            </w:r>
            <w:r w:rsidR="00B064C8" w:rsidRPr="00B064C8">
              <w:rPr>
                <w:rFonts w:cs="Arial"/>
                <w:sz w:val="24"/>
              </w:rPr>
              <w:t>met:</w:t>
            </w:r>
          </w:p>
          <w:p w14:paraId="5102311E" w14:textId="77777777" w:rsidR="00B064C8" w:rsidRPr="00B064C8" w:rsidRDefault="00B064C8" w:rsidP="00B064C8">
            <w:pPr>
              <w:numPr>
                <w:ilvl w:val="0"/>
                <w:numId w:val="14"/>
              </w:numPr>
              <w:spacing w:after="120" w:line="240" w:lineRule="auto"/>
              <w:rPr>
                <w:rFonts w:cs="Arial"/>
                <w:sz w:val="24"/>
              </w:rPr>
            </w:pPr>
            <w:r w:rsidRPr="00B064C8">
              <w:rPr>
                <w:rFonts w:cs="Arial"/>
                <w:sz w:val="24"/>
              </w:rPr>
              <w:lastRenderedPageBreak/>
              <w:t>The policy is significant in terms of its strategic importance</w:t>
            </w:r>
            <w:r>
              <w:rPr>
                <w:rFonts w:cs="Arial"/>
                <w:sz w:val="24"/>
              </w:rPr>
              <w:t>.</w:t>
            </w:r>
          </w:p>
          <w:p w14:paraId="5C232FA0" w14:textId="75EA9063" w:rsidR="00B064C8" w:rsidRPr="00B064C8" w:rsidRDefault="3F364247" w:rsidP="61823175">
            <w:pPr>
              <w:numPr>
                <w:ilvl w:val="0"/>
                <w:numId w:val="14"/>
              </w:numPr>
              <w:spacing w:after="120" w:line="240" w:lineRule="auto"/>
              <w:rPr>
                <w:rFonts w:cs="Arial"/>
                <w:sz w:val="24"/>
              </w:rPr>
            </w:pPr>
            <w:r w:rsidRPr="61823175">
              <w:rPr>
                <w:rFonts w:cs="Arial"/>
                <w:sz w:val="24"/>
              </w:rPr>
              <w:t>Potential equality</w:t>
            </w:r>
            <w:r w:rsidR="00B064C8" w:rsidRPr="61823175">
              <w:rPr>
                <w:rFonts w:cs="Arial"/>
                <w:sz w:val="24"/>
              </w:rPr>
              <w:t xml:space="preserve"> impacts are unknown, because, for example, there is insufficient data upon which to make an </w:t>
            </w:r>
            <w:proofErr w:type="gramStart"/>
            <w:r w:rsidR="00B064C8" w:rsidRPr="61823175">
              <w:rPr>
                <w:rFonts w:cs="Arial"/>
                <w:sz w:val="24"/>
              </w:rPr>
              <w:t>assessment  or</w:t>
            </w:r>
            <w:proofErr w:type="gramEnd"/>
            <w:r w:rsidR="00B064C8" w:rsidRPr="61823175">
              <w:rPr>
                <w:rFonts w:cs="Arial"/>
                <w:sz w:val="24"/>
              </w:rPr>
              <w:t xml:space="preserve"> because they are complex, and it would be appropriate to conduct an equality impact assessment </w:t>
            </w:r>
            <w:proofErr w:type="gramStart"/>
            <w:r w:rsidR="00B064C8" w:rsidRPr="61823175">
              <w:rPr>
                <w:rFonts w:cs="Arial"/>
                <w:sz w:val="24"/>
              </w:rPr>
              <w:t>in order to</w:t>
            </w:r>
            <w:proofErr w:type="gramEnd"/>
            <w:r w:rsidR="00B064C8" w:rsidRPr="61823175">
              <w:rPr>
                <w:rFonts w:cs="Arial"/>
                <w:sz w:val="24"/>
              </w:rPr>
              <w:t xml:space="preserve"> better assess them.</w:t>
            </w:r>
          </w:p>
          <w:p w14:paraId="4CE70443" w14:textId="77777777" w:rsidR="00B064C8" w:rsidRPr="00B064C8" w:rsidRDefault="00B064C8" w:rsidP="00B064C8">
            <w:pPr>
              <w:numPr>
                <w:ilvl w:val="0"/>
                <w:numId w:val="14"/>
              </w:numPr>
              <w:spacing w:after="120" w:line="240" w:lineRule="auto"/>
              <w:rPr>
                <w:rFonts w:cs="Arial"/>
                <w:sz w:val="24"/>
              </w:rPr>
            </w:pPr>
            <w:r w:rsidRPr="00B064C8">
              <w:rPr>
                <w:rFonts w:cs="Arial"/>
                <w:sz w:val="24"/>
              </w:rPr>
              <w:t>Potential equality and/or good relations impacts are likely to be adverse or are likely to be experienced disproportionately by groups of people including those who ar</w:t>
            </w:r>
            <w:r>
              <w:rPr>
                <w:rFonts w:cs="Arial"/>
                <w:sz w:val="24"/>
              </w:rPr>
              <w:t>e marginalised or disadvantaged.</w:t>
            </w:r>
          </w:p>
          <w:p w14:paraId="559B50D6" w14:textId="77777777" w:rsidR="00B064C8" w:rsidRPr="00B064C8" w:rsidRDefault="00B064C8" w:rsidP="00B064C8">
            <w:pPr>
              <w:numPr>
                <w:ilvl w:val="0"/>
                <w:numId w:val="14"/>
              </w:numPr>
              <w:spacing w:after="120" w:line="240" w:lineRule="auto"/>
              <w:rPr>
                <w:rFonts w:cs="Arial"/>
                <w:sz w:val="24"/>
              </w:rPr>
            </w:pPr>
            <w:r w:rsidRPr="00B064C8">
              <w:rPr>
                <w:rFonts w:cs="Arial"/>
                <w:sz w:val="24"/>
              </w:rPr>
              <w:t>Further assessment offers a valuable way to examine the evidence and develop recommendations in respect of a policy about which there are concerns amongst affected individuals and representative groups, for example in</w:t>
            </w:r>
            <w:r>
              <w:rPr>
                <w:rFonts w:cs="Arial"/>
                <w:sz w:val="24"/>
              </w:rPr>
              <w:t xml:space="preserve"> respect of multiple identities.</w:t>
            </w:r>
          </w:p>
          <w:p w14:paraId="4278FB0F" w14:textId="77777777" w:rsidR="00B064C8" w:rsidRPr="00B064C8" w:rsidRDefault="00B064C8" w:rsidP="00B064C8">
            <w:pPr>
              <w:numPr>
                <w:ilvl w:val="0"/>
                <w:numId w:val="14"/>
              </w:numPr>
              <w:spacing w:after="120" w:line="240" w:lineRule="auto"/>
              <w:rPr>
                <w:rFonts w:cs="Arial"/>
                <w:sz w:val="24"/>
              </w:rPr>
            </w:pPr>
            <w:r w:rsidRPr="00B064C8">
              <w:rPr>
                <w:rFonts w:cs="Arial"/>
                <w:sz w:val="24"/>
              </w:rPr>
              <w:t>The policy is likely to be chall</w:t>
            </w:r>
            <w:r>
              <w:rPr>
                <w:rFonts w:cs="Arial"/>
                <w:sz w:val="24"/>
              </w:rPr>
              <w:t>enged by way of judicial review.</w:t>
            </w:r>
          </w:p>
          <w:p w14:paraId="364435B5" w14:textId="77777777" w:rsidR="00D75E22" w:rsidRPr="003930CF" w:rsidRDefault="00B064C8" w:rsidP="00713E1A">
            <w:pPr>
              <w:numPr>
                <w:ilvl w:val="0"/>
                <w:numId w:val="14"/>
              </w:numPr>
              <w:spacing w:after="120" w:line="240" w:lineRule="auto"/>
              <w:rPr>
                <w:rFonts w:cs="Arial"/>
                <w:b/>
                <w:sz w:val="24"/>
              </w:rPr>
            </w:pPr>
            <w:r w:rsidRPr="00B064C8">
              <w:rPr>
                <w:rFonts w:cs="Arial"/>
                <w:sz w:val="24"/>
              </w:rPr>
              <w:t>The policy is significant in terms of expenditure.</w:t>
            </w:r>
          </w:p>
        </w:tc>
      </w:tr>
      <w:tr w:rsidR="00D75E22" w:rsidRPr="003930CF" w14:paraId="62E4D4D8" w14:textId="77777777" w:rsidTr="61823175">
        <w:tc>
          <w:tcPr>
            <w:tcW w:w="2303" w:type="pct"/>
            <w:shd w:val="clear" w:color="auto" w:fill="BDD6EE" w:themeFill="accent5" w:themeFillTint="66"/>
          </w:tcPr>
          <w:p w14:paraId="67CF5C17" w14:textId="77777777" w:rsidR="00D75E22" w:rsidRPr="00823515" w:rsidRDefault="00D75E22" w:rsidP="002E327F">
            <w:pPr>
              <w:spacing w:after="0" w:line="240" w:lineRule="auto"/>
              <w:rPr>
                <w:rFonts w:cs="Arial"/>
                <w:b/>
                <w:i/>
                <w:sz w:val="24"/>
              </w:rPr>
            </w:pPr>
          </w:p>
          <w:p w14:paraId="190CC2D6" w14:textId="77777777" w:rsidR="00D75E22" w:rsidRPr="00823515" w:rsidRDefault="00D75E22" w:rsidP="002E327F">
            <w:pPr>
              <w:spacing w:after="0" w:line="240" w:lineRule="auto"/>
              <w:rPr>
                <w:rFonts w:cs="Arial"/>
                <w:b/>
                <w:i/>
                <w:szCs w:val="28"/>
              </w:rPr>
            </w:pPr>
            <w:r w:rsidRPr="00823515">
              <w:rPr>
                <w:rFonts w:cs="Arial"/>
                <w:b/>
                <w:i/>
                <w:szCs w:val="28"/>
              </w:rPr>
              <w:t>Section 9:  Monitoring</w:t>
            </w:r>
          </w:p>
          <w:p w14:paraId="199B5579" w14:textId="77777777" w:rsidR="00D75E22" w:rsidRPr="00823515" w:rsidRDefault="00D75E22" w:rsidP="002E327F">
            <w:pPr>
              <w:spacing w:after="0" w:line="240" w:lineRule="auto"/>
              <w:rPr>
                <w:rFonts w:cs="Arial"/>
                <w:b/>
                <w:i/>
                <w:sz w:val="24"/>
              </w:rPr>
            </w:pPr>
          </w:p>
          <w:p w14:paraId="772AD29A" w14:textId="77777777" w:rsidR="009B2419" w:rsidRPr="00823515" w:rsidRDefault="00D75E22" w:rsidP="002E327F">
            <w:pPr>
              <w:spacing w:after="0" w:line="240" w:lineRule="auto"/>
              <w:rPr>
                <w:rFonts w:cs="Arial"/>
                <w:b/>
                <w:i/>
                <w:sz w:val="24"/>
              </w:rPr>
            </w:pPr>
            <w:r w:rsidRPr="00823515">
              <w:rPr>
                <w:rFonts w:cs="Arial"/>
                <w:i/>
                <w:sz w:val="24"/>
              </w:rPr>
              <w:t>(9.1)</w:t>
            </w:r>
            <w:r w:rsidRPr="00823515">
              <w:rPr>
                <w:rFonts w:cs="Arial"/>
                <w:b/>
                <w:i/>
                <w:sz w:val="24"/>
              </w:rPr>
              <w:t xml:space="preserve"> </w:t>
            </w:r>
          </w:p>
          <w:p w14:paraId="40DE615F" w14:textId="77777777" w:rsidR="009B2419" w:rsidRPr="00823515" w:rsidRDefault="009B2419" w:rsidP="002E327F">
            <w:pPr>
              <w:spacing w:after="0" w:line="240" w:lineRule="auto"/>
              <w:rPr>
                <w:rFonts w:cs="Arial"/>
                <w:i/>
                <w:sz w:val="24"/>
              </w:rPr>
            </w:pPr>
          </w:p>
          <w:p w14:paraId="2E4A4411" w14:textId="77777777" w:rsidR="00D75E22" w:rsidRPr="00823515" w:rsidRDefault="00D75E22" w:rsidP="002E327F">
            <w:pPr>
              <w:spacing w:after="0" w:line="240" w:lineRule="auto"/>
              <w:rPr>
                <w:rFonts w:cs="Arial"/>
                <w:i/>
                <w:sz w:val="24"/>
              </w:rPr>
            </w:pPr>
            <w:r w:rsidRPr="00823515">
              <w:rPr>
                <w:rFonts w:cs="Arial"/>
                <w:i/>
                <w:sz w:val="24"/>
              </w:rPr>
              <w:t xml:space="preserve">Please detail </w:t>
            </w:r>
            <w:r w:rsidR="000C36A6" w:rsidRPr="00823515">
              <w:rPr>
                <w:rFonts w:cs="Arial"/>
                <w:i/>
                <w:sz w:val="24"/>
              </w:rPr>
              <w:t xml:space="preserve">the steps you will take to </w:t>
            </w:r>
            <w:r w:rsidRPr="00823515">
              <w:rPr>
                <w:rFonts w:cs="Arial"/>
                <w:i/>
                <w:sz w:val="24"/>
              </w:rPr>
              <w:t>monitor the effect of the policy/proposal</w:t>
            </w:r>
            <w:r w:rsidR="000C36A6" w:rsidRPr="00823515">
              <w:rPr>
                <w:rFonts w:cs="Arial"/>
                <w:i/>
                <w:sz w:val="24"/>
              </w:rPr>
              <w:t xml:space="preserve">/decision </w:t>
            </w:r>
            <w:r w:rsidR="00C52565" w:rsidRPr="00823515">
              <w:rPr>
                <w:rFonts w:cs="Arial"/>
                <w:i/>
                <w:sz w:val="24"/>
              </w:rPr>
              <w:t>fo</w:t>
            </w:r>
            <w:r w:rsidRPr="00823515">
              <w:rPr>
                <w:rFonts w:cs="Arial"/>
                <w:i/>
                <w:sz w:val="24"/>
              </w:rPr>
              <w:t>r impact in terms of equality of opportunity, good relations, disability duties and human rights?</w:t>
            </w:r>
          </w:p>
          <w:p w14:paraId="72220FBF" w14:textId="77777777" w:rsidR="00D75E22" w:rsidRPr="00823515" w:rsidRDefault="00D75E22" w:rsidP="002E327F">
            <w:pPr>
              <w:spacing w:after="0" w:line="240" w:lineRule="auto"/>
              <w:rPr>
                <w:rFonts w:cs="Arial"/>
                <w:i/>
                <w:sz w:val="24"/>
              </w:rPr>
            </w:pPr>
            <w:r w:rsidRPr="00823515">
              <w:rPr>
                <w:rFonts w:cs="Arial"/>
                <w:i/>
                <w:sz w:val="24"/>
              </w:rPr>
              <w:t xml:space="preserve">        </w:t>
            </w:r>
          </w:p>
        </w:tc>
        <w:tc>
          <w:tcPr>
            <w:tcW w:w="2697" w:type="pct"/>
            <w:gridSpan w:val="5"/>
          </w:tcPr>
          <w:p w14:paraId="1FC30ED8" w14:textId="77777777" w:rsidR="00C52565" w:rsidRPr="00823515" w:rsidRDefault="00C52565" w:rsidP="00C52565">
            <w:pPr>
              <w:spacing w:after="0" w:line="240" w:lineRule="auto"/>
              <w:rPr>
                <w:rFonts w:cs="Arial"/>
                <w:i/>
                <w:sz w:val="24"/>
              </w:rPr>
            </w:pPr>
            <w:r w:rsidRPr="00823515">
              <w:rPr>
                <w:rFonts w:cs="Arial"/>
                <w:i/>
                <w:color w:val="FF0000"/>
                <w:sz w:val="24"/>
              </w:rPr>
              <w:t>Belfast Trust is committed to the effective monitoring of this policy so that we can identify any future adverse impact arising from the policy which may lead to conducting an equality impact assessment and with helping with future planning and policy development</w:t>
            </w:r>
            <w:r w:rsidRPr="00823515">
              <w:rPr>
                <w:rFonts w:cs="Arial"/>
                <w:i/>
                <w:sz w:val="24"/>
              </w:rPr>
              <w:t xml:space="preserve">.  </w:t>
            </w:r>
          </w:p>
          <w:p w14:paraId="191D4312" w14:textId="77777777" w:rsidR="00C52565" w:rsidRPr="00823515" w:rsidRDefault="00C52565" w:rsidP="00C52565">
            <w:pPr>
              <w:spacing w:after="0" w:line="240" w:lineRule="auto"/>
              <w:rPr>
                <w:rFonts w:cs="Arial"/>
                <w:i/>
                <w:color w:val="FF0000"/>
                <w:sz w:val="24"/>
              </w:rPr>
            </w:pPr>
          </w:p>
          <w:p w14:paraId="12A2D1C6" w14:textId="77777777" w:rsidR="000C36A6" w:rsidRPr="00823515" w:rsidRDefault="00C52565" w:rsidP="00C52565">
            <w:pPr>
              <w:spacing w:after="0" w:line="240" w:lineRule="auto"/>
              <w:rPr>
                <w:rFonts w:cs="Arial"/>
                <w:i/>
                <w:color w:val="FF0000"/>
                <w:sz w:val="24"/>
              </w:rPr>
            </w:pPr>
            <w:r w:rsidRPr="61823175">
              <w:rPr>
                <w:rFonts w:cs="Arial"/>
                <w:i/>
                <w:iCs/>
                <w:color w:val="FF0000"/>
                <w:sz w:val="24"/>
              </w:rPr>
              <w:t xml:space="preserve">Monitoring will take place by </w:t>
            </w:r>
            <w:r w:rsidR="000C36A6" w:rsidRPr="61823175">
              <w:rPr>
                <w:rFonts w:cs="Arial"/>
                <w:i/>
                <w:iCs/>
                <w:color w:val="FF0000"/>
                <w:sz w:val="24"/>
              </w:rPr>
              <w:t>under</w:t>
            </w:r>
            <w:r w:rsidRPr="61823175">
              <w:rPr>
                <w:rFonts w:cs="Arial"/>
                <w:i/>
                <w:iCs/>
                <w:color w:val="FF0000"/>
                <w:sz w:val="24"/>
              </w:rPr>
              <w:t>taking the following steps</w:t>
            </w:r>
            <w:r w:rsidR="000C36A6" w:rsidRPr="61823175">
              <w:rPr>
                <w:rFonts w:cs="Arial"/>
                <w:i/>
                <w:iCs/>
                <w:color w:val="FF0000"/>
                <w:sz w:val="24"/>
              </w:rPr>
              <w:t xml:space="preserve">: </w:t>
            </w:r>
          </w:p>
          <w:p w14:paraId="3E43ACDE" w14:textId="1B50F08B" w:rsidR="000C36A6" w:rsidRPr="00823515" w:rsidRDefault="000C36A6" w:rsidP="61823175">
            <w:pPr>
              <w:spacing w:after="0" w:line="240" w:lineRule="auto"/>
              <w:rPr>
                <w:rFonts w:cs="Arial"/>
                <w:i/>
                <w:iCs/>
                <w:sz w:val="24"/>
              </w:rPr>
            </w:pPr>
          </w:p>
          <w:p w14:paraId="03B66742" w14:textId="09E7D44D" w:rsidR="000C36A6" w:rsidRPr="00823515" w:rsidRDefault="48BD3C0B" w:rsidP="61823175">
            <w:pPr>
              <w:pStyle w:val="ListParagraph"/>
              <w:numPr>
                <w:ilvl w:val="0"/>
                <w:numId w:val="1"/>
              </w:numPr>
              <w:spacing w:after="0" w:line="240" w:lineRule="auto"/>
              <w:rPr>
                <w:rFonts w:cs="Arial"/>
                <w:szCs w:val="28"/>
              </w:rPr>
            </w:pPr>
            <w:r w:rsidRPr="61823175">
              <w:rPr>
                <w:rFonts w:cs="Arial"/>
                <w:sz w:val="24"/>
              </w:rPr>
              <w:t>Ongoing monitoring of PICU admissions and discharges which may highlight data by section 75 group</w:t>
            </w:r>
            <w:r w:rsidR="6151E352" w:rsidRPr="61823175">
              <w:rPr>
                <w:rFonts w:cs="Arial"/>
                <w:sz w:val="24"/>
              </w:rPr>
              <w:t xml:space="preserve">, if this is required </w:t>
            </w:r>
            <w:proofErr w:type="gramStart"/>
            <w:r w:rsidR="6151E352" w:rsidRPr="61823175">
              <w:rPr>
                <w:rFonts w:cs="Arial"/>
                <w:sz w:val="24"/>
              </w:rPr>
              <w:t>as a result of</w:t>
            </w:r>
            <w:proofErr w:type="gramEnd"/>
            <w:r w:rsidR="6151E352" w:rsidRPr="61823175">
              <w:rPr>
                <w:rFonts w:cs="Arial"/>
                <w:sz w:val="24"/>
              </w:rPr>
              <w:t xml:space="preserve"> any future potential concerns. </w:t>
            </w:r>
          </w:p>
          <w:p w14:paraId="5FF75083" w14:textId="0AC1C865" w:rsidR="000C36A6" w:rsidRPr="00823515" w:rsidRDefault="6151E352" w:rsidP="61823175">
            <w:pPr>
              <w:pStyle w:val="ListParagraph"/>
              <w:numPr>
                <w:ilvl w:val="0"/>
                <w:numId w:val="1"/>
              </w:numPr>
              <w:spacing w:after="0" w:line="240" w:lineRule="auto"/>
              <w:rPr>
                <w:rFonts w:cs="Arial"/>
                <w:szCs w:val="28"/>
              </w:rPr>
            </w:pPr>
            <w:r w:rsidRPr="61823175">
              <w:rPr>
                <w:rFonts w:cs="Arial"/>
                <w:sz w:val="24"/>
              </w:rPr>
              <w:t xml:space="preserve">Review any future complaints or incidents related to equality, communication or access. </w:t>
            </w:r>
          </w:p>
          <w:p w14:paraId="43E623E4" w14:textId="5E751FB9" w:rsidR="000C36A6" w:rsidRPr="00823515" w:rsidRDefault="6151E352" w:rsidP="61823175">
            <w:pPr>
              <w:pStyle w:val="ListParagraph"/>
              <w:numPr>
                <w:ilvl w:val="0"/>
                <w:numId w:val="1"/>
              </w:numPr>
              <w:spacing w:after="0" w:line="240" w:lineRule="auto"/>
              <w:rPr>
                <w:rFonts w:cs="Arial"/>
                <w:szCs w:val="28"/>
              </w:rPr>
            </w:pPr>
            <w:r w:rsidRPr="61823175">
              <w:rPr>
                <w:rFonts w:cs="Arial"/>
                <w:sz w:val="24"/>
              </w:rPr>
              <w:lastRenderedPageBreak/>
              <w:t>Include feedback from VOYPIC, CAUSE and advocacy groups in relevant service reports.</w:t>
            </w:r>
          </w:p>
          <w:p w14:paraId="09537CBB" w14:textId="7BFC9DCC" w:rsidR="000C36A6" w:rsidRPr="00823515" w:rsidRDefault="6151E352" w:rsidP="61823175">
            <w:pPr>
              <w:pStyle w:val="ListParagraph"/>
              <w:numPr>
                <w:ilvl w:val="0"/>
                <w:numId w:val="1"/>
              </w:numPr>
              <w:spacing w:after="0" w:line="240" w:lineRule="auto"/>
              <w:rPr>
                <w:rFonts w:cs="Arial"/>
                <w:szCs w:val="28"/>
              </w:rPr>
            </w:pPr>
            <w:r w:rsidRPr="61823175">
              <w:rPr>
                <w:rFonts w:cs="Arial"/>
                <w:sz w:val="24"/>
              </w:rPr>
              <w:t xml:space="preserve">Ensure equality data informs future policy revisions. </w:t>
            </w:r>
          </w:p>
        </w:tc>
      </w:tr>
      <w:tr w:rsidR="00D75E22" w:rsidRPr="003930CF" w14:paraId="45543BD1" w14:textId="77777777" w:rsidTr="61823175">
        <w:trPr>
          <w:trHeight w:val="565"/>
        </w:trPr>
        <w:tc>
          <w:tcPr>
            <w:tcW w:w="5000" w:type="pct"/>
            <w:gridSpan w:val="6"/>
            <w:shd w:val="clear" w:color="auto" w:fill="BDD6EE" w:themeFill="accent5" w:themeFillTint="66"/>
          </w:tcPr>
          <w:p w14:paraId="7FC6442C" w14:textId="5E12D91C" w:rsidR="00D75E22" w:rsidRDefault="00D75E22" w:rsidP="61823175">
            <w:pPr>
              <w:spacing w:after="0" w:line="240" w:lineRule="auto"/>
              <w:rPr>
                <w:rFonts w:cs="Arial"/>
                <w:b/>
                <w:bCs/>
                <w:sz w:val="24"/>
              </w:rPr>
            </w:pPr>
          </w:p>
          <w:p w14:paraId="743246CA" w14:textId="77777777" w:rsidR="009B2419" w:rsidRPr="009B2419" w:rsidRDefault="009B2419" w:rsidP="002E327F">
            <w:pPr>
              <w:spacing w:after="0" w:line="240" w:lineRule="auto"/>
              <w:rPr>
                <w:rFonts w:cs="Arial"/>
                <w:b/>
                <w:szCs w:val="28"/>
              </w:rPr>
            </w:pPr>
            <w:r w:rsidRPr="009B2419">
              <w:rPr>
                <w:rFonts w:cs="Arial"/>
                <w:b/>
                <w:szCs w:val="28"/>
              </w:rPr>
              <w:t>Section 10: Approval and Authorisation</w:t>
            </w:r>
          </w:p>
          <w:p w14:paraId="47D2A87F" w14:textId="77777777" w:rsidR="009B2419" w:rsidRPr="003930CF" w:rsidRDefault="009B2419" w:rsidP="002E327F">
            <w:pPr>
              <w:spacing w:after="0" w:line="240" w:lineRule="auto"/>
              <w:rPr>
                <w:rFonts w:cs="Arial"/>
                <w:b/>
                <w:sz w:val="24"/>
              </w:rPr>
            </w:pPr>
          </w:p>
          <w:p w14:paraId="7796E660" w14:textId="77777777" w:rsidR="000C36A6" w:rsidRPr="009B2419" w:rsidRDefault="00D75E22" w:rsidP="000C36A6">
            <w:pPr>
              <w:rPr>
                <w:rFonts w:cs="Arial"/>
                <w:sz w:val="24"/>
              </w:rPr>
            </w:pPr>
            <w:r w:rsidRPr="009B2419">
              <w:rPr>
                <w:rFonts w:cs="Arial"/>
                <w:sz w:val="24"/>
              </w:rPr>
              <w:t xml:space="preserve">Please sign /date and forward to the </w:t>
            </w:r>
            <w:r w:rsidR="000C36A6" w:rsidRPr="009B2419">
              <w:rPr>
                <w:rFonts w:cs="Arial"/>
                <w:sz w:val="24"/>
              </w:rPr>
              <w:t xml:space="preserve">Planning and Equality team </w:t>
            </w:r>
            <w:hyperlink r:id="rId36" w:history="1">
              <w:r w:rsidR="000C36A6" w:rsidRPr="009B2419">
                <w:rPr>
                  <w:rStyle w:val="Hyperlink"/>
                  <w:rFonts w:cs="Arial"/>
                  <w:sz w:val="24"/>
                </w:rPr>
                <w:t>equalityscreenings@belfasttrust.hscni.net</w:t>
              </w:r>
            </w:hyperlink>
          </w:p>
          <w:p w14:paraId="7310F3B2" w14:textId="77777777" w:rsidR="009B2419" w:rsidRPr="009B2419" w:rsidRDefault="00D75E22" w:rsidP="002E327F">
            <w:pPr>
              <w:spacing w:after="0" w:line="240" w:lineRule="auto"/>
              <w:rPr>
                <w:rFonts w:cs="Arial"/>
                <w:sz w:val="24"/>
              </w:rPr>
            </w:pPr>
            <w:r w:rsidRPr="009B2419">
              <w:rPr>
                <w:rFonts w:cs="Arial"/>
                <w:sz w:val="24"/>
              </w:rPr>
              <w:t xml:space="preserve">Equality screenings are completed with information provided by the </w:t>
            </w:r>
            <w:r w:rsidR="000C36A6" w:rsidRPr="009B2419">
              <w:rPr>
                <w:rFonts w:cs="Arial"/>
                <w:sz w:val="24"/>
              </w:rPr>
              <w:t xml:space="preserve">senior responsible manager </w:t>
            </w:r>
            <w:r w:rsidRPr="009B2419">
              <w:rPr>
                <w:rFonts w:cs="Arial"/>
                <w:sz w:val="24"/>
              </w:rPr>
              <w:t xml:space="preserve">subject to advice and assistance from </w:t>
            </w:r>
            <w:r w:rsidR="000C36A6" w:rsidRPr="009B2419">
              <w:rPr>
                <w:rFonts w:cs="Arial"/>
                <w:sz w:val="24"/>
              </w:rPr>
              <w:t>Belfast Trust Equality &amp; Planning Managers.</w:t>
            </w:r>
            <w:r w:rsidRPr="009B2419">
              <w:rPr>
                <w:rFonts w:cs="Arial"/>
                <w:sz w:val="24"/>
              </w:rPr>
              <w:t xml:space="preserve">  </w:t>
            </w:r>
          </w:p>
          <w:p w14:paraId="6C61F98F" w14:textId="77777777" w:rsidR="009B2419" w:rsidRDefault="009B2419" w:rsidP="002E327F">
            <w:pPr>
              <w:spacing w:after="0" w:line="240" w:lineRule="auto"/>
              <w:rPr>
                <w:rFonts w:cs="Arial"/>
                <w:b/>
                <w:sz w:val="24"/>
              </w:rPr>
            </w:pPr>
          </w:p>
          <w:p w14:paraId="05AFD392" w14:textId="77777777" w:rsidR="00713E1A" w:rsidRPr="009B2419" w:rsidRDefault="00D75E22" w:rsidP="00713E1A">
            <w:pPr>
              <w:rPr>
                <w:rFonts w:cs="Arial"/>
                <w:b/>
                <w:szCs w:val="28"/>
              </w:rPr>
            </w:pPr>
            <w:r w:rsidRPr="003930CF">
              <w:rPr>
                <w:rFonts w:cs="Arial"/>
                <w:b/>
                <w:sz w:val="24"/>
              </w:rPr>
              <w:t xml:space="preserve"> </w:t>
            </w:r>
            <w:r w:rsidR="009B2419" w:rsidRPr="009B2419">
              <w:rPr>
                <w:rFonts w:cs="Arial"/>
                <w:b/>
                <w:color w:val="0070C0"/>
                <w:szCs w:val="28"/>
              </w:rPr>
              <w:t xml:space="preserve">**Completed Screening Templates are public documents posted on the </w:t>
            </w:r>
            <w:hyperlink r:id="rId37" w:history="1">
              <w:r w:rsidR="009B2419" w:rsidRPr="009B2419">
                <w:rPr>
                  <w:b/>
                  <w:color w:val="0070C0"/>
                  <w:szCs w:val="28"/>
                  <w:u w:val="single"/>
                </w:rPr>
                <w:t>Trust Website</w:t>
              </w:r>
            </w:hyperlink>
            <w:r w:rsidR="009B2419" w:rsidRPr="009B2419">
              <w:rPr>
                <w:b/>
                <w:color w:val="0070C0"/>
                <w:szCs w:val="28"/>
              </w:rPr>
              <w:t>**</w:t>
            </w:r>
          </w:p>
        </w:tc>
      </w:tr>
      <w:tr w:rsidR="009B2419" w:rsidRPr="003930CF" w14:paraId="266B2FB0" w14:textId="77777777" w:rsidTr="61823175">
        <w:trPr>
          <w:trHeight w:val="1381"/>
        </w:trPr>
        <w:tc>
          <w:tcPr>
            <w:tcW w:w="2303" w:type="pct"/>
            <w:tcBorders>
              <w:right w:val="single" w:sz="4" w:space="0" w:color="auto"/>
            </w:tcBorders>
            <w:shd w:val="clear" w:color="auto" w:fill="EDF7F9"/>
          </w:tcPr>
          <w:p w14:paraId="4B87881B" w14:textId="77777777" w:rsidR="009B2419" w:rsidRDefault="009B2419" w:rsidP="002E327F">
            <w:pPr>
              <w:spacing w:after="0" w:line="240" w:lineRule="auto"/>
              <w:rPr>
                <w:rFonts w:cs="Arial"/>
                <w:b/>
                <w:sz w:val="24"/>
              </w:rPr>
            </w:pPr>
            <w:r>
              <w:rPr>
                <w:rFonts w:cs="Arial"/>
                <w:b/>
                <w:sz w:val="24"/>
              </w:rPr>
              <w:t xml:space="preserve">Lead Responsible Manager </w:t>
            </w:r>
          </w:p>
          <w:p w14:paraId="297D6314" w14:textId="77777777" w:rsidR="009B2419" w:rsidRDefault="009B2419" w:rsidP="002E327F">
            <w:pPr>
              <w:spacing w:after="0" w:line="240" w:lineRule="auto"/>
              <w:rPr>
                <w:rFonts w:cs="Arial"/>
                <w:b/>
                <w:sz w:val="24"/>
              </w:rPr>
            </w:pPr>
          </w:p>
          <w:p w14:paraId="4A4EC5FD" w14:textId="77777777" w:rsidR="009B2419" w:rsidRDefault="009B2419" w:rsidP="002E327F">
            <w:pPr>
              <w:spacing w:after="0" w:line="240" w:lineRule="auto"/>
              <w:rPr>
                <w:rFonts w:cs="Arial"/>
                <w:b/>
                <w:sz w:val="24"/>
              </w:rPr>
            </w:pPr>
            <w:r>
              <w:rPr>
                <w:rFonts w:cs="Arial"/>
                <w:b/>
                <w:sz w:val="24"/>
              </w:rPr>
              <w:t>Name:</w:t>
            </w:r>
            <w:r w:rsidR="00E86D68">
              <w:rPr>
                <w:rFonts w:cs="Arial"/>
                <w:b/>
                <w:sz w:val="24"/>
              </w:rPr>
              <w:t xml:space="preserve"> Jane Ryan </w:t>
            </w:r>
          </w:p>
          <w:p w14:paraId="4B0E5EF0" w14:textId="77777777" w:rsidR="009B2419" w:rsidRDefault="009B2419" w:rsidP="002E327F">
            <w:pPr>
              <w:spacing w:after="0" w:line="240" w:lineRule="auto"/>
              <w:rPr>
                <w:rFonts w:cs="Arial"/>
                <w:b/>
                <w:sz w:val="24"/>
              </w:rPr>
            </w:pPr>
          </w:p>
          <w:p w14:paraId="015D09D6" w14:textId="77777777" w:rsidR="009B2419" w:rsidRDefault="009B2419" w:rsidP="002E327F">
            <w:pPr>
              <w:spacing w:after="0" w:line="240" w:lineRule="auto"/>
              <w:rPr>
                <w:rFonts w:cs="Arial"/>
                <w:b/>
                <w:sz w:val="24"/>
              </w:rPr>
            </w:pPr>
            <w:r>
              <w:rPr>
                <w:rFonts w:cs="Arial"/>
                <w:b/>
                <w:sz w:val="24"/>
              </w:rPr>
              <w:t>Position:</w:t>
            </w:r>
            <w:r w:rsidR="00E86D68">
              <w:rPr>
                <w:rFonts w:cs="Arial"/>
                <w:b/>
                <w:sz w:val="24"/>
              </w:rPr>
              <w:t xml:space="preserve"> Service Manager </w:t>
            </w:r>
          </w:p>
          <w:p w14:paraId="694F18C0" w14:textId="77777777" w:rsidR="009B2419" w:rsidRDefault="009B2419" w:rsidP="002E327F">
            <w:pPr>
              <w:spacing w:after="0" w:line="240" w:lineRule="auto"/>
              <w:rPr>
                <w:rFonts w:cs="Arial"/>
                <w:b/>
                <w:sz w:val="24"/>
              </w:rPr>
            </w:pPr>
          </w:p>
          <w:p w14:paraId="1A757EEE" w14:textId="496107D4" w:rsidR="009B2419" w:rsidRPr="003930CF" w:rsidRDefault="009B2419" w:rsidP="61823175">
            <w:pPr>
              <w:spacing w:after="0" w:line="240" w:lineRule="auto"/>
              <w:rPr>
                <w:rFonts w:cs="Arial"/>
                <w:sz w:val="24"/>
              </w:rPr>
            </w:pPr>
            <w:r w:rsidRPr="61823175">
              <w:rPr>
                <w:rFonts w:cs="Arial"/>
                <w:b/>
                <w:bCs/>
                <w:sz w:val="24"/>
              </w:rPr>
              <w:t>Date:</w:t>
            </w:r>
            <w:r w:rsidR="45B3504A" w:rsidRPr="61823175">
              <w:rPr>
                <w:rFonts w:cs="Arial"/>
                <w:b/>
                <w:bCs/>
                <w:sz w:val="24"/>
              </w:rPr>
              <w:t xml:space="preserve"> </w:t>
            </w:r>
            <w:r w:rsidR="6015ADA6" w:rsidRPr="61823175">
              <w:rPr>
                <w:rFonts w:cs="Arial"/>
                <w:b/>
                <w:bCs/>
                <w:sz w:val="24"/>
              </w:rPr>
              <w:t>29</w:t>
            </w:r>
            <w:r w:rsidR="45B3504A" w:rsidRPr="61823175">
              <w:rPr>
                <w:rFonts w:cs="Arial"/>
                <w:b/>
                <w:bCs/>
                <w:sz w:val="24"/>
              </w:rPr>
              <w:t>/08/25</w:t>
            </w:r>
          </w:p>
        </w:tc>
        <w:tc>
          <w:tcPr>
            <w:tcW w:w="2697" w:type="pct"/>
            <w:gridSpan w:val="5"/>
            <w:tcBorders>
              <w:left w:val="single" w:sz="4" w:space="0" w:color="auto"/>
            </w:tcBorders>
            <w:shd w:val="clear" w:color="auto" w:fill="EDF7F9"/>
          </w:tcPr>
          <w:p w14:paraId="28933519" w14:textId="77777777" w:rsidR="009B2419" w:rsidRDefault="009B2419" w:rsidP="002E327F">
            <w:pPr>
              <w:spacing w:after="0" w:line="240" w:lineRule="auto"/>
              <w:rPr>
                <w:rFonts w:cs="Arial"/>
                <w:b/>
                <w:sz w:val="24"/>
              </w:rPr>
            </w:pPr>
            <w:r w:rsidRPr="003930CF">
              <w:rPr>
                <w:rFonts w:cs="Arial"/>
                <w:b/>
                <w:sz w:val="24"/>
              </w:rPr>
              <w:t>Countersigned by</w:t>
            </w:r>
            <w:r>
              <w:rPr>
                <w:rFonts w:cs="Arial"/>
                <w:b/>
                <w:sz w:val="24"/>
              </w:rPr>
              <w:t>: Equality Manager/Employment Equality Manager</w:t>
            </w:r>
          </w:p>
          <w:p w14:paraId="3268C23F" w14:textId="77777777" w:rsidR="009B2419" w:rsidRDefault="009B2419" w:rsidP="002E327F">
            <w:pPr>
              <w:spacing w:after="0" w:line="240" w:lineRule="auto"/>
              <w:rPr>
                <w:rFonts w:cs="Arial"/>
                <w:b/>
                <w:sz w:val="24"/>
              </w:rPr>
            </w:pPr>
          </w:p>
          <w:p w14:paraId="77F0AD45" w14:textId="77777777" w:rsidR="009B2419" w:rsidRDefault="009B2419" w:rsidP="002E327F">
            <w:pPr>
              <w:spacing w:after="0" w:line="240" w:lineRule="auto"/>
              <w:rPr>
                <w:rFonts w:cs="Arial"/>
                <w:b/>
                <w:sz w:val="24"/>
              </w:rPr>
            </w:pPr>
            <w:r>
              <w:rPr>
                <w:rFonts w:cs="Arial"/>
                <w:b/>
                <w:sz w:val="24"/>
              </w:rPr>
              <w:t>Name:</w:t>
            </w:r>
            <w:r w:rsidR="00E86D68">
              <w:rPr>
                <w:rFonts w:cs="Arial"/>
                <w:b/>
                <w:sz w:val="24"/>
              </w:rPr>
              <w:t xml:space="preserve"> Jim Mulholland</w:t>
            </w:r>
          </w:p>
          <w:p w14:paraId="67342DB8" w14:textId="77777777" w:rsidR="009B2419" w:rsidRDefault="009B2419" w:rsidP="002E327F">
            <w:pPr>
              <w:spacing w:after="0" w:line="240" w:lineRule="auto"/>
              <w:rPr>
                <w:rFonts w:cs="Arial"/>
                <w:b/>
                <w:sz w:val="24"/>
              </w:rPr>
            </w:pPr>
          </w:p>
          <w:p w14:paraId="57CADD36" w14:textId="77777777" w:rsidR="009B2419" w:rsidRDefault="009B2419" w:rsidP="002E327F">
            <w:pPr>
              <w:spacing w:after="0" w:line="240" w:lineRule="auto"/>
              <w:rPr>
                <w:rFonts w:cs="Arial"/>
                <w:b/>
                <w:sz w:val="24"/>
              </w:rPr>
            </w:pPr>
            <w:r>
              <w:rPr>
                <w:rFonts w:cs="Arial"/>
                <w:b/>
                <w:sz w:val="24"/>
              </w:rPr>
              <w:t>Position:</w:t>
            </w:r>
            <w:r w:rsidR="00E86D68">
              <w:rPr>
                <w:rFonts w:cs="Arial"/>
                <w:b/>
                <w:sz w:val="24"/>
              </w:rPr>
              <w:t xml:space="preserve"> Senior Planning and Equality Manager </w:t>
            </w:r>
          </w:p>
          <w:p w14:paraId="1C9533A4" w14:textId="77777777" w:rsidR="009B2419" w:rsidRDefault="009B2419" w:rsidP="002E327F">
            <w:pPr>
              <w:spacing w:after="0" w:line="240" w:lineRule="auto"/>
              <w:rPr>
                <w:rFonts w:cs="Arial"/>
                <w:b/>
                <w:sz w:val="24"/>
              </w:rPr>
            </w:pPr>
          </w:p>
          <w:p w14:paraId="22EAD7F2" w14:textId="348998FC" w:rsidR="009B2419" w:rsidRPr="003930CF" w:rsidRDefault="009B2419" w:rsidP="61823175">
            <w:pPr>
              <w:spacing w:after="0" w:line="240" w:lineRule="auto"/>
              <w:rPr>
                <w:rFonts w:cs="Arial"/>
                <w:b/>
                <w:bCs/>
                <w:sz w:val="24"/>
              </w:rPr>
            </w:pPr>
            <w:proofErr w:type="gramStart"/>
            <w:r w:rsidRPr="61823175">
              <w:rPr>
                <w:rFonts w:cs="Arial"/>
                <w:b/>
                <w:bCs/>
                <w:sz w:val="24"/>
              </w:rPr>
              <w:t>Date :</w:t>
            </w:r>
            <w:proofErr w:type="gramEnd"/>
            <w:r w:rsidR="45B3504A" w:rsidRPr="61823175">
              <w:rPr>
                <w:rFonts w:cs="Arial"/>
                <w:b/>
                <w:bCs/>
                <w:sz w:val="24"/>
              </w:rPr>
              <w:t xml:space="preserve"> </w:t>
            </w:r>
            <w:r w:rsidR="601ED58C" w:rsidRPr="61823175">
              <w:rPr>
                <w:rFonts w:cs="Arial"/>
                <w:b/>
                <w:bCs/>
                <w:sz w:val="24"/>
              </w:rPr>
              <w:t>29</w:t>
            </w:r>
            <w:r w:rsidR="45B3504A" w:rsidRPr="61823175">
              <w:rPr>
                <w:rFonts w:cs="Arial"/>
                <w:b/>
                <w:bCs/>
                <w:sz w:val="24"/>
              </w:rPr>
              <w:t>/08/25</w:t>
            </w:r>
          </w:p>
        </w:tc>
      </w:tr>
      <w:tr w:rsidR="00713E1A" w:rsidRPr="003930CF" w14:paraId="5DE34AF6" w14:textId="77777777" w:rsidTr="61823175">
        <w:trPr>
          <w:trHeight w:val="557"/>
        </w:trPr>
        <w:tc>
          <w:tcPr>
            <w:tcW w:w="5000" w:type="pct"/>
            <w:gridSpan w:val="6"/>
            <w:shd w:val="clear" w:color="auto" w:fill="EDF7F9"/>
          </w:tcPr>
          <w:p w14:paraId="7911456E" w14:textId="77777777" w:rsidR="00E26F06" w:rsidRDefault="00E26F06" w:rsidP="002E327F">
            <w:pPr>
              <w:spacing w:after="0" w:line="240" w:lineRule="auto"/>
              <w:rPr>
                <w:rFonts w:cs="Arial"/>
                <w:sz w:val="24"/>
              </w:rPr>
            </w:pPr>
          </w:p>
          <w:p w14:paraId="26A18CA4" w14:textId="77777777" w:rsidR="00823515" w:rsidRPr="00823515" w:rsidRDefault="00823515" w:rsidP="00BB280C">
            <w:pPr>
              <w:spacing w:after="0" w:line="240" w:lineRule="auto"/>
              <w:rPr>
                <w:rFonts w:cs="Arial"/>
                <w:b/>
                <w:szCs w:val="28"/>
              </w:rPr>
            </w:pPr>
            <w:r w:rsidRPr="00823515">
              <w:rPr>
                <w:rFonts w:cs="Arial"/>
                <w:b/>
                <w:szCs w:val="28"/>
              </w:rPr>
              <w:t>Section 11</w:t>
            </w:r>
            <w:r>
              <w:rPr>
                <w:rFonts w:cs="Arial"/>
                <w:b/>
                <w:szCs w:val="28"/>
              </w:rPr>
              <w:t xml:space="preserve">: </w:t>
            </w:r>
            <w:r w:rsidRPr="00BB280C">
              <w:rPr>
                <w:rFonts w:cs="Arial"/>
                <w:b/>
                <w:sz w:val="32"/>
                <w:szCs w:val="32"/>
              </w:rPr>
              <w:t>Statutory Rural Impact Assessment Duties</w:t>
            </w:r>
          </w:p>
          <w:p w14:paraId="1E9D36D6" w14:textId="77777777" w:rsidR="00823515" w:rsidRDefault="00823515" w:rsidP="00BB280C">
            <w:pPr>
              <w:spacing w:after="0" w:line="240" w:lineRule="auto"/>
              <w:rPr>
                <w:rFonts w:cs="Arial"/>
                <w:sz w:val="24"/>
              </w:rPr>
            </w:pPr>
          </w:p>
          <w:p w14:paraId="104D7F9E" w14:textId="77777777" w:rsidR="006F0611" w:rsidRDefault="006F0611" w:rsidP="006F0611">
            <w:pPr>
              <w:rPr>
                <w:rFonts w:cs="Arial"/>
                <w:sz w:val="24"/>
              </w:rPr>
            </w:pPr>
            <w:r>
              <w:rPr>
                <w:rFonts w:cs="Arial"/>
                <w:sz w:val="24"/>
              </w:rPr>
              <w:t xml:space="preserve">The Trust is legally obliged to take </w:t>
            </w:r>
            <w:r>
              <w:rPr>
                <w:rFonts w:cs="Arial"/>
                <w:b/>
                <w:sz w:val="24"/>
              </w:rPr>
              <w:t>due regard of the impact</w:t>
            </w:r>
            <w:r>
              <w:rPr>
                <w:rFonts w:cs="Arial"/>
                <w:sz w:val="24"/>
              </w:rPr>
              <w:t xml:space="preserve"> of any policy, proposal or decision on the social and economic needs of people who live in a rural community.  This is particularly so when the policy/proposal/decision impacts service users/carers/patients across NI (</w:t>
            </w:r>
            <w:proofErr w:type="spellStart"/>
            <w:r>
              <w:rPr>
                <w:rFonts w:cs="Arial"/>
                <w:sz w:val="24"/>
              </w:rPr>
              <w:t>eg</w:t>
            </w:r>
            <w:proofErr w:type="spellEnd"/>
            <w:r>
              <w:rPr>
                <w:rFonts w:cs="Arial"/>
                <w:sz w:val="24"/>
              </w:rPr>
              <w:t xml:space="preserve"> regional service/policy).</w:t>
            </w:r>
          </w:p>
          <w:p w14:paraId="08259C01" w14:textId="280B5A89" w:rsidR="007866FC" w:rsidRDefault="004C3C4C" w:rsidP="007866FC">
            <w:pPr>
              <w:spacing w:after="0"/>
              <w:rPr>
                <w:rFonts w:cs="Arial"/>
                <w:sz w:val="24"/>
              </w:rPr>
            </w:pPr>
            <w:r w:rsidRPr="006F0611">
              <w:rPr>
                <w:rFonts w:ascii="Calibri" w:hAnsi="Calibri"/>
                <w:noProof/>
                <w:sz w:val="22"/>
                <w:szCs w:val="22"/>
              </w:rPr>
              <mc:AlternateContent>
                <mc:Choice Requires="wps">
                  <w:drawing>
                    <wp:anchor distT="0" distB="0" distL="114300" distR="114300" simplePos="0" relativeHeight="251657216" behindDoc="0" locked="0" layoutInCell="1" allowOverlap="1" wp14:anchorId="26B460EB" wp14:editId="6ECC2098">
                      <wp:simplePos x="0" y="0"/>
                      <wp:positionH relativeFrom="column">
                        <wp:posOffset>8846185</wp:posOffset>
                      </wp:positionH>
                      <wp:positionV relativeFrom="paragraph">
                        <wp:posOffset>67310</wp:posOffset>
                      </wp:positionV>
                      <wp:extent cx="378460" cy="344805"/>
                      <wp:effectExtent l="6985" t="10160" r="5080" b="6985"/>
                      <wp:wrapNone/>
                      <wp:docPr id="1593779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344805"/>
                              </a:xfrm>
                              <a:prstGeom prst="rect">
                                <a:avLst/>
                              </a:prstGeom>
                              <a:solidFill>
                                <a:srgbClr val="FFFFFF"/>
                              </a:solidFill>
                              <a:ln w="6350">
                                <a:solidFill>
                                  <a:srgbClr val="000000"/>
                                </a:solidFill>
                                <a:miter lim="800000"/>
                                <a:headEnd/>
                                <a:tailEnd/>
                              </a:ln>
                            </wps:spPr>
                            <wps:txbx>
                              <w:txbxContent>
                                <w:p w14:paraId="3B4460E1" w14:textId="77777777" w:rsidR="006F0611" w:rsidRDefault="00965A3E" w:rsidP="006F0611">
                                  <w: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60EB" id="Text Box 2" o:spid="_x0000_s1027" type="#_x0000_t202" style="position:absolute;margin-left:696.55pt;margin-top:5.3pt;width:29.8pt;height: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" strokeweight=".5pt">
                      <v:textbox>
                        <w:txbxContent>
                          <w:p w14:paraId="3B4460E1" w14:textId="77777777" w:rsidR="006F0611" w:rsidRDefault="00965A3E" w:rsidP="006F0611">
                            <w:r>
                              <w:t>Y</w:t>
                            </w:r>
                          </w:p>
                        </w:txbxContent>
                      </v:textbox>
                    </v:shape>
                  </w:pict>
                </mc:Fallback>
              </mc:AlternateContent>
            </w:r>
            <w:r w:rsidR="006F0611">
              <w:rPr>
                <w:rFonts w:cs="Arial"/>
                <w:sz w:val="24"/>
              </w:rPr>
              <w:t xml:space="preserve">Please </w:t>
            </w:r>
            <w:r w:rsidR="006F0611">
              <w:rPr>
                <w:rFonts w:cs="Arial"/>
                <w:b/>
                <w:sz w:val="24"/>
              </w:rPr>
              <w:t>tick the box</w:t>
            </w:r>
            <w:r w:rsidR="006F0611">
              <w:rPr>
                <w:rFonts w:cs="Arial"/>
                <w:sz w:val="24"/>
              </w:rPr>
              <w:t xml:space="preserve"> to indicate that you have paid</w:t>
            </w:r>
            <w:r w:rsidR="006F0611">
              <w:rPr>
                <w:rFonts w:cs="Arial"/>
                <w:b/>
                <w:sz w:val="24"/>
              </w:rPr>
              <w:t xml:space="preserve"> ‘due regard’</w:t>
            </w:r>
            <w:r w:rsidR="006F0611">
              <w:rPr>
                <w:rFonts w:cs="Arial"/>
                <w:sz w:val="24"/>
              </w:rPr>
              <w:t xml:space="preserve"> to the social and economic needs of the rural community </w:t>
            </w:r>
          </w:p>
          <w:p w14:paraId="25DE9068" w14:textId="77777777" w:rsidR="007866FC" w:rsidRDefault="006F0611" w:rsidP="007866FC">
            <w:pPr>
              <w:spacing w:after="0"/>
              <w:rPr>
                <w:rFonts w:cs="Arial"/>
                <w:sz w:val="24"/>
              </w:rPr>
            </w:pPr>
            <w:r>
              <w:rPr>
                <w:rFonts w:cs="Arial"/>
                <w:sz w:val="24"/>
              </w:rPr>
              <w:t>when developing, adopting, implementing or revising policies, strategies and plans</w:t>
            </w:r>
            <w:r w:rsidRPr="007866FC">
              <w:rPr>
                <w:rFonts w:cs="Arial"/>
                <w:i/>
                <w:sz w:val="24"/>
              </w:rPr>
              <w:t xml:space="preserve"> and</w:t>
            </w:r>
            <w:r>
              <w:rPr>
                <w:rFonts w:cs="Arial"/>
                <w:sz w:val="24"/>
              </w:rPr>
              <w:t xml:space="preserve"> when designing and delivering </w:t>
            </w:r>
          </w:p>
          <w:p w14:paraId="6656A88A" w14:textId="77777777" w:rsidR="006F0611" w:rsidRDefault="006F0611" w:rsidP="007866FC">
            <w:pPr>
              <w:spacing w:after="0"/>
              <w:rPr>
                <w:rFonts w:cs="Arial"/>
                <w:sz w:val="24"/>
              </w:rPr>
            </w:pPr>
            <w:r>
              <w:rPr>
                <w:rFonts w:cs="Arial"/>
                <w:sz w:val="24"/>
              </w:rPr>
              <w:t xml:space="preserve">public services and that </w:t>
            </w:r>
            <w:r>
              <w:rPr>
                <w:rFonts w:cs="Arial"/>
                <w:b/>
                <w:sz w:val="24"/>
              </w:rPr>
              <w:t xml:space="preserve">a rural impact assessment </w:t>
            </w:r>
            <w:r w:rsidRPr="00267858">
              <w:rPr>
                <w:rFonts w:cs="Arial"/>
                <w:b/>
                <w:sz w:val="24"/>
                <w:u w:val="single"/>
              </w:rPr>
              <w:t>is not required</w:t>
            </w:r>
            <w:r>
              <w:rPr>
                <w:rFonts w:cs="Arial"/>
                <w:sz w:val="24"/>
              </w:rPr>
              <w:t>.</w:t>
            </w:r>
          </w:p>
          <w:p w14:paraId="258CB045" w14:textId="77777777" w:rsidR="007866FC" w:rsidRDefault="007866FC" w:rsidP="006F0611">
            <w:pPr>
              <w:rPr>
                <w:rFonts w:cs="Arial"/>
                <w:i/>
                <w:sz w:val="24"/>
                <w:u w:val="single"/>
              </w:rPr>
            </w:pPr>
          </w:p>
          <w:p w14:paraId="2152FD64" w14:textId="77777777" w:rsidR="006F0611" w:rsidRDefault="006F0611" w:rsidP="006F0611">
            <w:pPr>
              <w:rPr>
                <w:rFonts w:cs="Arial"/>
                <w:i/>
                <w:sz w:val="24"/>
                <w:u w:val="single"/>
              </w:rPr>
            </w:pPr>
            <w:r>
              <w:rPr>
                <w:rFonts w:cs="Arial"/>
                <w:i/>
                <w:sz w:val="24"/>
                <w:u w:val="single"/>
              </w:rPr>
              <w:t>OR</w:t>
            </w:r>
          </w:p>
          <w:p w14:paraId="07CFB342" w14:textId="77777777" w:rsidR="006F0611" w:rsidRDefault="006F0611" w:rsidP="006F0611">
            <w:pPr>
              <w:rPr>
                <w:rFonts w:cs="Arial"/>
                <w:b/>
                <w:sz w:val="24"/>
              </w:rPr>
            </w:pPr>
            <w:r>
              <w:rPr>
                <w:rFonts w:cs="Arial"/>
                <w:sz w:val="24"/>
              </w:rPr>
              <w:lastRenderedPageBreak/>
              <w:t xml:space="preserve">Please complete a </w:t>
            </w:r>
            <w:hyperlink r:id="rId38" w:history="1">
              <w:r>
                <w:rPr>
                  <w:rStyle w:val="Hyperlink"/>
                  <w:rFonts w:cs="Arial"/>
                  <w:sz w:val="24"/>
                </w:rPr>
                <w:t xml:space="preserve">Rural Needs Impact Assessment Template </w:t>
              </w:r>
            </w:hyperlink>
            <w:r>
              <w:rPr>
                <w:rFonts w:cs="Arial"/>
                <w:sz w:val="24"/>
              </w:rPr>
              <w:t xml:space="preserve"> rural impact assessment if there is impact on the social and economic needs of people who live in a rural community.    </w:t>
            </w:r>
          </w:p>
          <w:p w14:paraId="461C9ADB" w14:textId="77777777" w:rsidR="006F0611" w:rsidRDefault="006F0611" w:rsidP="006F0611">
            <w:pPr>
              <w:rPr>
                <w:rFonts w:cs="Arial"/>
                <w:sz w:val="24"/>
              </w:rPr>
            </w:pPr>
            <w:r>
              <w:rPr>
                <w:rFonts w:cs="Arial"/>
                <w:sz w:val="24"/>
              </w:rPr>
              <w:t>Please go to</w:t>
            </w:r>
            <w:r w:rsidR="007866FC">
              <w:rPr>
                <w:rFonts w:cs="Arial"/>
                <w:sz w:val="24"/>
              </w:rPr>
              <w:t xml:space="preserve"> the</w:t>
            </w:r>
            <w:r>
              <w:rPr>
                <w:rFonts w:cs="Arial"/>
                <w:sz w:val="24"/>
              </w:rPr>
              <w:t xml:space="preserve">: </w:t>
            </w:r>
            <w:hyperlink r:id="rId39" w:history="1">
              <w:r>
                <w:rPr>
                  <w:rStyle w:val="Hyperlink"/>
                  <w:rFonts w:cs="Arial"/>
                  <w:sz w:val="24"/>
                </w:rPr>
                <w:t xml:space="preserve">Rural Impact Assessments Toolkit for HSC NI </w:t>
              </w:r>
            </w:hyperlink>
            <w:r>
              <w:rPr>
                <w:rFonts w:cs="Arial"/>
                <w:sz w:val="24"/>
              </w:rPr>
              <w:t xml:space="preserve">  to find out how to undertake a rural impact assessment.</w:t>
            </w:r>
          </w:p>
          <w:p w14:paraId="526DA005" w14:textId="77777777" w:rsidR="006F0611" w:rsidRDefault="006F0611" w:rsidP="006F0611">
            <w:pPr>
              <w:rPr>
                <w:rFonts w:cs="Arial"/>
                <w:sz w:val="24"/>
              </w:rPr>
            </w:pPr>
            <w:r>
              <w:rPr>
                <w:rFonts w:cs="Arial"/>
                <w:sz w:val="24"/>
              </w:rPr>
              <w:t xml:space="preserve">Contact </w:t>
            </w:r>
            <w:hyperlink r:id="rId40" w:history="1">
              <w:r>
                <w:rPr>
                  <w:rStyle w:val="Hyperlink"/>
                  <w:rFonts w:cs="Arial"/>
                  <w:sz w:val="24"/>
                </w:rPr>
                <w:t>Estella.Dorrian@belfasttrust.hscni.net</w:t>
              </w:r>
            </w:hyperlink>
            <w:r>
              <w:rPr>
                <w:rFonts w:cs="Arial"/>
                <w:sz w:val="24"/>
              </w:rPr>
              <w:t xml:space="preserve"> for </w:t>
            </w:r>
            <w:r w:rsidR="007866FC">
              <w:rPr>
                <w:rFonts w:cs="Arial"/>
                <w:sz w:val="24"/>
              </w:rPr>
              <w:t xml:space="preserve">further </w:t>
            </w:r>
            <w:r>
              <w:rPr>
                <w:rFonts w:cs="Arial"/>
                <w:sz w:val="24"/>
              </w:rPr>
              <w:t>advice</w:t>
            </w:r>
            <w:r w:rsidR="007866FC">
              <w:rPr>
                <w:rFonts w:cs="Arial"/>
                <w:sz w:val="24"/>
              </w:rPr>
              <w:t>.</w:t>
            </w:r>
            <w:r>
              <w:rPr>
                <w:rFonts w:cs="Arial"/>
                <w:sz w:val="24"/>
              </w:rPr>
              <w:t xml:space="preserve"> </w:t>
            </w:r>
          </w:p>
          <w:p w14:paraId="52A0BF33" w14:textId="77777777" w:rsidR="006F0611" w:rsidRDefault="006F0611" w:rsidP="006F0611">
            <w:pPr>
              <w:rPr>
                <w:rFonts w:cs="Arial"/>
                <w:sz w:val="24"/>
              </w:rPr>
            </w:pPr>
          </w:p>
          <w:p w14:paraId="7BD3EA21" w14:textId="77777777" w:rsidR="00BB280C" w:rsidRDefault="00BB280C" w:rsidP="00BB280C">
            <w:pPr>
              <w:spacing w:after="0" w:line="240" w:lineRule="auto"/>
              <w:rPr>
                <w:sz w:val="24"/>
              </w:rPr>
            </w:pPr>
          </w:p>
          <w:p w14:paraId="0BC9F5B1" w14:textId="77777777" w:rsidR="00E26F06" w:rsidRPr="00BB280C" w:rsidRDefault="00E26F06" w:rsidP="00BB280C">
            <w:pPr>
              <w:spacing w:after="0" w:line="240" w:lineRule="auto"/>
              <w:rPr>
                <w:rFonts w:cs="Arial"/>
                <w:sz w:val="24"/>
              </w:rPr>
            </w:pPr>
          </w:p>
        </w:tc>
      </w:tr>
    </w:tbl>
    <w:p w14:paraId="73BF9A07" w14:textId="77777777" w:rsidR="00D75E22" w:rsidRPr="00EE266A" w:rsidRDefault="00D75E22" w:rsidP="00E26F06">
      <w:pPr>
        <w:contextualSpacing/>
        <w:rPr>
          <w:rFonts w:cs="Arial"/>
          <w:szCs w:val="28"/>
        </w:rPr>
      </w:pPr>
    </w:p>
    <w:sectPr w:rsidR="00D75E22" w:rsidRPr="00EE266A" w:rsidSect="00E957BD">
      <w:footerReference w:type="even" r:id="rId41"/>
      <w:footerReference w:type="default" r:id="rId42"/>
      <w:pgSz w:w="16840" w:h="11907" w:orient="landscape" w:code="9"/>
      <w:pgMar w:top="720" w:right="720" w:bottom="426"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37958" w14:textId="77777777" w:rsidR="00C071C7" w:rsidRDefault="00C071C7">
      <w:r>
        <w:separator/>
      </w:r>
    </w:p>
  </w:endnote>
  <w:endnote w:type="continuationSeparator" w:id="0">
    <w:p w14:paraId="0D75646F" w14:textId="77777777" w:rsidR="00C071C7" w:rsidRDefault="00C07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223F8" w14:textId="77777777" w:rsidR="009B2419" w:rsidRDefault="009B2419" w:rsidP="007661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4A9F82" w14:textId="77777777" w:rsidR="009B2419" w:rsidRDefault="009B2419" w:rsidP="00156A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9618B" w14:textId="77777777" w:rsidR="009B2419" w:rsidRDefault="009B2419">
    <w:pPr>
      <w:pStyle w:val="Footer"/>
      <w:jc w:val="right"/>
    </w:pPr>
    <w:r>
      <w:fldChar w:fldCharType="begin"/>
    </w:r>
    <w:r>
      <w:instrText xml:space="preserve"> PAGE   \* MERGEFORMAT </w:instrText>
    </w:r>
    <w:r>
      <w:fldChar w:fldCharType="separate"/>
    </w:r>
    <w:r w:rsidR="00EB1A07">
      <w:rPr>
        <w:noProof/>
      </w:rPr>
      <w:t>30</w:t>
    </w:r>
    <w:r>
      <w:rPr>
        <w:noProof/>
      </w:rPr>
      <w:fldChar w:fldCharType="end"/>
    </w:r>
  </w:p>
  <w:p w14:paraId="018FF00F" w14:textId="77777777" w:rsidR="009B2419" w:rsidRDefault="009B2419" w:rsidP="008259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1CAE4" w14:textId="77777777" w:rsidR="00C071C7" w:rsidRDefault="00C071C7">
      <w:r>
        <w:separator/>
      </w:r>
    </w:p>
  </w:footnote>
  <w:footnote w:type="continuationSeparator" w:id="0">
    <w:p w14:paraId="03727B9A" w14:textId="77777777" w:rsidR="00C071C7" w:rsidRDefault="00C07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34DC"/>
    <w:multiLevelType w:val="hybridMultilevel"/>
    <w:tmpl w:val="5080D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766B3"/>
    <w:multiLevelType w:val="hybridMultilevel"/>
    <w:tmpl w:val="7E68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6A7353"/>
    <w:multiLevelType w:val="multilevel"/>
    <w:tmpl w:val="EDACA3C2"/>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2DE7349"/>
    <w:multiLevelType w:val="multilevel"/>
    <w:tmpl w:val="7D1C3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CA661E"/>
    <w:multiLevelType w:val="hybridMultilevel"/>
    <w:tmpl w:val="4B6AB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61B3B"/>
    <w:multiLevelType w:val="multilevel"/>
    <w:tmpl w:val="C3760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E3B96F"/>
    <w:multiLevelType w:val="hybridMultilevel"/>
    <w:tmpl w:val="053C4EFE"/>
    <w:lvl w:ilvl="0" w:tplc="C0ECCCBE">
      <w:start w:val="1"/>
      <w:numFmt w:val="bullet"/>
      <w:lvlText w:val=""/>
      <w:lvlJc w:val="left"/>
      <w:pPr>
        <w:ind w:left="720" w:hanging="360"/>
      </w:pPr>
      <w:rPr>
        <w:rFonts w:ascii="Symbol" w:hAnsi="Symbol" w:hint="default"/>
      </w:rPr>
    </w:lvl>
    <w:lvl w:ilvl="1" w:tplc="19E4B62C">
      <w:start w:val="1"/>
      <w:numFmt w:val="bullet"/>
      <w:lvlText w:val="o"/>
      <w:lvlJc w:val="left"/>
      <w:pPr>
        <w:ind w:left="1440" w:hanging="360"/>
      </w:pPr>
      <w:rPr>
        <w:rFonts w:ascii="Courier New" w:hAnsi="Courier New" w:hint="default"/>
      </w:rPr>
    </w:lvl>
    <w:lvl w:ilvl="2" w:tplc="2A100CA6">
      <w:start w:val="1"/>
      <w:numFmt w:val="bullet"/>
      <w:lvlText w:val=""/>
      <w:lvlJc w:val="left"/>
      <w:pPr>
        <w:ind w:left="2160" w:hanging="360"/>
      </w:pPr>
      <w:rPr>
        <w:rFonts w:ascii="Wingdings" w:hAnsi="Wingdings" w:hint="default"/>
      </w:rPr>
    </w:lvl>
    <w:lvl w:ilvl="3" w:tplc="7B48D650">
      <w:start w:val="1"/>
      <w:numFmt w:val="bullet"/>
      <w:lvlText w:val=""/>
      <w:lvlJc w:val="left"/>
      <w:pPr>
        <w:ind w:left="2880" w:hanging="360"/>
      </w:pPr>
      <w:rPr>
        <w:rFonts w:ascii="Symbol" w:hAnsi="Symbol" w:hint="default"/>
      </w:rPr>
    </w:lvl>
    <w:lvl w:ilvl="4" w:tplc="6E1828B2">
      <w:start w:val="1"/>
      <w:numFmt w:val="bullet"/>
      <w:lvlText w:val="o"/>
      <w:lvlJc w:val="left"/>
      <w:pPr>
        <w:ind w:left="3600" w:hanging="360"/>
      </w:pPr>
      <w:rPr>
        <w:rFonts w:ascii="Courier New" w:hAnsi="Courier New" w:hint="default"/>
      </w:rPr>
    </w:lvl>
    <w:lvl w:ilvl="5" w:tplc="859C5202">
      <w:start w:val="1"/>
      <w:numFmt w:val="bullet"/>
      <w:lvlText w:val=""/>
      <w:lvlJc w:val="left"/>
      <w:pPr>
        <w:ind w:left="4320" w:hanging="360"/>
      </w:pPr>
      <w:rPr>
        <w:rFonts w:ascii="Wingdings" w:hAnsi="Wingdings" w:hint="default"/>
      </w:rPr>
    </w:lvl>
    <w:lvl w:ilvl="6" w:tplc="8C5AF652">
      <w:start w:val="1"/>
      <w:numFmt w:val="bullet"/>
      <w:lvlText w:val=""/>
      <w:lvlJc w:val="left"/>
      <w:pPr>
        <w:ind w:left="5040" w:hanging="360"/>
      </w:pPr>
      <w:rPr>
        <w:rFonts w:ascii="Symbol" w:hAnsi="Symbol" w:hint="default"/>
      </w:rPr>
    </w:lvl>
    <w:lvl w:ilvl="7" w:tplc="3198F5BA">
      <w:start w:val="1"/>
      <w:numFmt w:val="bullet"/>
      <w:lvlText w:val="o"/>
      <w:lvlJc w:val="left"/>
      <w:pPr>
        <w:ind w:left="5760" w:hanging="360"/>
      </w:pPr>
      <w:rPr>
        <w:rFonts w:ascii="Courier New" w:hAnsi="Courier New" w:hint="default"/>
      </w:rPr>
    </w:lvl>
    <w:lvl w:ilvl="8" w:tplc="AC1E86FE">
      <w:start w:val="1"/>
      <w:numFmt w:val="bullet"/>
      <w:lvlText w:val=""/>
      <w:lvlJc w:val="left"/>
      <w:pPr>
        <w:ind w:left="6480" w:hanging="360"/>
      </w:pPr>
      <w:rPr>
        <w:rFonts w:ascii="Wingdings" w:hAnsi="Wingdings" w:hint="default"/>
      </w:rPr>
    </w:lvl>
  </w:abstractNum>
  <w:abstractNum w:abstractNumId="7" w15:restartNumberingAfterBreak="0">
    <w:nsid w:val="1E876A3E"/>
    <w:multiLevelType w:val="hybridMultilevel"/>
    <w:tmpl w:val="21A87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8B69DC"/>
    <w:multiLevelType w:val="multilevel"/>
    <w:tmpl w:val="D55E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0A7375"/>
    <w:multiLevelType w:val="hybridMultilevel"/>
    <w:tmpl w:val="5B44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E65F37"/>
    <w:multiLevelType w:val="hybridMultilevel"/>
    <w:tmpl w:val="0554C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B78E4"/>
    <w:multiLevelType w:val="hybridMultilevel"/>
    <w:tmpl w:val="1F847E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70F2F3A"/>
    <w:multiLevelType w:val="hybridMultilevel"/>
    <w:tmpl w:val="FBD85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A4F6F"/>
    <w:multiLevelType w:val="multilevel"/>
    <w:tmpl w:val="3AE60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4255F"/>
    <w:multiLevelType w:val="hybridMultilevel"/>
    <w:tmpl w:val="E8883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BF6CAA"/>
    <w:multiLevelType w:val="multilevel"/>
    <w:tmpl w:val="FEEE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BE62CD"/>
    <w:multiLevelType w:val="hybridMultilevel"/>
    <w:tmpl w:val="1B4E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9D5BD3"/>
    <w:multiLevelType w:val="multilevel"/>
    <w:tmpl w:val="0C1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780CB0"/>
    <w:multiLevelType w:val="multilevel"/>
    <w:tmpl w:val="D9C63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054C53"/>
    <w:multiLevelType w:val="hybridMultilevel"/>
    <w:tmpl w:val="C4A2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EF696B"/>
    <w:multiLevelType w:val="multilevel"/>
    <w:tmpl w:val="05107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76944"/>
    <w:multiLevelType w:val="hybridMultilevel"/>
    <w:tmpl w:val="601A3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14178C"/>
    <w:multiLevelType w:val="hybridMultilevel"/>
    <w:tmpl w:val="A6B89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F96F2D"/>
    <w:multiLevelType w:val="hybridMultilevel"/>
    <w:tmpl w:val="AA169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F21B3B"/>
    <w:multiLevelType w:val="hybridMultilevel"/>
    <w:tmpl w:val="ABF6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7862DB"/>
    <w:multiLevelType w:val="hybridMultilevel"/>
    <w:tmpl w:val="82A2F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5C3826"/>
    <w:multiLevelType w:val="hybridMultilevel"/>
    <w:tmpl w:val="6BC03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C6E95"/>
    <w:multiLevelType w:val="multilevel"/>
    <w:tmpl w:val="502E5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D5A3D73"/>
    <w:multiLevelType w:val="multilevel"/>
    <w:tmpl w:val="26FACC74"/>
    <w:lvl w:ilvl="0">
      <w:start w:val="1"/>
      <w:numFmt w:val="decimal"/>
      <w:lvlText w:val="(%1."/>
      <w:lvlJc w:val="left"/>
      <w:pPr>
        <w:ind w:left="480" w:hanging="48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F4A0062"/>
    <w:multiLevelType w:val="hybridMultilevel"/>
    <w:tmpl w:val="9FAC1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A8019C"/>
    <w:multiLevelType w:val="multilevel"/>
    <w:tmpl w:val="F138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0856D4"/>
    <w:multiLevelType w:val="hybridMultilevel"/>
    <w:tmpl w:val="ACA24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A3902"/>
    <w:multiLevelType w:val="hybridMultilevel"/>
    <w:tmpl w:val="EB2C879E"/>
    <w:lvl w:ilvl="0" w:tplc="482EA3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884F6B"/>
    <w:multiLevelType w:val="hybridMultilevel"/>
    <w:tmpl w:val="1420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037673"/>
    <w:multiLevelType w:val="hybridMultilevel"/>
    <w:tmpl w:val="D3EE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6862BF"/>
    <w:multiLevelType w:val="hybridMultilevel"/>
    <w:tmpl w:val="173A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EF2003"/>
    <w:multiLevelType w:val="hybridMultilevel"/>
    <w:tmpl w:val="A41A1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79251E"/>
    <w:multiLevelType w:val="hybridMultilevel"/>
    <w:tmpl w:val="53C2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40" w15:restartNumberingAfterBreak="0">
    <w:nsid w:val="6B1B344B"/>
    <w:multiLevelType w:val="hybridMultilevel"/>
    <w:tmpl w:val="98DE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766424"/>
    <w:multiLevelType w:val="hybridMultilevel"/>
    <w:tmpl w:val="5C50F4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F720DC"/>
    <w:multiLevelType w:val="hybridMultilevel"/>
    <w:tmpl w:val="9A4A9E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D503783"/>
    <w:multiLevelType w:val="multilevel"/>
    <w:tmpl w:val="DA8E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4D2F5A"/>
    <w:multiLevelType w:val="hybridMultilevel"/>
    <w:tmpl w:val="5E1A7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4523045">
    <w:abstractNumId w:val="6"/>
  </w:num>
  <w:num w:numId="2" w16cid:durableId="1093159973">
    <w:abstractNumId w:val="39"/>
  </w:num>
  <w:num w:numId="3" w16cid:durableId="2010984811">
    <w:abstractNumId w:val="2"/>
  </w:num>
  <w:num w:numId="4" w16cid:durableId="127169450">
    <w:abstractNumId w:val="11"/>
  </w:num>
  <w:num w:numId="5" w16cid:durableId="2124030065">
    <w:abstractNumId w:val="22"/>
  </w:num>
  <w:num w:numId="6" w16cid:durableId="1007636022">
    <w:abstractNumId w:val="23"/>
  </w:num>
  <w:num w:numId="7" w16cid:durableId="580259911">
    <w:abstractNumId w:val="12"/>
  </w:num>
  <w:num w:numId="8" w16cid:durableId="352734503">
    <w:abstractNumId w:val="16"/>
  </w:num>
  <w:num w:numId="9" w16cid:durableId="251932321">
    <w:abstractNumId w:val="29"/>
  </w:num>
  <w:num w:numId="10" w16cid:durableId="160240187">
    <w:abstractNumId w:val="21"/>
  </w:num>
  <w:num w:numId="11" w16cid:durableId="202787905">
    <w:abstractNumId w:val="9"/>
  </w:num>
  <w:num w:numId="12" w16cid:durableId="822158958">
    <w:abstractNumId w:val="14"/>
  </w:num>
  <w:num w:numId="13" w16cid:durableId="83109053">
    <w:abstractNumId w:val="33"/>
  </w:num>
  <w:num w:numId="14" w16cid:durableId="300312285">
    <w:abstractNumId w:val="28"/>
  </w:num>
  <w:num w:numId="15" w16cid:durableId="60951790">
    <w:abstractNumId w:val="44"/>
  </w:num>
  <w:num w:numId="16" w16cid:durableId="721903315">
    <w:abstractNumId w:val="34"/>
  </w:num>
  <w:num w:numId="17" w16cid:durableId="2087026034">
    <w:abstractNumId w:val="4"/>
  </w:num>
  <w:num w:numId="18" w16cid:durableId="1296642055">
    <w:abstractNumId w:val="32"/>
  </w:num>
  <w:num w:numId="19" w16cid:durableId="784613002">
    <w:abstractNumId w:val="40"/>
  </w:num>
  <w:num w:numId="20" w16cid:durableId="1644384370">
    <w:abstractNumId w:val="24"/>
  </w:num>
  <w:num w:numId="21" w16cid:durableId="1967660174">
    <w:abstractNumId w:val="30"/>
  </w:num>
  <w:num w:numId="22" w16cid:durableId="638146288">
    <w:abstractNumId w:val="42"/>
  </w:num>
  <w:num w:numId="23" w16cid:durableId="2133358833">
    <w:abstractNumId w:val="10"/>
  </w:num>
  <w:num w:numId="24" w16cid:durableId="1974826222">
    <w:abstractNumId w:val="7"/>
  </w:num>
  <w:num w:numId="25" w16cid:durableId="468011579">
    <w:abstractNumId w:val="41"/>
  </w:num>
  <w:num w:numId="26" w16cid:durableId="268197066">
    <w:abstractNumId w:val="38"/>
  </w:num>
  <w:num w:numId="27" w16cid:durableId="18891846">
    <w:abstractNumId w:val="26"/>
  </w:num>
  <w:num w:numId="28" w16cid:durableId="1933123157">
    <w:abstractNumId w:val="36"/>
  </w:num>
  <w:num w:numId="29" w16cid:durableId="1766609138">
    <w:abstractNumId w:val="35"/>
  </w:num>
  <w:num w:numId="30" w16cid:durableId="727998173">
    <w:abstractNumId w:val="19"/>
  </w:num>
  <w:num w:numId="31" w16cid:durableId="172651557">
    <w:abstractNumId w:val="25"/>
  </w:num>
  <w:num w:numId="32" w16cid:durableId="144277362">
    <w:abstractNumId w:val="37"/>
  </w:num>
  <w:num w:numId="33" w16cid:durableId="280650464">
    <w:abstractNumId w:val="1"/>
  </w:num>
  <w:num w:numId="34" w16cid:durableId="1897160813">
    <w:abstractNumId w:val="0"/>
  </w:num>
  <w:num w:numId="35" w16cid:durableId="834877561">
    <w:abstractNumId w:val="8"/>
  </w:num>
  <w:num w:numId="36" w16cid:durableId="1427582466">
    <w:abstractNumId w:val="13"/>
  </w:num>
  <w:num w:numId="37" w16cid:durableId="1213156422">
    <w:abstractNumId w:val="18"/>
  </w:num>
  <w:num w:numId="38" w16cid:durableId="1511068036">
    <w:abstractNumId w:val="27"/>
  </w:num>
  <w:num w:numId="39" w16cid:durableId="505022364">
    <w:abstractNumId w:val="43"/>
  </w:num>
  <w:num w:numId="40" w16cid:durableId="398407455">
    <w:abstractNumId w:val="31"/>
  </w:num>
  <w:num w:numId="41" w16cid:durableId="167332350">
    <w:abstractNumId w:val="17"/>
  </w:num>
  <w:num w:numId="42" w16cid:durableId="961689333">
    <w:abstractNumId w:val="20"/>
  </w:num>
  <w:num w:numId="43" w16cid:durableId="384452515">
    <w:abstractNumId w:val="15"/>
  </w:num>
  <w:num w:numId="44" w16cid:durableId="900482642">
    <w:abstractNumId w:val="5"/>
  </w:num>
  <w:num w:numId="45" w16cid:durableId="11294045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5121">
      <o:colormru v:ext="edit" colors="#e8f5f8,#f3f9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C5"/>
    <w:rsid w:val="000010C5"/>
    <w:rsid w:val="00003B80"/>
    <w:rsid w:val="0001007B"/>
    <w:rsid w:val="000108B1"/>
    <w:rsid w:val="00010C16"/>
    <w:rsid w:val="00016110"/>
    <w:rsid w:val="00016A74"/>
    <w:rsid w:val="0002052B"/>
    <w:rsid w:val="00020A33"/>
    <w:rsid w:val="00022C4E"/>
    <w:rsid w:val="00027365"/>
    <w:rsid w:val="00032D5C"/>
    <w:rsid w:val="00032FEE"/>
    <w:rsid w:val="00033B7C"/>
    <w:rsid w:val="00035DF7"/>
    <w:rsid w:val="0004000F"/>
    <w:rsid w:val="0004519A"/>
    <w:rsid w:val="00045DDF"/>
    <w:rsid w:val="00051BBF"/>
    <w:rsid w:val="000574B6"/>
    <w:rsid w:val="00060A14"/>
    <w:rsid w:val="00060D57"/>
    <w:rsid w:val="0006249C"/>
    <w:rsid w:val="00062837"/>
    <w:rsid w:val="00063CCA"/>
    <w:rsid w:val="00064BF9"/>
    <w:rsid w:val="00064D18"/>
    <w:rsid w:val="00065BDC"/>
    <w:rsid w:val="00067C0A"/>
    <w:rsid w:val="000748FC"/>
    <w:rsid w:val="00081A58"/>
    <w:rsid w:val="00084505"/>
    <w:rsid w:val="000861A3"/>
    <w:rsid w:val="00095A8D"/>
    <w:rsid w:val="000A0AA6"/>
    <w:rsid w:val="000A14C7"/>
    <w:rsid w:val="000A6AA2"/>
    <w:rsid w:val="000A6AF1"/>
    <w:rsid w:val="000B263C"/>
    <w:rsid w:val="000B5AFA"/>
    <w:rsid w:val="000C229E"/>
    <w:rsid w:val="000C267B"/>
    <w:rsid w:val="000C2DC3"/>
    <w:rsid w:val="000C36A6"/>
    <w:rsid w:val="000C3836"/>
    <w:rsid w:val="000D5831"/>
    <w:rsid w:val="000D746F"/>
    <w:rsid w:val="000E5C98"/>
    <w:rsid w:val="000E5DE3"/>
    <w:rsid w:val="000F33E4"/>
    <w:rsid w:val="000F79B7"/>
    <w:rsid w:val="00100030"/>
    <w:rsid w:val="00103D2C"/>
    <w:rsid w:val="00105A8B"/>
    <w:rsid w:val="00113A8E"/>
    <w:rsid w:val="00125049"/>
    <w:rsid w:val="001301D1"/>
    <w:rsid w:val="00131A37"/>
    <w:rsid w:val="00132E07"/>
    <w:rsid w:val="001342E6"/>
    <w:rsid w:val="001363BA"/>
    <w:rsid w:val="001379A6"/>
    <w:rsid w:val="001401BE"/>
    <w:rsid w:val="001417E3"/>
    <w:rsid w:val="0015089B"/>
    <w:rsid w:val="00151505"/>
    <w:rsid w:val="00153A84"/>
    <w:rsid w:val="0015663A"/>
    <w:rsid w:val="00156AD6"/>
    <w:rsid w:val="00166036"/>
    <w:rsid w:val="00173C08"/>
    <w:rsid w:val="00175288"/>
    <w:rsid w:val="00176C28"/>
    <w:rsid w:val="00181253"/>
    <w:rsid w:val="00184499"/>
    <w:rsid w:val="0019237D"/>
    <w:rsid w:val="00193EB5"/>
    <w:rsid w:val="00195028"/>
    <w:rsid w:val="0019510C"/>
    <w:rsid w:val="001A325C"/>
    <w:rsid w:val="001B4CF3"/>
    <w:rsid w:val="001B59EA"/>
    <w:rsid w:val="001B6B08"/>
    <w:rsid w:val="001B756D"/>
    <w:rsid w:val="001C3BB1"/>
    <w:rsid w:val="001D0A10"/>
    <w:rsid w:val="001D152A"/>
    <w:rsid w:val="001D1AD5"/>
    <w:rsid w:val="001D3063"/>
    <w:rsid w:val="001D3290"/>
    <w:rsid w:val="001D46B2"/>
    <w:rsid w:val="001E011D"/>
    <w:rsid w:val="001E46E3"/>
    <w:rsid w:val="001E6491"/>
    <w:rsid w:val="001F0F7C"/>
    <w:rsid w:val="001F1B73"/>
    <w:rsid w:val="001F7D4C"/>
    <w:rsid w:val="00211449"/>
    <w:rsid w:val="0021324B"/>
    <w:rsid w:val="00214856"/>
    <w:rsid w:val="00216848"/>
    <w:rsid w:val="00217D50"/>
    <w:rsid w:val="002214DC"/>
    <w:rsid w:val="00227D73"/>
    <w:rsid w:val="00230685"/>
    <w:rsid w:val="00231590"/>
    <w:rsid w:val="00235E08"/>
    <w:rsid w:val="00237CD1"/>
    <w:rsid w:val="00243BE0"/>
    <w:rsid w:val="00245636"/>
    <w:rsid w:val="00245774"/>
    <w:rsid w:val="002460A9"/>
    <w:rsid w:val="00252BC9"/>
    <w:rsid w:val="00252D0D"/>
    <w:rsid w:val="00255925"/>
    <w:rsid w:val="002573FD"/>
    <w:rsid w:val="00257984"/>
    <w:rsid w:val="00257C85"/>
    <w:rsid w:val="00261A4B"/>
    <w:rsid w:val="00263400"/>
    <w:rsid w:val="00267858"/>
    <w:rsid w:val="00267A1E"/>
    <w:rsid w:val="0027012F"/>
    <w:rsid w:val="00290BBF"/>
    <w:rsid w:val="00290DE6"/>
    <w:rsid w:val="002A2BFD"/>
    <w:rsid w:val="002A2E5B"/>
    <w:rsid w:val="002A6183"/>
    <w:rsid w:val="002B24C6"/>
    <w:rsid w:val="002B48B0"/>
    <w:rsid w:val="002B4E37"/>
    <w:rsid w:val="002C2341"/>
    <w:rsid w:val="002C31DC"/>
    <w:rsid w:val="002C3C01"/>
    <w:rsid w:val="002D04F5"/>
    <w:rsid w:val="002D09D0"/>
    <w:rsid w:val="002E327F"/>
    <w:rsid w:val="002F0035"/>
    <w:rsid w:val="002F3C45"/>
    <w:rsid w:val="002F78D6"/>
    <w:rsid w:val="003034A5"/>
    <w:rsid w:val="00304491"/>
    <w:rsid w:val="003059CB"/>
    <w:rsid w:val="00310560"/>
    <w:rsid w:val="00310D3C"/>
    <w:rsid w:val="003110AE"/>
    <w:rsid w:val="00315AA6"/>
    <w:rsid w:val="00316AF1"/>
    <w:rsid w:val="00325F54"/>
    <w:rsid w:val="00331D1F"/>
    <w:rsid w:val="00333E13"/>
    <w:rsid w:val="00335F86"/>
    <w:rsid w:val="00342870"/>
    <w:rsid w:val="003428E1"/>
    <w:rsid w:val="00346FFD"/>
    <w:rsid w:val="00350E8C"/>
    <w:rsid w:val="00352640"/>
    <w:rsid w:val="00354795"/>
    <w:rsid w:val="003556F6"/>
    <w:rsid w:val="00366232"/>
    <w:rsid w:val="00370052"/>
    <w:rsid w:val="00373361"/>
    <w:rsid w:val="00377970"/>
    <w:rsid w:val="003817E4"/>
    <w:rsid w:val="00383F51"/>
    <w:rsid w:val="00386730"/>
    <w:rsid w:val="00387291"/>
    <w:rsid w:val="00390276"/>
    <w:rsid w:val="003934D6"/>
    <w:rsid w:val="00393B3F"/>
    <w:rsid w:val="00393D87"/>
    <w:rsid w:val="00395034"/>
    <w:rsid w:val="003A5674"/>
    <w:rsid w:val="003A582F"/>
    <w:rsid w:val="003A7487"/>
    <w:rsid w:val="003B4620"/>
    <w:rsid w:val="003B4845"/>
    <w:rsid w:val="003C79C3"/>
    <w:rsid w:val="003D15C1"/>
    <w:rsid w:val="003D3852"/>
    <w:rsid w:val="003D3E15"/>
    <w:rsid w:val="003D42A1"/>
    <w:rsid w:val="003D5312"/>
    <w:rsid w:val="003D79DA"/>
    <w:rsid w:val="003E090D"/>
    <w:rsid w:val="003E1759"/>
    <w:rsid w:val="003E20D8"/>
    <w:rsid w:val="003E2F1D"/>
    <w:rsid w:val="003F4450"/>
    <w:rsid w:val="003F5752"/>
    <w:rsid w:val="003F7A08"/>
    <w:rsid w:val="0040106A"/>
    <w:rsid w:val="004020EC"/>
    <w:rsid w:val="00403E70"/>
    <w:rsid w:val="0040430F"/>
    <w:rsid w:val="004055E4"/>
    <w:rsid w:val="004060F2"/>
    <w:rsid w:val="00406587"/>
    <w:rsid w:val="00412151"/>
    <w:rsid w:val="00412DB3"/>
    <w:rsid w:val="00414492"/>
    <w:rsid w:val="00415941"/>
    <w:rsid w:val="0041776B"/>
    <w:rsid w:val="00417EF0"/>
    <w:rsid w:val="00420236"/>
    <w:rsid w:val="00420A19"/>
    <w:rsid w:val="00420BCA"/>
    <w:rsid w:val="00422BBE"/>
    <w:rsid w:val="004237AE"/>
    <w:rsid w:val="00425F88"/>
    <w:rsid w:val="00426272"/>
    <w:rsid w:val="00427831"/>
    <w:rsid w:val="00430CB7"/>
    <w:rsid w:val="00433C3A"/>
    <w:rsid w:val="0043446E"/>
    <w:rsid w:val="0043705C"/>
    <w:rsid w:val="00444BB1"/>
    <w:rsid w:val="00445123"/>
    <w:rsid w:val="00450B87"/>
    <w:rsid w:val="00452488"/>
    <w:rsid w:val="00452873"/>
    <w:rsid w:val="00456A2B"/>
    <w:rsid w:val="0046066D"/>
    <w:rsid w:val="004610FE"/>
    <w:rsid w:val="00466BC2"/>
    <w:rsid w:val="00467C0D"/>
    <w:rsid w:val="004709B7"/>
    <w:rsid w:val="00490ABC"/>
    <w:rsid w:val="00497330"/>
    <w:rsid w:val="004A434A"/>
    <w:rsid w:val="004A591D"/>
    <w:rsid w:val="004A61EC"/>
    <w:rsid w:val="004B1E31"/>
    <w:rsid w:val="004B48B3"/>
    <w:rsid w:val="004B5E11"/>
    <w:rsid w:val="004C3C4C"/>
    <w:rsid w:val="004C5F5C"/>
    <w:rsid w:val="004C7BA9"/>
    <w:rsid w:val="004D262E"/>
    <w:rsid w:val="004F0440"/>
    <w:rsid w:val="004F1088"/>
    <w:rsid w:val="004F1917"/>
    <w:rsid w:val="004F26F7"/>
    <w:rsid w:val="004F5364"/>
    <w:rsid w:val="004F6444"/>
    <w:rsid w:val="00503004"/>
    <w:rsid w:val="00505112"/>
    <w:rsid w:val="0052297C"/>
    <w:rsid w:val="00523858"/>
    <w:rsid w:val="00525052"/>
    <w:rsid w:val="00527355"/>
    <w:rsid w:val="0053237D"/>
    <w:rsid w:val="005354C4"/>
    <w:rsid w:val="00536454"/>
    <w:rsid w:val="0054318B"/>
    <w:rsid w:val="00550AC0"/>
    <w:rsid w:val="005516FA"/>
    <w:rsid w:val="0055491E"/>
    <w:rsid w:val="00554ED1"/>
    <w:rsid w:val="00565A2D"/>
    <w:rsid w:val="0056626A"/>
    <w:rsid w:val="0057100E"/>
    <w:rsid w:val="0057395C"/>
    <w:rsid w:val="005749A6"/>
    <w:rsid w:val="0057628B"/>
    <w:rsid w:val="00580476"/>
    <w:rsid w:val="0058363C"/>
    <w:rsid w:val="00583D94"/>
    <w:rsid w:val="00584B38"/>
    <w:rsid w:val="005855D2"/>
    <w:rsid w:val="00587668"/>
    <w:rsid w:val="00593167"/>
    <w:rsid w:val="005A120C"/>
    <w:rsid w:val="005B06F0"/>
    <w:rsid w:val="005B1C6A"/>
    <w:rsid w:val="005B26AC"/>
    <w:rsid w:val="005B494B"/>
    <w:rsid w:val="005B7D77"/>
    <w:rsid w:val="005C32E9"/>
    <w:rsid w:val="005C3895"/>
    <w:rsid w:val="005C740E"/>
    <w:rsid w:val="005C7549"/>
    <w:rsid w:val="005D0BC9"/>
    <w:rsid w:val="005D1836"/>
    <w:rsid w:val="005D251F"/>
    <w:rsid w:val="005D6111"/>
    <w:rsid w:val="005D6979"/>
    <w:rsid w:val="005F025F"/>
    <w:rsid w:val="005F2EB6"/>
    <w:rsid w:val="005F3BF0"/>
    <w:rsid w:val="005F4C29"/>
    <w:rsid w:val="006010C5"/>
    <w:rsid w:val="00604BB6"/>
    <w:rsid w:val="00605EF0"/>
    <w:rsid w:val="00610D91"/>
    <w:rsid w:val="00612996"/>
    <w:rsid w:val="00617847"/>
    <w:rsid w:val="00625F8B"/>
    <w:rsid w:val="00626930"/>
    <w:rsid w:val="00630409"/>
    <w:rsid w:val="0063281D"/>
    <w:rsid w:val="00634E5A"/>
    <w:rsid w:val="006353FA"/>
    <w:rsid w:val="006368EE"/>
    <w:rsid w:val="00637C6B"/>
    <w:rsid w:val="00643471"/>
    <w:rsid w:val="00651DFA"/>
    <w:rsid w:val="00653B74"/>
    <w:rsid w:val="00661805"/>
    <w:rsid w:val="00667113"/>
    <w:rsid w:val="006761D2"/>
    <w:rsid w:val="00682DC8"/>
    <w:rsid w:val="00687DAF"/>
    <w:rsid w:val="006948B8"/>
    <w:rsid w:val="006A1C34"/>
    <w:rsid w:val="006A2646"/>
    <w:rsid w:val="006A443A"/>
    <w:rsid w:val="006A4B80"/>
    <w:rsid w:val="006B7FAA"/>
    <w:rsid w:val="006C4A48"/>
    <w:rsid w:val="006D3902"/>
    <w:rsid w:val="006D6B65"/>
    <w:rsid w:val="006D7CED"/>
    <w:rsid w:val="006E5021"/>
    <w:rsid w:val="006E70AE"/>
    <w:rsid w:val="006E7280"/>
    <w:rsid w:val="006E7688"/>
    <w:rsid w:val="006F0611"/>
    <w:rsid w:val="006F139D"/>
    <w:rsid w:val="006F1B7C"/>
    <w:rsid w:val="006F2194"/>
    <w:rsid w:val="006F3251"/>
    <w:rsid w:val="006F3981"/>
    <w:rsid w:val="006F6D93"/>
    <w:rsid w:val="00700F91"/>
    <w:rsid w:val="00702D69"/>
    <w:rsid w:val="007036F5"/>
    <w:rsid w:val="00707725"/>
    <w:rsid w:val="00707AA2"/>
    <w:rsid w:val="007111CF"/>
    <w:rsid w:val="00713E1A"/>
    <w:rsid w:val="00714E8C"/>
    <w:rsid w:val="007171C5"/>
    <w:rsid w:val="0072091D"/>
    <w:rsid w:val="0072165F"/>
    <w:rsid w:val="00723E95"/>
    <w:rsid w:val="00725600"/>
    <w:rsid w:val="00730FEE"/>
    <w:rsid w:val="00731FDF"/>
    <w:rsid w:val="00732636"/>
    <w:rsid w:val="007367F0"/>
    <w:rsid w:val="00737C65"/>
    <w:rsid w:val="00737D60"/>
    <w:rsid w:val="0074058A"/>
    <w:rsid w:val="00740B1C"/>
    <w:rsid w:val="0074258B"/>
    <w:rsid w:val="0074365C"/>
    <w:rsid w:val="00744CDA"/>
    <w:rsid w:val="00755D6E"/>
    <w:rsid w:val="007575E9"/>
    <w:rsid w:val="00763EF2"/>
    <w:rsid w:val="007661EE"/>
    <w:rsid w:val="00774AF9"/>
    <w:rsid w:val="0078201B"/>
    <w:rsid w:val="00785A0A"/>
    <w:rsid w:val="007866FC"/>
    <w:rsid w:val="00786BFC"/>
    <w:rsid w:val="00786C42"/>
    <w:rsid w:val="00787918"/>
    <w:rsid w:val="00792846"/>
    <w:rsid w:val="00796FC6"/>
    <w:rsid w:val="007977D4"/>
    <w:rsid w:val="007A1B00"/>
    <w:rsid w:val="007A467E"/>
    <w:rsid w:val="007A4CBC"/>
    <w:rsid w:val="007A56F1"/>
    <w:rsid w:val="007A7291"/>
    <w:rsid w:val="007B1E19"/>
    <w:rsid w:val="007B26BC"/>
    <w:rsid w:val="007B472B"/>
    <w:rsid w:val="007C1F1A"/>
    <w:rsid w:val="007C42D1"/>
    <w:rsid w:val="007C5F04"/>
    <w:rsid w:val="007C743F"/>
    <w:rsid w:val="007D45A0"/>
    <w:rsid w:val="007E1344"/>
    <w:rsid w:val="007E259B"/>
    <w:rsid w:val="007F2A49"/>
    <w:rsid w:val="007F3CA6"/>
    <w:rsid w:val="007F4BC8"/>
    <w:rsid w:val="00801851"/>
    <w:rsid w:val="00801F75"/>
    <w:rsid w:val="008025F5"/>
    <w:rsid w:val="0080351D"/>
    <w:rsid w:val="00810332"/>
    <w:rsid w:val="008156AB"/>
    <w:rsid w:val="00815821"/>
    <w:rsid w:val="00815E49"/>
    <w:rsid w:val="008166D2"/>
    <w:rsid w:val="0082106D"/>
    <w:rsid w:val="008225D3"/>
    <w:rsid w:val="00823515"/>
    <w:rsid w:val="008247A1"/>
    <w:rsid w:val="0082594F"/>
    <w:rsid w:val="0083214E"/>
    <w:rsid w:val="008342D3"/>
    <w:rsid w:val="008421D3"/>
    <w:rsid w:val="00842BC8"/>
    <w:rsid w:val="00842D96"/>
    <w:rsid w:val="0084320F"/>
    <w:rsid w:val="00845E99"/>
    <w:rsid w:val="00850566"/>
    <w:rsid w:val="00852BF2"/>
    <w:rsid w:val="00856540"/>
    <w:rsid w:val="00861012"/>
    <w:rsid w:val="00862B42"/>
    <w:rsid w:val="00862DCC"/>
    <w:rsid w:val="00864F70"/>
    <w:rsid w:val="00866C4F"/>
    <w:rsid w:val="00867231"/>
    <w:rsid w:val="00870646"/>
    <w:rsid w:val="00873495"/>
    <w:rsid w:val="00873E9D"/>
    <w:rsid w:val="00875882"/>
    <w:rsid w:val="00884133"/>
    <w:rsid w:val="0089009E"/>
    <w:rsid w:val="00891848"/>
    <w:rsid w:val="0089522A"/>
    <w:rsid w:val="00895550"/>
    <w:rsid w:val="00895FB2"/>
    <w:rsid w:val="00896AA7"/>
    <w:rsid w:val="008A2A4B"/>
    <w:rsid w:val="008A66B0"/>
    <w:rsid w:val="008B2674"/>
    <w:rsid w:val="008B3307"/>
    <w:rsid w:val="008B5A6D"/>
    <w:rsid w:val="008C1684"/>
    <w:rsid w:val="008C1796"/>
    <w:rsid w:val="008C2CB2"/>
    <w:rsid w:val="008C424A"/>
    <w:rsid w:val="008D3065"/>
    <w:rsid w:val="008D5CAE"/>
    <w:rsid w:val="008E207C"/>
    <w:rsid w:val="008E3EFB"/>
    <w:rsid w:val="008E3F82"/>
    <w:rsid w:val="008F2400"/>
    <w:rsid w:val="008F6500"/>
    <w:rsid w:val="008F6677"/>
    <w:rsid w:val="00903BF4"/>
    <w:rsid w:val="00903F5E"/>
    <w:rsid w:val="009053FD"/>
    <w:rsid w:val="00906C3D"/>
    <w:rsid w:val="00910365"/>
    <w:rsid w:val="00910A93"/>
    <w:rsid w:val="00910CE7"/>
    <w:rsid w:val="00913920"/>
    <w:rsid w:val="0091470F"/>
    <w:rsid w:val="00914A3D"/>
    <w:rsid w:val="0092040D"/>
    <w:rsid w:val="00921B1A"/>
    <w:rsid w:val="0092519F"/>
    <w:rsid w:val="0093202A"/>
    <w:rsid w:val="009327EF"/>
    <w:rsid w:val="00940F40"/>
    <w:rsid w:val="00942760"/>
    <w:rsid w:val="00944755"/>
    <w:rsid w:val="00953638"/>
    <w:rsid w:val="00955DCC"/>
    <w:rsid w:val="00965A3E"/>
    <w:rsid w:val="0097167B"/>
    <w:rsid w:val="00975B2B"/>
    <w:rsid w:val="00976226"/>
    <w:rsid w:val="00984298"/>
    <w:rsid w:val="009871C4"/>
    <w:rsid w:val="00990068"/>
    <w:rsid w:val="00992958"/>
    <w:rsid w:val="00993D1E"/>
    <w:rsid w:val="00994081"/>
    <w:rsid w:val="009A1D2C"/>
    <w:rsid w:val="009A3AB1"/>
    <w:rsid w:val="009A5E98"/>
    <w:rsid w:val="009A6612"/>
    <w:rsid w:val="009A666A"/>
    <w:rsid w:val="009A6904"/>
    <w:rsid w:val="009B0D7B"/>
    <w:rsid w:val="009B2419"/>
    <w:rsid w:val="009B5A4B"/>
    <w:rsid w:val="009B7A1D"/>
    <w:rsid w:val="009C435C"/>
    <w:rsid w:val="009C680A"/>
    <w:rsid w:val="009D07D6"/>
    <w:rsid w:val="009E031A"/>
    <w:rsid w:val="009E17CC"/>
    <w:rsid w:val="009E786F"/>
    <w:rsid w:val="009F33E4"/>
    <w:rsid w:val="009F48D7"/>
    <w:rsid w:val="009F7129"/>
    <w:rsid w:val="00A10D08"/>
    <w:rsid w:val="00A12CEB"/>
    <w:rsid w:val="00A12FCB"/>
    <w:rsid w:val="00A146BD"/>
    <w:rsid w:val="00A14F64"/>
    <w:rsid w:val="00A15223"/>
    <w:rsid w:val="00A170DB"/>
    <w:rsid w:val="00A20024"/>
    <w:rsid w:val="00A200E3"/>
    <w:rsid w:val="00A207B6"/>
    <w:rsid w:val="00A2755B"/>
    <w:rsid w:val="00A31742"/>
    <w:rsid w:val="00A326C3"/>
    <w:rsid w:val="00A37238"/>
    <w:rsid w:val="00A3763F"/>
    <w:rsid w:val="00A402D7"/>
    <w:rsid w:val="00A4444C"/>
    <w:rsid w:val="00A50C24"/>
    <w:rsid w:val="00A50D50"/>
    <w:rsid w:val="00A51405"/>
    <w:rsid w:val="00A5268B"/>
    <w:rsid w:val="00A52F30"/>
    <w:rsid w:val="00A558A2"/>
    <w:rsid w:val="00A56DEE"/>
    <w:rsid w:val="00A60710"/>
    <w:rsid w:val="00A61076"/>
    <w:rsid w:val="00A62C04"/>
    <w:rsid w:val="00A6529A"/>
    <w:rsid w:val="00A66784"/>
    <w:rsid w:val="00A811F0"/>
    <w:rsid w:val="00A9104D"/>
    <w:rsid w:val="00A92B29"/>
    <w:rsid w:val="00A949DC"/>
    <w:rsid w:val="00A961B0"/>
    <w:rsid w:val="00A97C35"/>
    <w:rsid w:val="00AA03BB"/>
    <w:rsid w:val="00AA4C5D"/>
    <w:rsid w:val="00AA4D86"/>
    <w:rsid w:val="00AA4F44"/>
    <w:rsid w:val="00AA506E"/>
    <w:rsid w:val="00AA5793"/>
    <w:rsid w:val="00AA5D28"/>
    <w:rsid w:val="00AB57D4"/>
    <w:rsid w:val="00AB742A"/>
    <w:rsid w:val="00AC6E9F"/>
    <w:rsid w:val="00AE1500"/>
    <w:rsid w:val="00AE3154"/>
    <w:rsid w:val="00AE40F3"/>
    <w:rsid w:val="00AE4FB7"/>
    <w:rsid w:val="00AF089A"/>
    <w:rsid w:val="00AF2108"/>
    <w:rsid w:val="00AF24C1"/>
    <w:rsid w:val="00AF6939"/>
    <w:rsid w:val="00B00076"/>
    <w:rsid w:val="00B0340D"/>
    <w:rsid w:val="00B03BC3"/>
    <w:rsid w:val="00B061CF"/>
    <w:rsid w:val="00B064C8"/>
    <w:rsid w:val="00B072AB"/>
    <w:rsid w:val="00B11DFF"/>
    <w:rsid w:val="00B14F96"/>
    <w:rsid w:val="00B15001"/>
    <w:rsid w:val="00B1537D"/>
    <w:rsid w:val="00B156A8"/>
    <w:rsid w:val="00B16B9E"/>
    <w:rsid w:val="00B24D7C"/>
    <w:rsid w:val="00B261B6"/>
    <w:rsid w:val="00B32086"/>
    <w:rsid w:val="00B34CBA"/>
    <w:rsid w:val="00B3599F"/>
    <w:rsid w:val="00B36C12"/>
    <w:rsid w:val="00B4060A"/>
    <w:rsid w:val="00B40C32"/>
    <w:rsid w:val="00B41CFC"/>
    <w:rsid w:val="00B42513"/>
    <w:rsid w:val="00B467F2"/>
    <w:rsid w:val="00B521A8"/>
    <w:rsid w:val="00B60FDF"/>
    <w:rsid w:val="00B61C94"/>
    <w:rsid w:val="00B626D0"/>
    <w:rsid w:val="00B648A6"/>
    <w:rsid w:val="00B64937"/>
    <w:rsid w:val="00B652BD"/>
    <w:rsid w:val="00B65AEC"/>
    <w:rsid w:val="00B66256"/>
    <w:rsid w:val="00B665FF"/>
    <w:rsid w:val="00B66B95"/>
    <w:rsid w:val="00B70E39"/>
    <w:rsid w:val="00B71DD6"/>
    <w:rsid w:val="00B74856"/>
    <w:rsid w:val="00B74C32"/>
    <w:rsid w:val="00B9109B"/>
    <w:rsid w:val="00BA1F9D"/>
    <w:rsid w:val="00BA32DB"/>
    <w:rsid w:val="00BA33E2"/>
    <w:rsid w:val="00BA3790"/>
    <w:rsid w:val="00BA494F"/>
    <w:rsid w:val="00BA4D7B"/>
    <w:rsid w:val="00BA7C6C"/>
    <w:rsid w:val="00BB002F"/>
    <w:rsid w:val="00BB280C"/>
    <w:rsid w:val="00BC0F14"/>
    <w:rsid w:val="00BC2CF4"/>
    <w:rsid w:val="00BC2E2E"/>
    <w:rsid w:val="00BC3178"/>
    <w:rsid w:val="00BC5153"/>
    <w:rsid w:val="00BC6912"/>
    <w:rsid w:val="00BD36A0"/>
    <w:rsid w:val="00BD3B0B"/>
    <w:rsid w:val="00BD4651"/>
    <w:rsid w:val="00BD701A"/>
    <w:rsid w:val="00BE46D4"/>
    <w:rsid w:val="00BE63B0"/>
    <w:rsid w:val="00BF1539"/>
    <w:rsid w:val="00BF327A"/>
    <w:rsid w:val="00BF4813"/>
    <w:rsid w:val="00BF5B72"/>
    <w:rsid w:val="00BF7325"/>
    <w:rsid w:val="00C066F7"/>
    <w:rsid w:val="00C06ED9"/>
    <w:rsid w:val="00C071C7"/>
    <w:rsid w:val="00C1396D"/>
    <w:rsid w:val="00C1463E"/>
    <w:rsid w:val="00C20105"/>
    <w:rsid w:val="00C21B4B"/>
    <w:rsid w:val="00C22F14"/>
    <w:rsid w:val="00C30D56"/>
    <w:rsid w:val="00C31396"/>
    <w:rsid w:val="00C340B0"/>
    <w:rsid w:val="00C36177"/>
    <w:rsid w:val="00C411DD"/>
    <w:rsid w:val="00C41CF9"/>
    <w:rsid w:val="00C43534"/>
    <w:rsid w:val="00C51A66"/>
    <w:rsid w:val="00C52565"/>
    <w:rsid w:val="00C5474F"/>
    <w:rsid w:val="00C60B57"/>
    <w:rsid w:val="00C62D2C"/>
    <w:rsid w:val="00C634F2"/>
    <w:rsid w:val="00C65768"/>
    <w:rsid w:val="00C71B3B"/>
    <w:rsid w:val="00C71C45"/>
    <w:rsid w:val="00C75915"/>
    <w:rsid w:val="00C75E97"/>
    <w:rsid w:val="00C764E5"/>
    <w:rsid w:val="00C8462B"/>
    <w:rsid w:val="00C8691E"/>
    <w:rsid w:val="00C939D6"/>
    <w:rsid w:val="00C93ECD"/>
    <w:rsid w:val="00C949B2"/>
    <w:rsid w:val="00C96284"/>
    <w:rsid w:val="00CA1285"/>
    <w:rsid w:val="00CA12BB"/>
    <w:rsid w:val="00CA138A"/>
    <w:rsid w:val="00CA418B"/>
    <w:rsid w:val="00CA5877"/>
    <w:rsid w:val="00CB4604"/>
    <w:rsid w:val="00CB4C40"/>
    <w:rsid w:val="00CB7608"/>
    <w:rsid w:val="00CC0380"/>
    <w:rsid w:val="00CD1D9B"/>
    <w:rsid w:val="00CD2E49"/>
    <w:rsid w:val="00CD34D3"/>
    <w:rsid w:val="00CD3B48"/>
    <w:rsid w:val="00CE1312"/>
    <w:rsid w:val="00CE3024"/>
    <w:rsid w:val="00CE552C"/>
    <w:rsid w:val="00CF1DE4"/>
    <w:rsid w:val="00CF22AF"/>
    <w:rsid w:val="00CF40F3"/>
    <w:rsid w:val="00CF55FE"/>
    <w:rsid w:val="00CF6EA7"/>
    <w:rsid w:val="00CF7549"/>
    <w:rsid w:val="00D0365B"/>
    <w:rsid w:val="00D03BC1"/>
    <w:rsid w:val="00D074A3"/>
    <w:rsid w:val="00D11379"/>
    <w:rsid w:val="00D15986"/>
    <w:rsid w:val="00D15A27"/>
    <w:rsid w:val="00D20AF3"/>
    <w:rsid w:val="00D21C16"/>
    <w:rsid w:val="00D236B9"/>
    <w:rsid w:val="00D27A59"/>
    <w:rsid w:val="00D33FD7"/>
    <w:rsid w:val="00D36842"/>
    <w:rsid w:val="00D40CB2"/>
    <w:rsid w:val="00D411D1"/>
    <w:rsid w:val="00D41FAB"/>
    <w:rsid w:val="00D43183"/>
    <w:rsid w:val="00D43C8F"/>
    <w:rsid w:val="00D45089"/>
    <w:rsid w:val="00D47F0F"/>
    <w:rsid w:val="00D505CA"/>
    <w:rsid w:val="00D531DC"/>
    <w:rsid w:val="00D564EB"/>
    <w:rsid w:val="00D56C08"/>
    <w:rsid w:val="00D604DC"/>
    <w:rsid w:val="00D62643"/>
    <w:rsid w:val="00D6444B"/>
    <w:rsid w:val="00D73B8E"/>
    <w:rsid w:val="00D7565B"/>
    <w:rsid w:val="00D75E22"/>
    <w:rsid w:val="00D8066A"/>
    <w:rsid w:val="00D877D9"/>
    <w:rsid w:val="00D8784E"/>
    <w:rsid w:val="00D90244"/>
    <w:rsid w:val="00D909D5"/>
    <w:rsid w:val="00D93291"/>
    <w:rsid w:val="00D933E5"/>
    <w:rsid w:val="00DA1E0A"/>
    <w:rsid w:val="00DA5624"/>
    <w:rsid w:val="00DB6E68"/>
    <w:rsid w:val="00DC43F3"/>
    <w:rsid w:val="00DD26AD"/>
    <w:rsid w:val="00DD59C2"/>
    <w:rsid w:val="00DE0FE1"/>
    <w:rsid w:val="00DE3CFB"/>
    <w:rsid w:val="00E018AD"/>
    <w:rsid w:val="00E03F58"/>
    <w:rsid w:val="00E050D6"/>
    <w:rsid w:val="00E06118"/>
    <w:rsid w:val="00E06856"/>
    <w:rsid w:val="00E123E0"/>
    <w:rsid w:val="00E1342A"/>
    <w:rsid w:val="00E1442C"/>
    <w:rsid w:val="00E228B5"/>
    <w:rsid w:val="00E26F06"/>
    <w:rsid w:val="00E330A7"/>
    <w:rsid w:val="00E33708"/>
    <w:rsid w:val="00E338EA"/>
    <w:rsid w:val="00E4055C"/>
    <w:rsid w:val="00E42447"/>
    <w:rsid w:val="00E43617"/>
    <w:rsid w:val="00E43CB1"/>
    <w:rsid w:val="00E473C6"/>
    <w:rsid w:val="00E47FB7"/>
    <w:rsid w:val="00E51618"/>
    <w:rsid w:val="00E53B29"/>
    <w:rsid w:val="00E618E6"/>
    <w:rsid w:val="00E637FC"/>
    <w:rsid w:val="00E66600"/>
    <w:rsid w:val="00E7550C"/>
    <w:rsid w:val="00E765DA"/>
    <w:rsid w:val="00E766F9"/>
    <w:rsid w:val="00E857C9"/>
    <w:rsid w:val="00E85949"/>
    <w:rsid w:val="00E861A4"/>
    <w:rsid w:val="00E86D68"/>
    <w:rsid w:val="00E9147A"/>
    <w:rsid w:val="00E92795"/>
    <w:rsid w:val="00E92C6E"/>
    <w:rsid w:val="00E952F3"/>
    <w:rsid w:val="00E957BD"/>
    <w:rsid w:val="00E95D14"/>
    <w:rsid w:val="00E96334"/>
    <w:rsid w:val="00EB18C7"/>
    <w:rsid w:val="00EB1982"/>
    <w:rsid w:val="00EB1A07"/>
    <w:rsid w:val="00EB6D29"/>
    <w:rsid w:val="00EC0E24"/>
    <w:rsid w:val="00EC3778"/>
    <w:rsid w:val="00EC39C5"/>
    <w:rsid w:val="00EC4062"/>
    <w:rsid w:val="00EC78ED"/>
    <w:rsid w:val="00ED2789"/>
    <w:rsid w:val="00ED4288"/>
    <w:rsid w:val="00ED77E4"/>
    <w:rsid w:val="00EE266A"/>
    <w:rsid w:val="00EE2E8C"/>
    <w:rsid w:val="00EF02DD"/>
    <w:rsid w:val="00EF1627"/>
    <w:rsid w:val="00EF4EFD"/>
    <w:rsid w:val="00EF7E52"/>
    <w:rsid w:val="00F06A07"/>
    <w:rsid w:val="00F07C9D"/>
    <w:rsid w:val="00F1147C"/>
    <w:rsid w:val="00F14F20"/>
    <w:rsid w:val="00F155AF"/>
    <w:rsid w:val="00F16097"/>
    <w:rsid w:val="00F20ABA"/>
    <w:rsid w:val="00F23597"/>
    <w:rsid w:val="00F30698"/>
    <w:rsid w:val="00F31CB1"/>
    <w:rsid w:val="00F36D03"/>
    <w:rsid w:val="00F371F7"/>
    <w:rsid w:val="00F3721C"/>
    <w:rsid w:val="00F40C78"/>
    <w:rsid w:val="00F41505"/>
    <w:rsid w:val="00F50F8B"/>
    <w:rsid w:val="00F51A50"/>
    <w:rsid w:val="00F527CD"/>
    <w:rsid w:val="00F56FA1"/>
    <w:rsid w:val="00F61897"/>
    <w:rsid w:val="00F63E0A"/>
    <w:rsid w:val="00F70CED"/>
    <w:rsid w:val="00F72628"/>
    <w:rsid w:val="00F72890"/>
    <w:rsid w:val="00F72F4C"/>
    <w:rsid w:val="00F75915"/>
    <w:rsid w:val="00F77433"/>
    <w:rsid w:val="00F807EA"/>
    <w:rsid w:val="00F845DC"/>
    <w:rsid w:val="00F856E1"/>
    <w:rsid w:val="00F87685"/>
    <w:rsid w:val="00F92A4E"/>
    <w:rsid w:val="00F974E6"/>
    <w:rsid w:val="00FA0897"/>
    <w:rsid w:val="00FA625E"/>
    <w:rsid w:val="00FB3B29"/>
    <w:rsid w:val="00FB69A3"/>
    <w:rsid w:val="00FB7944"/>
    <w:rsid w:val="00FC0B30"/>
    <w:rsid w:val="00FC2E30"/>
    <w:rsid w:val="00FC47FA"/>
    <w:rsid w:val="00FC6FB1"/>
    <w:rsid w:val="00FD030D"/>
    <w:rsid w:val="00FD6214"/>
    <w:rsid w:val="00FE45E8"/>
    <w:rsid w:val="00FE5303"/>
    <w:rsid w:val="00FE553E"/>
    <w:rsid w:val="00FF0632"/>
    <w:rsid w:val="00FF097C"/>
    <w:rsid w:val="00FF320E"/>
    <w:rsid w:val="024E5980"/>
    <w:rsid w:val="03B3AF90"/>
    <w:rsid w:val="068D9089"/>
    <w:rsid w:val="07CBD3B2"/>
    <w:rsid w:val="083783F6"/>
    <w:rsid w:val="108D17C1"/>
    <w:rsid w:val="10C8C539"/>
    <w:rsid w:val="15056724"/>
    <w:rsid w:val="1653D0CC"/>
    <w:rsid w:val="19468B83"/>
    <w:rsid w:val="1E1675CA"/>
    <w:rsid w:val="22E22350"/>
    <w:rsid w:val="2EF79169"/>
    <w:rsid w:val="3366F905"/>
    <w:rsid w:val="3475393A"/>
    <w:rsid w:val="39CEB027"/>
    <w:rsid w:val="3F364247"/>
    <w:rsid w:val="43CEC406"/>
    <w:rsid w:val="45B3504A"/>
    <w:rsid w:val="48BD3C0B"/>
    <w:rsid w:val="491A6D2C"/>
    <w:rsid w:val="49D8754D"/>
    <w:rsid w:val="4BDEC327"/>
    <w:rsid w:val="550B86B2"/>
    <w:rsid w:val="583CC597"/>
    <w:rsid w:val="5BDCC1D1"/>
    <w:rsid w:val="5D6CDD0E"/>
    <w:rsid w:val="6015ADA6"/>
    <w:rsid w:val="601ED58C"/>
    <w:rsid w:val="6151E352"/>
    <w:rsid w:val="61823175"/>
    <w:rsid w:val="61F275C3"/>
    <w:rsid w:val="6418B83B"/>
    <w:rsid w:val="64A1A901"/>
    <w:rsid w:val="6B5D72CC"/>
    <w:rsid w:val="6D2E94FD"/>
    <w:rsid w:val="6EAF8B10"/>
    <w:rsid w:val="74218630"/>
    <w:rsid w:val="7B7EE861"/>
    <w:rsid w:val="7F9964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colormru v:ext="edit" colors="#e8f5f8,#f3f9fb"/>
    </o:shapedefaults>
    <o:shapelayout v:ext="edit">
      <o:idmap v:ext="edit" data="1"/>
    </o:shapelayout>
  </w:shapeDefaults>
  <w:decimalSymbol w:val="."/>
  <w:listSeparator w:val=","/>
  <w14:docId w14:val="6C8CF8C7"/>
  <w15:chartTrackingRefBased/>
  <w15:docId w15:val="{05B2BBEF-023F-45AF-B53F-0BAC116C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846"/>
    <w:pPr>
      <w:spacing w:after="240" w:line="240" w:lineRule="atLeast"/>
    </w:pPr>
    <w:rPr>
      <w:rFonts w:ascii="Arial" w:hAnsi="Arial"/>
      <w:sz w:val="28"/>
      <w:szCs w:val="24"/>
      <w:lang w:eastAsia="en-US"/>
    </w:rPr>
  </w:style>
  <w:style w:type="paragraph" w:styleId="Heading1">
    <w:name w:val="heading 1"/>
    <w:basedOn w:val="Normal"/>
    <w:next w:val="Normal"/>
    <w:qFormat/>
    <w:rsid w:val="00DB6E68"/>
    <w:pPr>
      <w:keepNext/>
      <w:spacing w:before="240" w:after="60"/>
      <w:outlineLvl w:val="0"/>
    </w:pPr>
    <w:rPr>
      <w:rFonts w:cs="Arial"/>
      <w:b/>
      <w:bCs/>
      <w:kern w:val="32"/>
      <w:sz w:val="32"/>
      <w:szCs w:val="32"/>
    </w:rPr>
  </w:style>
  <w:style w:type="paragraph" w:styleId="Heading2">
    <w:name w:val="heading 2"/>
    <w:basedOn w:val="Normal"/>
    <w:next w:val="Normal"/>
    <w:qFormat/>
    <w:rsid w:val="00700F91"/>
    <w:pPr>
      <w:keepNext/>
      <w:spacing w:before="240" w:after="60"/>
      <w:outlineLvl w:val="1"/>
    </w:pPr>
    <w:rPr>
      <w:rFonts w:cs="Arial"/>
      <w:b/>
      <w:bCs/>
      <w:i/>
      <w:iCs/>
      <w:szCs w:val="28"/>
    </w:rPr>
  </w:style>
  <w:style w:type="paragraph" w:styleId="Heading3">
    <w:name w:val="heading 3"/>
    <w:basedOn w:val="Normal"/>
    <w:next w:val="Normal"/>
    <w:qFormat/>
    <w:rsid w:val="00700F91"/>
    <w:pPr>
      <w:keepNext/>
      <w:spacing w:before="240" w:after="60"/>
      <w:outlineLvl w:val="2"/>
    </w:pPr>
    <w:rPr>
      <w:rFonts w:cs="Arial"/>
      <w:b/>
      <w:bCs/>
      <w:sz w:val="26"/>
      <w:szCs w:val="26"/>
    </w:rPr>
  </w:style>
  <w:style w:type="paragraph" w:styleId="Heading5">
    <w:name w:val="heading 5"/>
    <w:basedOn w:val="Normal"/>
    <w:next w:val="Normal"/>
    <w:qFormat/>
    <w:rsid w:val="00EC39C5"/>
    <w:pPr>
      <w:keepNext/>
      <w:outlineLvl w:val="4"/>
    </w:pPr>
    <w:rPr>
      <w:b/>
      <w:bCs/>
    </w:rPr>
  </w:style>
  <w:style w:type="paragraph" w:styleId="Heading8">
    <w:name w:val="heading 8"/>
    <w:basedOn w:val="Normal"/>
    <w:next w:val="Normal"/>
    <w:qFormat/>
    <w:rsid w:val="00B24D7C"/>
    <w:pPr>
      <w:spacing w:before="240" w:after="60"/>
      <w:outlineLvl w:val="7"/>
    </w:pPr>
    <w:rPr>
      <w:rFonts w:ascii="Times New Roman" w:hAnsi="Times New Roman"/>
      <w:i/>
      <w:i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39C5"/>
    <w:rPr>
      <w:color w:val="0000FF"/>
      <w:u w:val="single"/>
    </w:rPr>
  </w:style>
  <w:style w:type="table" w:styleId="TableGrid">
    <w:name w:val="Table Grid"/>
    <w:basedOn w:val="TableNormal"/>
    <w:rsid w:val="00EC39C5"/>
    <w:pPr>
      <w:spacing w:after="24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D505CA"/>
    <w:pPr>
      <w:spacing w:after="0" w:line="240" w:lineRule="auto"/>
    </w:pPr>
    <w:rPr>
      <w:b/>
      <w:szCs w:val="20"/>
    </w:rPr>
  </w:style>
  <w:style w:type="paragraph" w:styleId="Footer">
    <w:name w:val="footer"/>
    <w:basedOn w:val="Normal"/>
    <w:link w:val="FooterChar"/>
    <w:uiPriority w:val="99"/>
    <w:rsid w:val="00A200E3"/>
    <w:pPr>
      <w:tabs>
        <w:tab w:val="center" w:pos="4153"/>
        <w:tab w:val="right" w:pos="8306"/>
      </w:tabs>
      <w:spacing w:after="0" w:line="240" w:lineRule="auto"/>
    </w:pPr>
    <w:rPr>
      <w:rFonts w:cs="Arial"/>
    </w:rPr>
  </w:style>
  <w:style w:type="character" w:styleId="PageNumber">
    <w:name w:val="page number"/>
    <w:basedOn w:val="DefaultParagraphFont"/>
    <w:rsid w:val="00700F91"/>
  </w:style>
  <w:style w:type="paragraph" w:styleId="Header">
    <w:name w:val="header"/>
    <w:basedOn w:val="Normal"/>
    <w:link w:val="HeaderChar"/>
    <w:uiPriority w:val="99"/>
    <w:rsid w:val="00700F91"/>
    <w:pPr>
      <w:tabs>
        <w:tab w:val="center" w:pos="4153"/>
        <w:tab w:val="right" w:pos="8306"/>
      </w:tabs>
    </w:pPr>
    <w:rPr>
      <w:lang w:val="x-none"/>
    </w:rPr>
  </w:style>
  <w:style w:type="paragraph" w:styleId="BodyText">
    <w:name w:val="Body Text"/>
    <w:basedOn w:val="Normal"/>
    <w:link w:val="BodyTextChar"/>
    <w:rsid w:val="00700F91"/>
    <w:pPr>
      <w:spacing w:after="120"/>
    </w:pPr>
  </w:style>
  <w:style w:type="paragraph" w:customStyle="1" w:styleId="BulletPoints1">
    <w:name w:val="Bullet Points 1"/>
    <w:basedOn w:val="Normal"/>
    <w:rsid w:val="00700F91"/>
    <w:pPr>
      <w:numPr>
        <w:numId w:val="2"/>
      </w:numPr>
      <w:ind w:left="1210" w:right="850"/>
      <w:jc w:val="both"/>
    </w:pPr>
    <w:rPr>
      <w:szCs w:val="20"/>
    </w:rPr>
  </w:style>
  <w:style w:type="paragraph" w:styleId="CommentText">
    <w:name w:val="annotation text"/>
    <w:basedOn w:val="Normal"/>
    <w:link w:val="CommentTextChar"/>
    <w:semiHidden/>
    <w:rsid w:val="00700F91"/>
    <w:rPr>
      <w:sz w:val="20"/>
      <w:szCs w:val="20"/>
      <w:lang w:val="x-none"/>
    </w:rPr>
  </w:style>
  <w:style w:type="paragraph" w:customStyle="1" w:styleId="Caption1">
    <w:name w:val="Caption1"/>
    <w:basedOn w:val="Normal"/>
    <w:rsid w:val="00700F91"/>
    <w:pPr>
      <w:spacing w:before="120"/>
    </w:pPr>
    <w:rPr>
      <w:i/>
      <w:szCs w:val="20"/>
    </w:rPr>
  </w:style>
  <w:style w:type="character" w:styleId="FollowedHyperlink">
    <w:name w:val="FollowedHyperlink"/>
    <w:rsid w:val="003D42A1"/>
    <w:rPr>
      <w:color w:val="800080"/>
      <w:u w:val="single"/>
    </w:rPr>
  </w:style>
  <w:style w:type="character" w:customStyle="1" w:styleId="FooterChar">
    <w:name w:val="Footer Char"/>
    <w:link w:val="Footer"/>
    <w:uiPriority w:val="99"/>
    <w:rsid w:val="00B24D7C"/>
    <w:rPr>
      <w:rFonts w:ascii="Arial" w:hAnsi="Arial" w:cs="Arial"/>
      <w:sz w:val="28"/>
      <w:szCs w:val="24"/>
      <w:lang w:val="en-GB" w:eastAsia="en-US" w:bidi="ar-SA"/>
    </w:rPr>
  </w:style>
  <w:style w:type="character" w:customStyle="1" w:styleId="wysiwygsmall">
    <w:name w:val="wysiwygsmall"/>
    <w:basedOn w:val="DefaultParagraphFont"/>
    <w:rsid w:val="00BA494F"/>
  </w:style>
  <w:style w:type="character" w:styleId="CommentReference">
    <w:name w:val="annotation reference"/>
    <w:rsid w:val="005749A6"/>
    <w:rPr>
      <w:sz w:val="16"/>
      <w:szCs w:val="16"/>
    </w:rPr>
  </w:style>
  <w:style w:type="paragraph" w:styleId="CommentSubject">
    <w:name w:val="annotation subject"/>
    <w:basedOn w:val="CommentText"/>
    <w:next w:val="CommentText"/>
    <w:link w:val="CommentSubjectChar"/>
    <w:rsid w:val="005749A6"/>
    <w:rPr>
      <w:b/>
      <w:bCs/>
    </w:rPr>
  </w:style>
  <w:style w:type="character" w:customStyle="1" w:styleId="CommentTextChar">
    <w:name w:val="Comment Text Char"/>
    <w:link w:val="CommentText"/>
    <w:semiHidden/>
    <w:rsid w:val="005749A6"/>
    <w:rPr>
      <w:rFonts w:ascii="Arial" w:hAnsi="Arial"/>
      <w:lang w:eastAsia="en-US"/>
    </w:rPr>
  </w:style>
  <w:style w:type="character" w:customStyle="1" w:styleId="CommentSubjectChar">
    <w:name w:val="Comment Subject Char"/>
    <w:link w:val="CommentSubject"/>
    <w:rsid w:val="005749A6"/>
    <w:rPr>
      <w:rFonts w:ascii="Arial" w:hAnsi="Arial"/>
      <w:b/>
      <w:bCs/>
      <w:lang w:eastAsia="en-US"/>
    </w:rPr>
  </w:style>
  <w:style w:type="paragraph" w:styleId="BalloonText">
    <w:name w:val="Balloon Text"/>
    <w:basedOn w:val="Normal"/>
    <w:link w:val="BalloonTextChar"/>
    <w:rsid w:val="005749A6"/>
    <w:pPr>
      <w:spacing w:after="0" w:line="240" w:lineRule="auto"/>
    </w:pPr>
    <w:rPr>
      <w:rFonts w:ascii="Tahoma" w:hAnsi="Tahoma"/>
      <w:sz w:val="16"/>
      <w:szCs w:val="16"/>
      <w:lang w:val="x-none"/>
    </w:rPr>
  </w:style>
  <w:style w:type="character" w:customStyle="1" w:styleId="BalloonTextChar">
    <w:name w:val="Balloon Text Char"/>
    <w:link w:val="BalloonText"/>
    <w:rsid w:val="005749A6"/>
    <w:rPr>
      <w:rFonts w:ascii="Tahoma" w:hAnsi="Tahoma" w:cs="Tahoma"/>
      <w:sz w:val="16"/>
      <w:szCs w:val="16"/>
      <w:lang w:eastAsia="en-US"/>
    </w:rPr>
  </w:style>
  <w:style w:type="table" w:styleId="TableClassic1">
    <w:name w:val="Table Classic 1"/>
    <w:basedOn w:val="TableNormal"/>
    <w:rsid w:val="00354795"/>
    <w:pPr>
      <w:spacing w:after="240"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54795"/>
    <w:pPr>
      <w:spacing w:after="240"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354795"/>
    <w:pPr>
      <w:spacing w:after="240"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354795"/>
    <w:pPr>
      <w:spacing w:after="240"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9E977197262459AB16AE09F8A4F0155">
    <w:name w:val="F9E977197262459AB16AE09F8A4F0155"/>
    <w:rsid w:val="0082594F"/>
    <w:pPr>
      <w:spacing w:after="200" w:line="276" w:lineRule="auto"/>
    </w:pPr>
    <w:rPr>
      <w:rFonts w:ascii="Calibri" w:eastAsia="MS Mincho" w:hAnsi="Calibri" w:cs="Arial"/>
      <w:sz w:val="22"/>
      <w:szCs w:val="22"/>
      <w:lang w:val="en-US"/>
    </w:rPr>
  </w:style>
  <w:style w:type="character" w:customStyle="1" w:styleId="HeaderChar">
    <w:name w:val="Header Char"/>
    <w:link w:val="Header"/>
    <w:uiPriority w:val="99"/>
    <w:rsid w:val="0082594F"/>
    <w:rPr>
      <w:rFonts w:ascii="Arial" w:hAnsi="Arial"/>
      <w:sz w:val="28"/>
      <w:szCs w:val="24"/>
      <w:lang w:eastAsia="en-US"/>
    </w:rPr>
  </w:style>
  <w:style w:type="paragraph" w:styleId="ListParagraph">
    <w:name w:val="List Paragraph"/>
    <w:basedOn w:val="Normal"/>
    <w:uiPriority w:val="99"/>
    <w:qFormat/>
    <w:rsid w:val="00EE266A"/>
    <w:pPr>
      <w:ind w:left="720"/>
    </w:pPr>
  </w:style>
  <w:style w:type="character" w:customStyle="1" w:styleId="Bodytext3">
    <w:name w:val="Body text (3)_"/>
    <w:link w:val="Bodytext30"/>
    <w:uiPriority w:val="99"/>
    <w:rsid w:val="00D75E22"/>
    <w:rPr>
      <w:rFonts w:ascii="Arial" w:hAnsi="Arial" w:cs="Arial"/>
      <w:b/>
      <w:bCs/>
      <w:sz w:val="26"/>
      <w:szCs w:val="26"/>
      <w:shd w:val="clear" w:color="auto" w:fill="FFFFFF"/>
    </w:rPr>
  </w:style>
  <w:style w:type="paragraph" w:customStyle="1" w:styleId="Bodytext30">
    <w:name w:val="Body text (3)"/>
    <w:basedOn w:val="Normal"/>
    <w:link w:val="Bodytext3"/>
    <w:uiPriority w:val="99"/>
    <w:rsid w:val="00D75E22"/>
    <w:pPr>
      <w:widowControl w:val="0"/>
      <w:shd w:val="clear" w:color="auto" w:fill="FFFFFF"/>
      <w:spacing w:after="0"/>
    </w:pPr>
    <w:rPr>
      <w:rFonts w:cs="Arial"/>
      <w:b/>
      <w:bCs/>
      <w:sz w:val="26"/>
      <w:szCs w:val="26"/>
      <w:lang w:eastAsia="en-GB"/>
    </w:rPr>
  </w:style>
  <w:style w:type="character" w:customStyle="1" w:styleId="Bodytext4">
    <w:name w:val="Body text (4)_"/>
    <w:link w:val="Bodytext41"/>
    <w:uiPriority w:val="99"/>
    <w:rsid w:val="00D75E22"/>
    <w:rPr>
      <w:rFonts w:ascii="Arial" w:hAnsi="Arial" w:cs="Arial"/>
      <w:b/>
      <w:bCs/>
      <w:shd w:val="clear" w:color="auto" w:fill="FFFFFF"/>
    </w:rPr>
  </w:style>
  <w:style w:type="character" w:customStyle="1" w:styleId="BodyTextChar">
    <w:name w:val="Body Text Char"/>
    <w:link w:val="BodyText"/>
    <w:rsid w:val="00D75E22"/>
    <w:rPr>
      <w:rFonts w:ascii="Arial" w:hAnsi="Arial"/>
      <w:sz w:val="28"/>
      <w:szCs w:val="24"/>
      <w:lang w:eastAsia="en-US"/>
    </w:rPr>
  </w:style>
  <w:style w:type="paragraph" w:customStyle="1" w:styleId="Bodytext41">
    <w:name w:val="Body text (4)1"/>
    <w:basedOn w:val="Normal"/>
    <w:link w:val="Bodytext4"/>
    <w:uiPriority w:val="99"/>
    <w:rsid w:val="00D75E22"/>
    <w:pPr>
      <w:widowControl w:val="0"/>
      <w:shd w:val="clear" w:color="auto" w:fill="FFFFFF"/>
      <w:spacing w:after="0" w:line="274" w:lineRule="exact"/>
      <w:ind w:hanging="720"/>
    </w:pPr>
    <w:rPr>
      <w:rFonts w:cs="Arial"/>
      <w:b/>
      <w:bCs/>
      <w:sz w:val="20"/>
      <w:szCs w:val="20"/>
      <w:lang w:eastAsia="en-GB"/>
    </w:rPr>
  </w:style>
  <w:style w:type="character" w:customStyle="1" w:styleId="Bodytext44">
    <w:name w:val="Body text (4)4"/>
    <w:uiPriority w:val="99"/>
    <w:rsid w:val="00D75E22"/>
    <w:rPr>
      <w:rFonts w:ascii="Arial" w:hAnsi="Arial" w:cs="Arial"/>
      <w:b/>
      <w:bCs/>
      <w:sz w:val="22"/>
      <w:szCs w:val="22"/>
      <w:u w:val="none"/>
      <w:shd w:val="clear" w:color="auto" w:fill="FFFFFF"/>
    </w:rPr>
  </w:style>
  <w:style w:type="character" w:customStyle="1" w:styleId="Bodytext4NotBold4">
    <w:name w:val="Body text (4) + Not Bold4"/>
    <w:uiPriority w:val="99"/>
    <w:rsid w:val="00D75E22"/>
    <w:rPr>
      <w:rFonts w:ascii="Arial" w:hAnsi="Arial" w:cs="Arial"/>
      <w:b w:val="0"/>
      <w:bCs w:val="0"/>
      <w:sz w:val="22"/>
      <w:szCs w:val="22"/>
      <w:u w:val="none"/>
      <w:shd w:val="clear" w:color="auto" w:fill="FFFFFF"/>
    </w:rPr>
  </w:style>
  <w:style w:type="character" w:customStyle="1" w:styleId="BodytextBold5">
    <w:name w:val="Body text + Bold5"/>
    <w:uiPriority w:val="99"/>
    <w:rsid w:val="00D75E22"/>
    <w:rPr>
      <w:rFonts w:ascii="Arial" w:hAnsi="Arial" w:cs="Arial"/>
      <w:b/>
      <w:bCs/>
      <w:sz w:val="22"/>
      <w:szCs w:val="22"/>
      <w:u w:val="none"/>
      <w:shd w:val="clear" w:color="auto" w:fill="FFFFFF"/>
    </w:rPr>
  </w:style>
  <w:style w:type="paragraph" w:styleId="NoSpacing">
    <w:name w:val="No Spacing"/>
    <w:uiPriority w:val="1"/>
    <w:qFormat/>
    <w:rsid w:val="0040106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438">
      <w:bodyDiv w:val="1"/>
      <w:marLeft w:val="0"/>
      <w:marRight w:val="0"/>
      <w:marTop w:val="0"/>
      <w:marBottom w:val="0"/>
      <w:divBdr>
        <w:top w:val="none" w:sz="0" w:space="0" w:color="auto"/>
        <w:left w:val="none" w:sz="0" w:space="0" w:color="auto"/>
        <w:bottom w:val="none" w:sz="0" w:space="0" w:color="auto"/>
        <w:right w:val="none" w:sz="0" w:space="0" w:color="auto"/>
      </w:divBdr>
    </w:div>
    <w:div w:id="136844223">
      <w:bodyDiv w:val="1"/>
      <w:marLeft w:val="0"/>
      <w:marRight w:val="0"/>
      <w:marTop w:val="0"/>
      <w:marBottom w:val="0"/>
      <w:divBdr>
        <w:top w:val="none" w:sz="0" w:space="0" w:color="auto"/>
        <w:left w:val="none" w:sz="0" w:space="0" w:color="auto"/>
        <w:bottom w:val="none" w:sz="0" w:space="0" w:color="auto"/>
        <w:right w:val="none" w:sz="0" w:space="0" w:color="auto"/>
      </w:divBdr>
    </w:div>
    <w:div w:id="167059246">
      <w:bodyDiv w:val="1"/>
      <w:marLeft w:val="0"/>
      <w:marRight w:val="0"/>
      <w:marTop w:val="0"/>
      <w:marBottom w:val="0"/>
      <w:divBdr>
        <w:top w:val="none" w:sz="0" w:space="0" w:color="auto"/>
        <w:left w:val="none" w:sz="0" w:space="0" w:color="auto"/>
        <w:bottom w:val="none" w:sz="0" w:space="0" w:color="auto"/>
        <w:right w:val="none" w:sz="0" w:space="0" w:color="auto"/>
      </w:divBdr>
    </w:div>
    <w:div w:id="193617232">
      <w:bodyDiv w:val="1"/>
      <w:marLeft w:val="0"/>
      <w:marRight w:val="0"/>
      <w:marTop w:val="0"/>
      <w:marBottom w:val="0"/>
      <w:divBdr>
        <w:top w:val="none" w:sz="0" w:space="0" w:color="auto"/>
        <w:left w:val="none" w:sz="0" w:space="0" w:color="auto"/>
        <w:bottom w:val="none" w:sz="0" w:space="0" w:color="auto"/>
        <w:right w:val="none" w:sz="0" w:space="0" w:color="auto"/>
      </w:divBdr>
    </w:div>
    <w:div w:id="226721242">
      <w:bodyDiv w:val="1"/>
      <w:marLeft w:val="0"/>
      <w:marRight w:val="0"/>
      <w:marTop w:val="0"/>
      <w:marBottom w:val="0"/>
      <w:divBdr>
        <w:top w:val="none" w:sz="0" w:space="0" w:color="auto"/>
        <w:left w:val="none" w:sz="0" w:space="0" w:color="auto"/>
        <w:bottom w:val="none" w:sz="0" w:space="0" w:color="auto"/>
        <w:right w:val="none" w:sz="0" w:space="0" w:color="auto"/>
      </w:divBdr>
      <w:divsChild>
        <w:div w:id="953361774">
          <w:marLeft w:val="0"/>
          <w:marRight w:val="0"/>
          <w:marTop w:val="0"/>
          <w:marBottom w:val="0"/>
          <w:divBdr>
            <w:top w:val="none" w:sz="0" w:space="0" w:color="auto"/>
            <w:left w:val="none" w:sz="0" w:space="0" w:color="auto"/>
            <w:bottom w:val="none" w:sz="0" w:space="0" w:color="auto"/>
            <w:right w:val="none" w:sz="0" w:space="0" w:color="auto"/>
          </w:divBdr>
        </w:div>
      </w:divsChild>
    </w:div>
    <w:div w:id="238487546">
      <w:bodyDiv w:val="1"/>
      <w:marLeft w:val="0"/>
      <w:marRight w:val="0"/>
      <w:marTop w:val="0"/>
      <w:marBottom w:val="0"/>
      <w:divBdr>
        <w:top w:val="none" w:sz="0" w:space="0" w:color="auto"/>
        <w:left w:val="none" w:sz="0" w:space="0" w:color="auto"/>
        <w:bottom w:val="none" w:sz="0" w:space="0" w:color="auto"/>
        <w:right w:val="none" w:sz="0" w:space="0" w:color="auto"/>
      </w:divBdr>
    </w:div>
    <w:div w:id="245841133">
      <w:bodyDiv w:val="1"/>
      <w:marLeft w:val="0"/>
      <w:marRight w:val="0"/>
      <w:marTop w:val="0"/>
      <w:marBottom w:val="0"/>
      <w:divBdr>
        <w:top w:val="none" w:sz="0" w:space="0" w:color="auto"/>
        <w:left w:val="none" w:sz="0" w:space="0" w:color="auto"/>
        <w:bottom w:val="none" w:sz="0" w:space="0" w:color="auto"/>
        <w:right w:val="none" w:sz="0" w:space="0" w:color="auto"/>
      </w:divBdr>
    </w:div>
    <w:div w:id="325716106">
      <w:bodyDiv w:val="1"/>
      <w:marLeft w:val="0"/>
      <w:marRight w:val="0"/>
      <w:marTop w:val="0"/>
      <w:marBottom w:val="0"/>
      <w:divBdr>
        <w:top w:val="none" w:sz="0" w:space="0" w:color="auto"/>
        <w:left w:val="none" w:sz="0" w:space="0" w:color="auto"/>
        <w:bottom w:val="none" w:sz="0" w:space="0" w:color="auto"/>
        <w:right w:val="none" w:sz="0" w:space="0" w:color="auto"/>
      </w:divBdr>
      <w:divsChild>
        <w:div w:id="83842341">
          <w:marLeft w:val="0"/>
          <w:marRight w:val="0"/>
          <w:marTop w:val="0"/>
          <w:marBottom w:val="0"/>
          <w:divBdr>
            <w:top w:val="none" w:sz="0" w:space="0" w:color="auto"/>
            <w:left w:val="none" w:sz="0" w:space="0" w:color="auto"/>
            <w:bottom w:val="none" w:sz="0" w:space="0" w:color="auto"/>
            <w:right w:val="none" w:sz="0" w:space="0" w:color="auto"/>
          </w:divBdr>
        </w:div>
      </w:divsChild>
    </w:div>
    <w:div w:id="354691912">
      <w:bodyDiv w:val="1"/>
      <w:marLeft w:val="0"/>
      <w:marRight w:val="0"/>
      <w:marTop w:val="0"/>
      <w:marBottom w:val="0"/>
      <w:divBdr>
        <w:top w:val="none" w:sz="0" w:space="0" w:color="auto"/>
        <w:left w:val="none" w:sz="0" w:space="0" w:color="auto"/>
        <w:bottom w:val="none" w:sz="0" w:space="0" w:color="auto"/>
        <w:right w:val="none" w:sz="0" w:space="0" w:color="auto"/>
      </w:divBdr>
    </w:div>
    <w:div w:id="361562315">
      <w:bodyDiv w:val="1"/>
      <w:marLeft w:val="0"/>
      <w:marRight w:val="0"/>
      <w:marTop w:val="0"/>
      <w:marBottom w:val="0"/>
      <w:divBdr>
        <w:top w:val="none" w:sz="0" w:space="0" w:color="auto"/>
        <w:left w:val="none" w:sz="0" w:space="0" w:color="auto"/>
        <w:bottom w:val="none" w:sz="0" w:space="0" w:color="auto"/>
        <w:right w:val="none" w:sz="0" w:space="0" w:color="auto"/>
      </w:divBdr>
    </w:div>
    <w:div w:id="366949855">
      <w:bodyDiv w:val="1"/>
      <w:marLeft w:val="0"/>
      <w:marRight w:val="0"/>
      <w:marTop w:val="0"/>
      <w:marBottom w:val="0"/>
      <w:divBdr>
        <w:top w:val="none" w:sz="0" w:space="0" w:color="auto"/>
        <w:left w:val="none" w:sz="0" w:space="0" w:color="auto"/>
        <w:bottom w:val="none" w:sz="0" w:space="0" w:color="auto"/>
        <w:right w:val="none" w:sz="0" w:space="0" w:color="auto"/>
      </w:divBdr>
    </w:div>
    <w:div w:id="372509585">
      <w:bodyDiv w:val="1"/>
      <w:marLeft w:val="0"/>
      <w:marRight w:val="0"/>
      <w:marTop w:val="0"/>
      <w:marBottom w:val="0"/>
      <w:divBdr>
        <w:top w:val="none" w:sz="0" w:space="0" w:color="auto"/>
        <w:left w:val="none" w:sz="0" w:space="0" w:color="auto"/>
        <w:bottom w:val="none" w:sz="0" w:space="0" w:color="auto"/>
        <w:right w:val="none" w:sz="0" w:space="0" w:color="auto"/>
      </w:divBdr>
    </w:div>
    <w:div w:id="386613283">
      <w:bodyDiv w:val="1"/>
      <w:marLeft w:val="0"/>
      <w:marRight w:val="0"/>
      <w:marTop w:val="0"/>
      <w:marBottom w:val="0"/>
      <w:divBdr>
        <w:top w:val="none" w:sz="0" w:space="0" w:color="auto"/>
        <w:left w:val="none" w:sz="0" w:space="0" w:color="auto"/>
        <w:bottom w:val="none" w:sz="0" w:space="0" w:color="auto"/>
        <w:right w:val="none" w:sz="0" w:space="0" w:color="auto"/>
      </w:divBdr>
    </w:div>
    <w:div w:id="407583507">
      <w:bodyDiv w:val="1"/>
      <w:marLeft w:val="0"/>
      <w:marRight w:val="0"/>
      <w:marTop w:val="0"/>
      <w:marBottom w:val="0"/>
      <w:divBdr>
        <w:top w:val="none" w:sz="0" w:space="0" w:color="auto"/>
        <w:left w:val="none" w:sz="0" w:space="0" w:color="auto"/>
        <w:bottom w:val="none" w:sz="0" w:space="0" w:color="auto"/>
        <w:right w:val="none" w:sz="0" w:space="0" w:color="auto"/>
      </w:divBdr>
    </w:div>
    <w:div w:id="474445120">
      <w:bodyDiv w:val="1"/>
      <w:marLeft w:val="0"/>
      <w:marRight w:val="0"/>
      <w:marTop w:val="0"/>
      <w:marBottom w:val="0"/>
      <w:divBdr>
        <w:top w:val="none" w:sz="0" w:space="0" w:color="auto"/>
        <w:left w:val="none" w:sz="0" w:space="0" w:color="auto"/>
        <w:bottom w:val="none" w:sz="0" w:space="0" w:color="auto"/>
        <w:right w:val="none" w:sz="0" w:space="0" w:color="auto"/>
      </w:divBdr>
      <w:divsChild>
        <w:div w:id="445658133">
          <w:marLeft w:val="0"/>
          <w:marRight w:val="0"/>
          <w:marTop w:val="0"/>
          <w:marBottom w:val="0"/>
          <w:divBdr>
            <w:top w:val="none" w:sz="0" w:space="0" w:color="auto"/>
            <w:left w:val="none" w:sz="0" w:space="0" w:color="auto"/>
            <w:bottom w:val="none" w:sz="0" w:space="0" w:color="auto"/>
            <w:right w:val="none" w:sz="0" w:space="0" w:color="auto"/>
          </w:divBdr>
        </w:div>
      </w:divsChild>
    </w:div>
    <w:div w:id="551618810">
      <w:bodyDiv w:val="1"/>
      <w:marLeft w:val="0"/>
      <w:marRight w:val="0"/>
      <w:marTop w:val="0"/>
      <w:marBottom w:val="0"/>
      <w:divBdr>
        <w:top w:val="none" w:sz="0" w:space="0" w:color="auto"/>
        <w:left w:val="none" w:sz="0" w:space="0" w:color="auto"/>
        <w:bottom w:val="none" w:sz="0" w:space="0" w:color="auto"/>
        <w:right w:val="none" w:sz="0" w:space="0" w:color="auto"/>
      </w:divBdr>
      <w:divsChild>
        <w:div w:id="1877963815">
          <w:marLeft w:val="0"/>
          <w:marRight w:val="0"/>
          <w:marTop w:val="0"/>
          <w:marBottom w:val="0"/>
          <w:divBdr>
            <w:top w:val="none" w:sz="0" w:space="0" w:color="auto"/>
            <w:left w:val="none" w:sz="0" w:space="0" w:color="auto"/>
            <w:bottom w:val="none" w:sz="0" w:space="0" w:color="auto"/>
            <w:right w:val="none" w:sz="0" w:space="0" w:color="auto"/>
          </w:divBdr>
        </w:div>
      </w:divsChild>
    </w:div>
    <w:div w:id="560025570">
      <w:bodyDiv w:val="1"/>
      <w:marLeft w:val="0"/>
      <w:marRight w:val="0"/>
      <w:marTop w:val="0"/>
      <w:marBottom w:val="0"/>
      <w:divBdr>
        <w:top w:val="none" w:sz="0" w:space="0" w:color="auto"/>
        <w:left w:val="none" w:sz="0" w:space="0" w:color="auto"/>
        <w:bottom w:val="none" w:sz="0" w:space="0" w:color="auto"/>
        <w:right w:val="none" w:sz="0" w:space="0" w:color="auto"/>
      </w:divBdr>
    </w:div>
    <w:div w:id="617568355">
      <w:bodyDiv w:val="1"/>
      <w:marLeft w:val="0"/>
      <w:marRight w:val="0"/>
      <w:marTop w:val="0"/>
      <w:marBottom w:val="0"/>
      <w:divBdr>
        <w:top w:val="none" w:sz="0" w:space="0" w:color="auto"/>
        <w:left w:val="none" w:sz="0" w:space="0" w:color="auto"/>
        <w:bottom w:val="none" w:sz="0" w:space="0" w:color="auto"/>
        <w:right w:val="none" w:sz="0" w:space="0" w:color="auto"/>
      </w:divBdr>
    </w:div>
    <w:div w:id="674112194">
      <w:bodyDiv w:val="1"/>
      <w:marLeft w:val="0"/>
      <w:marRight w:val="0"/>
      <w:marTop w:val="0"/>
      <w:marBottom w:val="0"/>
      <w:divBdr>
        <w:top w:val="none" w:sz="0" w:space="0" w:color="auto"/>
        <w:left w:val="none" w:sz="0" w:space="0" w:color="auto"/>
        <w:bottom w:val="none" w:sz="0" w:space="0" w:color="auto"/>
        <w:right w:val="none" w:sz="0" w:space="0" w:color="auto"/>
      </w:divBdr>
    </w:div>
    <w:div w:id="725690584">
      <w:bodyDiv w:val="1"/>
      <w:marLeft w:val="0"/>
      <w:marRight w:val="0"/>
      <w:marTop w:val="0"/>
      <w:marBottom w:val="0"/>
      <w:divBdr>
        <w:top w:val="none" w:sz="0" w:space="0" w:color="auto"/>
        <w:left w:val="none" w:sz="0" w:space="0" w:color="auto"/>
        <w:bottom w:val="none" w:sz="0" w:space="0" w:color="auto"/>
        <w:right w:val="none" w:sz="0" w:space="0" w:color="auto"/>
      </w:divBdr>
    </w:div>
    <w:div w:id="819729026">
      <w:bodyDiv w:val="1"/>
      <w:marLeft w:val="0"/>
      <w:marRight w:val="0"/>
      <w:marTop w:val="0"/>
      <w:marBottom w:val="0"/>
      <w:divBdr>
        <w:top w:val="none" w:sz="0" w:space="0" w:color="auto"/>
        <w:left w:val="none" w:sz="0" w:space="0" w:color="auto"/>
        <w:bottom w:val="none" w:sz="0" w:space="0" w:color="auto"/>
        <w:right w:val="none" w:sz="0" w:space="0" w:color="auto"/>
      </w:divBdr>
    </w:div>
    <w:div w:id="878007155">
      <w:bodyDiv w:val="1"/>
      <w:marLeft w:val="0"/>
      <w:marRight w:val="0"/>
      <w:marTop w:val="0"/>
      <w:marBottom w:val="0"/>
      <w:divBdr>
        <w:top w:val="none" w:sz="0" w:space="0" w:color="auto"/>
        <w:left w:val="none" w:sz="0" w:space="0" w:color="auto"/>
        <w:bottom w:val="none" w:sz="0" w:space="0" w:color="auto"/>
        <w:right w:val="none" w:sz="0" w:space="0" w:color="auto"/>
      </w:divBdr>
    </w:div>
    <w:div w:id="1039210075">
      <w:bodyDiv w:val="1"/>
      <w:marLeft w:val="0"/>
      <w:marRight w:val="0"/>
      <w:marTop w:val="0"/>
      <w:marBottom w:val="0"/>
      <w:divBdr>
        <w:top w:val="none" w:sz="0" w:space="0" w:color="auto"/>
        <w:left w:val="none" w:sz="0" w:space="0" w:color="auto"/>
        <w:bottom w:val="none" w:sz="0" w:space="0" w:color="auto"/>
        <w:right w:val="none" w:sz="0" w:space="0" w:color="auto"/>
      </w:divBdr>
    </w:div>
    <w:div w:id="1051660661">
      <w:bodyDiv w:val="1"/>
      <w:marLeft w:val="0"/>
      <w:marRight w:val="0"/>
      <w:marTop w:val="0"/>
      <w:marBottom w:val="0"/>
      <w:divBdr>
        <w:top w:val="none" w:sz="0" w:space="0" w:color="auto"/>
        <w:left w:val="none" w:sz="0" w:space="0" w:color="auto"/>
        <w:bottom w:val="none" w:sz="0" w:space="0" w:color="auto"/>
        <w:right w:val="none" w:sz="0" w:space="0" w:color="auto"/>
      </w:divBdr>
    </w:div>
    <w:div w:id="1097867407">
      <w:bodyDiv w:val="1"/>
      <w:marLeft w:val="0"/>
      <w:marRight w:val="0"/>
      <w:marTop w:val="0"/>
      <w:marBottom w:val="0"/>
      <w:divBdr>
        <w:top w:val="none" w:sz="0" w:space="0" w:color="auto"/>
        <w:left w:val="none" w:sz="0" w:space="0" w:color="auto"/>
        <w:bottom w:val="none" w:sz="0" w:space="0" w:color="auto"/>
        <w:right w:val="none" w:sz="0" w:space="0" w:color="auto"/>
      </w:divBdr>
    </w:div>
    <w:div w:id="1160972457">
      <w:bodyDiv w:val="1"/>
      <w:marLeft w:val="0"/>
      <w:marRight w:val="0"/>
      <w:marTop w:val="0"/>
      <w:marBottom w:val="0"/>
      <w:divBdr>
        <w:top w:val="none" w:sz="0" w:space="0" w:color="auto"/>
        <w:left w:val="none" w:sz="0" w:space="0" w:color="auto"/>
        <w:bottom w:val="none" w:sz="0" w:space="0" w:color="auto"/>
        <w:right w:val="none" w:sz="0" w:space="0" w:color="auto"/>
      </w:divBdr>
      <w:divsChild>
        <w:div w:id="719406066">
          <w:marLeft w:val="0"/>
          <w:marRight w:val="0"/>
          <w:marTop w:val="0"/>
          <w:marBottom w:val="0"/>
          <w:divBdr>
            <w:top w:val="none" w:sz="0" w:space="0" w:color="auto"/>
            <w:left w:val="none" w:sz="0" w:space="0" w:color="auto"/>
            <w:bottom w:val="none" w:sz="0" w:space="0" w:color="auto"/>
            <w:right w:val="none" w:sz="0" w:space="0" w:color="auto"/>
          </w:divBdr>
        </w:div>
      </w:divsChild>
    </w:div>
    <w:div w:id="1181432725">
      <w:bodyDiv w:val="1"/>
      <w:marLeft w:val="0"/>
      <w:marRight w:val="0"/>
      <w:marTop w:val="0"/>
      <w:marBottom w:val="0"/>
      <w:divBdr>
        <w:top w:val="none" w:sz="0" w:space="0" w:color="auto"/>
        <w:left w:val="none" w:sz="0" w:space="0" w:color="auto"/>
        <w:bottom w:val="none" w:sz="0" w:space="0" w:color="auto"/>
        <w:right w:val="none" w:sz="0" w:space="0" w:color="auto"/>
      </w:divBdr>
      <w:divsChild>
        <w:div w:id="525290029">
          <w:marLeft w:val="0"/>
          <w:marRight w:val="0"/>
          <w:marTop w:val="0"/>
          <w:marBottom w:val="0"/>
          <w:divBdr>
            <w:top w:val="none" w:sz="0" w:space="0" w:color="auto"/>
            <w:left w:val="none" w:sz="0" w:space="0" w:color="auto"/>
            <w:bottom w:val="none" w:sz="0" w:space="0" w:color="auto"/>
            <w:right w:val="none" w:sz="0" w:space="0" w:color="auto"/>
          </w:divBdr>
        </w:div>
      </w:divsChild>
    </w:div>
    <w:div w:id="1270433779">
      <w:bodyDiv w:val="1"/>
      <w:marLeft w:val="0"/>
      <w:marRight w:val="0"/>
      <w:marTop w:val="0"/>
      <w:marBottom w:val="0"/>
      <w:divBdr>
        <w:top w:val="none" w:sz="0" w:space="0" w:color="auto"/>
        <w:left w:val="none" w:sz="0" w:space="0" w:color="auto"/>
        <w:bottom w:val="none" w:sz="0" w:space="0" w:color="auto"/>
        <w:right w:val="none" w:sz="0" w:space="0" w:color="auto"/>
      </w:divBdr>
    </w:div>
    <w:div w:id="1354649766">
      <w:bodyDiv w:val="1"/>
      <w:marLeft w:val="0"/>
      <w:marRight w:val="0"/>
      <w:marTop w:val="0"/>
      <w:marBottom w:val="0"/>
      <w:divBdr>
        <w:top w:val="none" w:sz="0" w:space="0" w:color="auto"/>
        <w:left w:val="none" w:sz="0" w:space="0" w:color="auto"/>
        <w:bottom w:val="none" w:sz="0" w:space="0" w:color="auto"/>
        <w:right w:val="none" w:sz="0" w:space="0" w:color="auto"/>
      </w:divBdr>
    </w:div>
    <w:div w:id="1486971506">
      <w:bodyDiv w:val="1"/>
      <w:marLeft w:val="0"/>
      <w:marRight w:val="0"/>
      <w:marTop w:val="0"/>
      <w:marBottom w:val="0"/>
      <w:divBdr>
        <w:top w:val="none" w:sz="0" w:space="0" w:color="auto"/>
        <w:left w:val="none" w:sz="0" w:space="0" w:color="auto"/>
        <w:bottom w:val="none" w:sz="0" w:space="0" w:color="auto"/>
        <w:right w:val="none" w:sz="0" w:space="0" w:color="auto"/>
      </w:divBdr>
    </w:div>
    <w:div w:id="1505513813">
      <w:bodyDiv w:val="1"/>
      <w:marLeft w:val="0"/>
      <w:marRight w:val="0"/>
      <w:marTop w:val="0"/>
      <w:marBottom w:val="0"/>
      <w:divBdr>
        <w:top w:val="none" w:sz="0" w:space="0" w:color="auto"/>
        <w:left w:val="none" w:sz="0" w:space="0" w:color="auto"/>
        <w:bottom w:val="none" w:sz="0" w:space="0" w:color="auto"/>
        <w:right w:val="none" w:sz="0" w:space="0" w:color="auto"/>
      </w:divBdr>
    </w:div>
    <w:div w:id="1510682138">
      <w:bodyDiv w:val="1"/>
      <w:marLeft w:val="0"/>
      <w:marRight w:val="0"/>
      <w:marTop w:val="0"/>
      <w:marBottom w:val="0"/>
      <w:divBdr>
        <w:top w:val="none" w:sz="0" w:space="0" w:color="auto"/>
        <w:left w:val="none" w:sz="0" w:space="0" w:color="auto"/>
        <w:bottom w:val="none" w:sz="0" w:space="0" w:color="auto"/>
        <w:right w:val="none" w:sz="0" w:space="0" w:color="auto"/>
      </w:divBdr>
    </w:div>
    <w:div w:id="1548644838">
      <w:bodyDiv w:val="1"/>
      <w:marLeft w:val="0"/>
      <w:marRight w:val="0"/>
      <w:marTop w:val="0"/>
      <w:marBottom w:val="0"/>
      <w:divBdr>
        <w:top w:val="none" w:sz="0" w:space="0" w:color="auto"/>
        <w:left w:val="none" w:sz="0" w:space="0" w:color="auto"/>
        <w:bottom w:val="none" w:sz="0" w:space="0" w:color="auto"/>
        <w:right w:val="none" w:sz="0" w:space="0" w:color="auto"/>
      </w:divBdr>
    </w:div>
    <w:div w:id="1592393837">
      <w:bodyDiv w:val="1"/>
      <w:marLeft w:val="0"/>
      <w:marRight w:val="0"/>
      <w:marTop w:val="0"/>
      <w:marBottom w:val="0"/>
      <w:divBdr>
        <w:top w:val="none" w:sz="0" w:space="0" w:color="auto"/>
        <w:left w:val="none" w:sz="0" w:space="0" w:color="auto"/>
        <w:bottom w:val="none" w:sz="0" w:space="0" w:color="auto"/>
        <w:right w:val="none" w:sz="0" w:space="0" w:color="auto"/>
      </w:divBdr>
    </w:div>
    <w:div w:id="1593665341">
      <w:bodyDiv w:val="1"/>
      <w:marLeft w:val="0"/>
      <w:marRight w:val="0"/>
      <w:marTop w:val="0"/>
      <w:marBottom w:val="0"/>
      <w:divBdr>
        <w:top w:val="none" w:sz="0" w:space="0" w:color="auto"/>
        <w:left w:val="none" w:sz="0" w:space="0" w:color="auto"/>
        <w:bottom w:val="none" w:sz="0" w:space="0" w:color="auto"/>
        <w:right w:val="none" w:sz="0" w:space="0" w:color="auto"/>
      </w:divBdr>
    </w:div>
    <w:div w:id="1814980603">
      <w:bodyDiv w:val="1"/>
      <w:marLeft w:val="0"/>
      <w:marRight w:val="0"/>
      <w:marTop w:val="0"/>
      <w:marBottom w:val="0"/>
      <w:divBdr>
        <w:top w:val="none" w:sz="0" w:space="0" w:color="auto"/>
        <w:left w:val="none" w:sz="0" w:space="0" w:color="auto"/>
        <w:bottom w:val="none" w:sz="0" w:space="0" w:color="auto"/>
        <w:right w:val="none" w:sz="0" w:space="0" w:color="auto"/>
      </w:divBdr>
    </w:div>
    <w:div w:id="1819347282">
      <w:bodyDiv w:val="1"/>
      <w:marLeft w:val="0"/>
      <w:marRight w:val="0"/>
      <w:marTop w:val="0"/>
      <w:marBottom w:val="0"/>
      <w:divBdr>
        <w:top w:val="none" w:sz="0" w:space="0" w:color="auto"/>
        <w:left w:val="none" w:sz="0" w:space="0" w:color="auto"/>
        <w:bottom w:val="none" w:sz="0" w:space="0" w:color="auto"/>
        <w:right w:val="none" w:sz="0" w:space="0" w:color="auto"/>
      </w:divBdr>
    </w:div>
    <w:div w:id="1834757424">
      <w:bodyDiv w:val="1"/>
      <w:marLeft w:val="0"/>
      <w:marRight w:val="0"/>
      <w:marTop w:val="0"/>
      <w:marBottom w:val="0"/>
      <w:divBdr>
        <w:top w:val="none" w:sz="0" w:space="0" w:color="auto"/>
        <w:left w:val="none" w:sz="0" w:space="0" w:color="auto"/>
        <w:bottom w:val="none" w:sz="0" w:space="0" w:color="auto"/>
        <w:right w:val="none" w:sz="0" w:space="0" w:color="auto"/>
      </w:divBdr>
    </w:div>
    <w:div w:id="1854104805">
      <w:bodyDiv w:val="1"/>
      <w:marLeft w:val="0"/>
      <w:marRight w:val="0"/>
      <w:marTop w:val="0"/>
      <w:marBottom w:val="0"/>
      <w:divBdr>
        <w:top w:val="none" w:sz="0" w:space="0" w:color="auto"/>
        <w:left w:val="none" w:sz="0" w:space="0" w:color="auto"/>
        <w:bottom w:val="none" w:sz="0" w:space="0" w:color="auto"/>
        <w:right w:val="none" w:sz="0" w:space="0" w:color="auto"/>
      </w:divBdr>
    </w:div>
    <w:div w:id="1868523070">
      <w:bodyDiv w:val="1"/>
      <w:marLeft w:val="0"/>
      <w:marRight w:val="0"/>
      <w:marTop w:val="0"/>
      <w:marBottom w:val="0"/>
      <w:divBdr>
        <w:top w:val="none" w:sz="0" w:space="0" w:color="auto"/>
        <w:left w:val="none" w:sz="0" w:space="0" w:color="auto"/>
        <w:bottom w:val="none" w:sz="0" w:space="0" w:color="auto"/>
        <w:right w:val="none" w:sz="0" w:space="0" w:color="auto"/>
      </w:divBdr>
    </w:div>
    <w:div w:id="1891184657">
      <w:bodyDiv w:val="1"/>
      <w:marLeft w:val="0"/>
      <w:marRight w:val="0"/>
      <w:marTop w:val="0"/>
      <w:marBottom w:val="0"/>
      <w:divBdr>
        <w:top w:val="none" w:sz="0" w:space="0" w:color="auto"/>
        <w:left w:val="none" w:sz="0" w:space="0" w:color="auto"/>
        <w:bottom w:val="none" w:sz="0" w:space="0" w:color="auto"/>
        <w:right w:val="none" w:sz="0" w:space="0" w:color="auto"/>
      </w:divBdr>
    </w:div>
    <w:div w:id="1904102580">
      <w:bodyDiv w:val="1"/>
      <w:marLeft w:val="0"/>
      <w:marRight w:val="0"/>
      <w:marTop w:val="0"/>
      <w:marBottom w:val="0"/>
      <w:divBdr>
        <w:top w:val="none" w:sz="0" w:space="0" w:color="auto"/>
        <w:left w:val="none" w:sz="0" w:space="0" w:color="auto"/>
        <w:bottom w:val="none" w:sz="0" w:space="0" w:color="auto"/>
        <w:right w:val="none" w:sz="0" w:space="0" w:color="auto"/>
      </w:divBdr>
    </w:div>
    <w:div w:id="1977952442">
      <w:bodyDiv w:val="1"/>
      <w:marLeft w:val="0"/>
      <w:marRight w:val="0"/>
      <w:marTop w:val="0"/>
      <w:marBottom w:val="0"/>
      <w:divBdr>
        <w:top w:val="none" w:sz="0" w:space="0" w:color="auto"/>
        <w:left w:val="none" w:sz="0" w:space="0" w:color="auto"/>
        <w:bottom w:val="none" w:sz="0" w:space="0" w:color="auto"/>
        <w:right w:val="none" w:sz="0" w:space="0" w:color="auto"/>
      </w:divBdr>
    </w:div>
    <w:div w:id="2010978947">
      <w:bodyDiv w:val="1"/>
      <w:marLeft w:val="0"/>
      <w:marRight w:val="0"/>
      <w:marTop w:val="0"/>
      <w:marBottom w:val="0"/>
      <w:divBdr>
        <w:top w:val="none" w:sz="0" w:space="0" w:color="auto"/>
        <w:left w:val="none" w:sz="0" w:space="0" w:color="auto"/>
        <w:bottom w:val="none" w:sz="0" w:space="0" w:color="auto"/>
        <w:right w:val="none" w:sz="0" w:space="0" w:color="auto"/>
      </w:divBdr>
    </w:div>
    <w:div w:id="2022469415">
      <w:bodyDiv w:val="1"/>
      <w:marLeft w:val="0"/>
      <w:marRight w:val="0"/>
      <w:marTop w:val="0"/>
      <w:marBottom w:val="0"/>
      <w:divBdr>
        <w:top w:val="none" w:sz="0" w:space="0" w:color="auto"/>
        <w:left w:val="none" w:sz="0" w:space="0" w:color="auto"/>
        <w:bottom w:val="none" w:sz="0" w:space="0" w:color="auto"/>
        <w:right w:val="none" w:sz="0" w:space="0" w:color="auto"/>
      </w:divBdr>
    </w:div>
    <w:div w:id="2041858267">
      <w:bodyDiv w:val="1"/>
      <w:marLeft w:val="0"/>
      <w:marRight w:val="0"/>
      <w:marTop w:val="0"/>
      <w:marBottom w:val="0"/>
      <w:divBdr>
        <w:top w:val="none" w:sz="0" w:space="0" w:color="auto"/>
        <w:left w:val="none" w:sz="0" w:space="0" w:color="auto"/>
        <w:bottom w:val="none" w:sz="0" w:space="0" w:color="auto"/>
        <w:right w:val="none" w:sz="0" w:space="0" w:color="auto"/>
      </w:divBdr>
    </w:div>
    <w:div w:id="206328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belnas02.belfasttrust.local\userseh\Estella.Dorrian\Downloads\Making-Communication-Accessible-for-All-A-guide-for-HSC-Staff%20(13).pdf" TargetMode="External"/><Relationship Id="rId18" Type="http://schemas.openxmlformats.org/officeDocument/2006/relationships/hyperlink" Target="https://www.childrenslawcentre.org.uk/mental-health/" TargetMode="External"/><Relationship Id="rId26" Type="http://schemas.openxmlformats.org/officeDocument/2006/relationships/hyperlink" Target="https://anti-bullyingalliance.org.uk/sites/default/files/uploads/attachments/All%20Together%20Preventing%20and%20Responding%20to%20Sectarian%20Bullying%20Behaviour%20Among%20Children%20and%20Young%20People%20in%20Northern%20Ireland_1.pdf" TargetMode="External"/><Relationship Id="rId39" Type="http://schemas.openxmlformats.org/officeDocument/2006/relationships/hyperlink" Target="https://www.ruralcommunitynetwork.org/app/uploads/2022/10/NI-Rural-Health-and-Care-Toolkit-Final-version-1.pdf" TargetMode="External"/><Relationship Id="rId21" Type="http://schemas.openxmlformats.org/officeDocument/2006/relationships/hyperlink" Target="https://www.cambridge.org/core/journals/bjpsych-open/article/association-between-experiences-of-racism-and-mental-health-on-children-and-young-people-in-the-uk-rapid-scoping-review/E3A4F958A2A5C74AADDDB285196CAB44" TargetMode="External"/><Relationship Id="rId34" Type="http://schemas.openxmlformats.org/officeDocument/2006/relationships/hyperlink" Target="mailto:equalityscreenings@belfasttrust.hscni.net"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ealth-ni.gov.uk/publications/northern-ireland-youth-wellbeing-survey" TargetMode="External"/><Relationship Id="rId29" Type="http://schemas.openxmlformats.org/officeDocument/2006/relationships/hyperlink" Target="https://www.rainbow-project.org/news/conversion-practices-resear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lfasttrust.hscni.net/about/publications/equality-and-human-rights-screening/" TargetMode="External"/><Relationship Id="rId24" Type="http://schemas.openxmlformats.org/officeDocument/2006/relationships/hyperlink" Target="https://bmjopen.bmj.com/content/bmjopen/13/6/e071999.full.pdf" TargetMode="External"/><Relationship Id="rId32" Type="http://schemas.openxmlformats.org/officeDocument/2006/relationships/hyperlink" Target="https://belfasttrust.pagetiger.com/3rdgoodrelationsstrategy/1" TargetMode="External"/><Relationship Id="rId37" Type="http://schemas.openxmlformats.org/officeDocument/2006/relationships/hyperlink" Target="https://belfasttrust.hscni.net/about/publications/equality-and-human-rights-screening/" TargetMode="External"/><Relationship Id="rId40" Type="http://schemas.openxmlformats.org/officeDocument/2006/relationships/hyperlink" Target="mailto:Estella.Dorrian@belfasttrust.hscni.net" TargetMode="External"/><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equalityni.org/ECNI/media/ECNI/Publications/Employers%20and%20Service%20Providers/Public%20Authorities/S75DataSignpostingGuide.pdf" TargetMode="External"/><Relationship Id="rId23" Type="http://schemas.openxmlformats.org/officeDocument/2006/relationships/hyperlink" Target="https://nils.ac.uk/research/an-examination-of-health-inequalities-in-northern-ireland-understanding-the-health-well-being-and-mortality-risk-of-minority-and-hard-to-reach-groups-in-society/" TargetMode="External"/><Relationship Id="rId28" Type="http://schemas.openxmlformats.org/officeDocument/2006/relationships/hyperlink" Target="https://www.gaytimes.com/life/survey-reveals-97-of-lgbtq-youth-are-struggling-with-anxiety-and-depression/" TargetMode="External"/><Relationship Id="rId36" Type="http://schemas.openxmlformats.org/officeDocument/2006/relationships/hyperlink" Target="mailto:equalityscreenings@belfasttrust.hscni.net" TargetMode="External"/><Relationship Id="rId10" Type="http://schemas.openxmlformats.org/officeDocument/2006/relationships/endnotes" Target="endnotes.xml"/><Relationship Id="rId19" Type="http://schemas.openxmlformats.org/officeDocument/2006/relationships/hyperlink" Target="https://www.executiveoffice-ni.gov.uk/publications/children-and-young-peoples-strategy-2020-2030" TargetMode="External"/><Relationship Id="rId31" Type="http://schemas.openxmlformats.org/officeDocument/2006/relationships/hyperlink" Target="http://intranet.belfasttrust.local/policies/Documents/Organisational%20Change%20and%20the%20Staff%20Redeployment%20Protocol%20-%20Framework%20on%20the%20Management%20of%20Staff%20Affected%20by.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stran.ac.uk/wp-content/uploads/2019/11/EA-Youth-Service-Newcomer-Research-Report.pdf" TargetMode="External"/><Relationship Id="rId27" Type="http://schemas.openxmlformats.org/officeDocument/2006/relationships/hyperlink" Target="https://justlikeus.org/news/2021/11/25/lgbt-youth-northern-ireland-suicide/" TargetMode="External"/><Relationship Id="rId30" Type="http://schemas.openxmlformats.org/officeDocument/2006/relationships/hyperlink" Target="https://justlikeus.org/news/2021/11/25/lgbt-youth-northern-ireland-suicide/" TargetMode="External"/><Relationship Id="rId35" Type="http://schemas.openxmlformats.org/officeDocument/2006/relationships/image" Target="media/image3.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ncb.org.uk/resources/all-resources/filter/mental-health/northern-ireland-mental-health-review" TargetMode="External"/><Relationship Id="rId25" Type="http://schemas.openxmlformats.org/officeDocument/2006/relationships/hyperlink" Target="https://news.nd.edu/news/notre-dame-research-troubles-of-northern-ireland-linked-to-mental-health-problems-in-children/" TargetMode="External"/><Relationship Id="rId33" Type="http://schemas.openxmlformats.org/officeDocument/2006/relationships/hyperlink" Target="https://view.pagetiger.com/equalityscreening/1" TargetMode="External"/><Relationship Id="rId38" Type="http://schemas.openxmlformats.org/officeDocument/2006/relationships/hyperlink" Target="https://bhsct.sharepoint.com/:w:/r/sites/pe/_layouts/15/Doc.aspx?sourcedoc=%7BD1FB1BB8-E4B8-417C-9CA8-F9C69D07B983%7D&amp;file=Rural-Need-Template.docx&amp;action=default&amp;mobileredirect=true" TargetMode="External"/><Relationship Id="rId20" Type="http://schemas.openxmlformats.org/officeDocument/2006/relationships/hyperlink" Target="https://www.mentalhealth.org.uk/sites/default/files/2023-10/Northern%20Ireland%20Fundamental%20Facts%20October%202023.pdf"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18FDB512A3B418FA0F493F576F55D" ma:contentTypeVersion="8" ma:contentTypeDescription="Create a new document." ma:contentTypeScope="" ma:versionID="e23a3295934f53cd5bc5a4c574c8b42c">
  <xsd:schema xmlns:xsd="http://www.w3.org/2001/XMLSchema" xmlns:xs="http://www.w3.org/2001/XMLSchema" xmlns:p="http://schemas.microsoft.com/office/2006/metadata/properties" xmlns:ns2="af94c23f-0162-40d8-91ae-8e32e322803b" xmlns:ns3="53b967dc-fb83-4fec-921a-17559bd756a3" targetNamespace="http://schemas.microsoft.com/office/2006/metadata/properties" ma:root="true" ma:fieldsID="9fe36e19ddc68c3b8df232eaf2418186" ns2:_="" ns3:_="">
    <xsd:import namespace="af94c23f-0162-40d8-91ae-8e32e322803b"/>
    <xsd:import namespace="53b967dc-fb83-4fec-921a-17559bd756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4c23f-0162-40d8-91ae-8e32e3228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b967dc-fb83-4fec-921a-17559bd75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29B37B-6AE8-4696-89D0-813FBDFD05BC}"/>
</file>

<file path=customXml/itemProps2.xml><?xml version="1.0" encoding="utf-8"?>
<ds:datastoreItem xmlns:ds="http://schemas.openxmlformats.org/officeDocument/2006/customXml" ds:itemID="{C03A4B82-3545-4155-9A96-53955EBEDB4C}">
  <ds:schemaRefs>
    <ds:schemaRef ds:uri="http://schemas.microsoft.com/office/2006/metadata/longProperties"/>
  </ds:schemaRefs>
</ds:datastoreItem>
</file>

<file path=customXml/itemProps3.xml><?xml version="1.0" encoding="utf-8"?>
<ds:datastoreItem xmlns:ds="http://schemas.openxmlformats.org/officeDocument/2006/customXml" ds:itemID="{0CEF0122-3DAC-4AA6-87FF-3E2155D2465E}">
  <ds:schemaRefs>
    <ds:schemaRef ds:uri="http://schemas.openxmlformats.org/officeDocument/2006/bibliography"/>
  </ds:schemaRefs>
</ds:datastoreItem>
</file>

<file path=customXml/itemProps4.xml><?xml version="1.0" encoding="utf-8"?>
<ds:datastoreItem xmlns:ds="http://schemas.openxmlformats.org/officeDocument/2006/customXml" ds:itemID="{0AC7971B-9284-40C4-A92A-620E5CD581F0}">
  <ds:schemaRefs>
    <ds:schemaRef ds:uri="http://schemas.microsoft.com/sharepoint/v3/contenttype/forms"/>
  </ds:schemaRefs>
</ds:datastoreItem>
</file>

<file path=customXml/itemProps5.xml><?xml version="1.0" encoding="utf-8"?>
<ds:datastoreItem xmlns:ds="http://schemas.openxmlformats.org/officeDocument/2006/customXml" ds:itemID="{199B8800-F36A-46C5-8BDD-BF79D9AEEB15}"/>
</file>

<file path=docProps/app.xml><?xml version="1.0" encoding="utf-8"?>
<Properties xmlns="http://schemas.openxmlformats.org/officeDocument/2006/extended-properties" xmlns:vt="http://schemas.openxmlformats.org/officeDocument/2006/docPropsVTypes">
  <Template>Normal</Template>
  <TotalTime>16</TotalTime>
  <Pages>31</Pages>
  <Words>6030</Words>
  <Characters>42128</Characters>
  <Application>Microsoft Office Word</Application>
  <DocSecurity>0</DocSecurity>
  <Lines>1755</Lines>
  <Paragraphs>844</Paragraphs>
  <ScaleCrop>false</ScaleCrop>
  <HeadingPairs>
    <vt:vector size="2" baseType="variant">
      <vt:variant>
        <vt:lpstr>Title</vt:lpstr>
      </vt:variant>
      <vt:variant>
        <vt:i4>1</vt:i4>
      </vt:variant>
    </vt:vector>
  </HeadingPairs>
  <TitlesOfParts>
    <vt:vector size="1" baseType="lpstr">
      <vt:lpstr>2019 Equality Screening Template</vt:lpstr>
    </vt:vector>
  </TitlesOfParts>
  <Company>EHSSB</Company>
  <LinksUpToDate>false</LinksUpToDate>
  <CharactersWithSpaces>47314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Equality Screening Template</dc:title>
  <dc:subject/>
  <dc:creator>EHSSB</dc:creator>
  <cp:keywords/>
  <cp:lastModifiedBy>Mulholland, Jim</cp:lastModifiedBy>
  <cp:revision>13</cp:revision>
  <cp:lastPrinted>2015-01-12T19:34:00Z</cp:lastPrinted>
  <dcterms:created xsi:type="dcterms:W3CDTF">2025-09-02T12:35:00Z</dcterms:created>
  <dcterms:modified xsi:type="dcterms:W3CDTF">2025-12-08T14:13:00Z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ospital Site">
    <vt:lpwstr/>
  </property>
  <property fmtid="{D5CDD505-2E9C-101B-9397-08002B2CF9AE}" pid="3" name="Legacy tag">
    <vt:lpwstr/>
  </property>
  <property fmtid="{D5CDD505-2E9C-101B-9397-08002B2CF9AE}" pid="4" name="Site section">
    <vt:lpwstr>Standards and Guidelines</vt:lpwstr>
  </property>
  <property fmtid="{D5CDD505-2E9C-101B-9397-08002B2CF9AE}" pid="5" name="Condition/Area of info">
    <vt:lpwstr/>
  </property>
  <property fmtid="{D5CDD505-2E9C-101B-9397-08002B2CF9AE}" pid="6" name="Clinical SubSections">
    <vt:lpwstr/>
  </property>
  <property fmtid="{D5CDD505-2E9C-101B-9397-08002B2CF9AE}" pid="7" name="KeyWords">
    <vt:lpwstr>Equality Screening Template</vt:lpwstr>
  </property>
  <property fmtid="{D5CDD505-2E9C-101B-9397-08002B2CF9AE}" pid="8" name="PublishingExpirationDate">
    <vt:lpwstr/>
  </property>
  <property fmtid="{D5CDD505-2E9C-101B-9397-08002B2CF9AE}" pid="9" name="PublishingStartDate">
    <vt:lpwstr/>
  </property>
  <property fmtid="{D5CDD505-2E9C-101B-9397-08002B2CF9AE}" pid="10" name="BHSCT - Applicable Departments">
    <vt:lpwstr/>
  </property>
  <property fmtid="{D5CDD505-2E9C-101B-9397-08002B2CF9AE}" pid="11" name="_Version">
    <vt:lpwstr/>
  </property>
  <property fmtid="{D5CDD505-2E9C-101B-9397-08002B2CF9AE}" pid="12" name="ContentTypeId">
    <vt:lpwstr>0x010100BCC18FDB512A3B418FA0F493F576F55D</vt:lpwstr>
  </property>
  <property fmtid="{D5CDD505-2E9C-101B-9397-08002B2CF9AE}" pid="13" name="Summary">
    <vt:lpwstr/>
  </property>
  <property fmtid="{D5CDD505-2E9C-101B-9397-08002B2CF9AE}" pid="14" name="Order">
    <vt:lpwstr>356700.000000000</vt:lpwstr>
  </property>
  <property fmtid="{D5CDD505-2E9C-101B-9397-08002B2CF9AE}" pid="15" name="BHSCTApplicableDepartments">
    <vt:lpwstr/>
  </property>
  <property fmtid="{D5CDD505-2E9C-101B-9397-08002B2CF9AE}" pid="16" name="Previously Modified">
    <vt:lpwstr/>
  </property>
  <property fmtid="{D5CDD505-2E9C-101B-9397-08002B2CF9AE}" pid="17" name="Review Date">
    <vt:lpwstr/>
  </property>
  <property fmtid="{D5CDD505-2E9C-101B-9397-08002B2CF9AE}" pid="18" name="Dept">
    <vt:lpwstr/>
  </property>
  <property fmtid="{D5CDD505-2E9C-101B-9397-08002B2CF9AE}" pid="19" name="Previously Modified By">
    <vt:lpwstr/>
  </property>
  <property fmtid="{D5CDD505-2E9C-101B-9397-08002B2CF9AE}" pid="20" name="lcf76f155ced4ddcb4097134ff3c332f">
    <vt:lpwstr/>
  </property>
  <property fmtid="{D5CDD505-2E9C-101B-9397-08002B2CF9AE}" pid="21" name="TaxCatchAll">
    <vt:lpwstr/>
  </property>
</Properties>
</file>